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9BD5D7"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bookmarkStart w:id="0" w:name="_GoBack"/>
      <w:bookmarkEnd w:id="0"/>
      <w:r w:rsidRPr="00856606">
        <w:rPr>
          <w:rFonts w:ascii="Times New Roman" w:eastAsia="Times New Roman" w:hAnsi="Times New Roman" w:cs="Times New Roman"/>
          <w:kern w:val="0"/>
          <w:sz w:val="28"/>
          <w:szCs w:val="28"/>
          <w:lang w:val="en" w:eastAsia="ru-KZ"/>
          <w14:ligatures w14:val="none"/>
        </w:rPr>
        <w:t>«L.N.Gumilyov Eurasian National University» NJSC</w:t>
      </w:r>
    </w:p>
    <w:p w14:paraId="35677CB0"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5E272EC6"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203A3CAC"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753644AF"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3DF5E23D" w14:textId="77777777" w:rsidR="00856606" w:rsidRPr="00856606" w:rsidRDefault="00856606" w:rsidP="00856606">
      <w:pPr>
        <w:spacing w:line="259" w:lineRule="auto"/>
        <w:rPr>
          <w:rFonts w:ascii="Times New Roman" w:eastAsia="Times New Roman" w:hAnsi="Times New Roman" w:cs="Times New Roman"/>
          <w:kern w:val="0"/>
          <w:sz w:val="28"/>
          <w:szCs w:val="28"/>
          <w:lang w:val="en" w:eastAsia="ru-KZ"/>
          <w14:ligatures w14:val="none"/>
        </w:rPr>
      </w:pPr>
      <w:r w:rsidRPr="00856606">
        <w:rPr>
          <w:rFonts w:ascii="Times New Roman" w:eastAsia="Times New Roman" w:hAnsi="Times New Roman" w:cs="Times New Roman"/>
          <w:kern w:val="0"/>
          <w:sz w:val="28"/>
          <w:szCs w:val="28"/>
          <w:lang w:val="en" w:eastAsia="ru-KZ"/>
          <w14:ligatures w14:val="none"/>
        </w:rPr>
        <w:t>UDC 621.383.51:544.6.018.4                                                                   Manuscript</w:t>
      </w:r>
    </w:p>
    <w:p w14:paraId="1CF510F5"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009855D5"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6F218326"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73B1408A"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7205DD8C"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661147F5" w14:textId="77777777" w:rsidR="00856606" w:rsidRPr="00856606" w:rsidRDefault="00856606" w:rsidP="00856606">
      <w:pPr>
        <w:spacing w:line="259" w:lineRule="auto"/>
        <w:jc w:val="center"/>
        <w:rPr>
          <w:rFonts w:ascii="Times New Roman" w:eastAsia="Times New Roman" w:hAnsi="Times New Roman" w:cs="Times New Roman"/>
          <w:b/>
          <w:bCs/>
          <w:kern w:val="0"/>
          <w:sz w:val="28"/>
          <w:szCs w:val="28"/>
          <w:lang w:val="en" w:eastAsia="ru-KZ"/>
          <w14:ligatures w14:val="none"/>
        </w:rPr>
      </w:pPr>
      <w:r w:rsidRPr="00856606">
        <w:rPr>
          <w:rFonts w:ascii="Times New Roman" w:eastAsia="Times New Roman" w:hAnsi="Times New Roman" w:cs="Times New Roman"/>
          <w:b/>
          <w:bCs/>
          <w:kern w:val="0"/>
          <w:sz w:val="28"/>
          <w:szCs w:val="28"/>
          <w:lang w:val="en" w:eastAsia="ru-KZ"/>
          <w14:ligatures w14:val="none"/>
        </w:rPr>
        <w:t>IBRAYEVA AYAGOZ KAIRULLAKYZY</w:t>
      </w:r>
    </w:p>
    <w:p w14:paraId="400264D6" w14:textId="77777777" w:rsidR="00856606" w:rsidRPr="00856606" w:rsidRDefault="00856606" w:rsidP="00856606">
      <w:pPr>
        <w:spacing w:line="259" w:lineRule="auto"/>
        <w:jc w:val="center"/>
        <w:rPr>
          <w:rFonts w:ascii="Times New Roman" w:eastAsia="Times New Roman" w:hAnsi="Times New Roman" w:cs="Times New Roman"/>
          <w:b/>
          <w:bCs/>
          <w:kern w:val="0"/>
          <w:sz w:val="28"/>
          <w:szCs w:val="28"/>
          <w:lang w:val="en" w:eastAsia="ru-KZ"/>
          <w14:ligatures w14:val="none"/>
        </w:rPr>
      </w:pPr>
    </w:p>
    <w:p w14:paraId="36E32F9F" w14:textId="77777777" w:rsidR="00856606" w:rsidRPr="00856606" w:rsidRDefault="00856606" w:rsidP="00856606">
      <w:pPr>
        <w:spacing w:line="259" w:lineRule="auto"/>
        <w:jc w:val="center"/>
        <w:rPr>
          <w:rFonts w:ascii="Times New Roman" w:eastAsia="Times New Roman" w:hAnsi="Times New Roman" w:cs="Times New Roman"/>
          <w:b/>
          <w:bCs/>
          <w:kern w:val="0"/>
          <w:sz w:val="36"/>
          <w:szCs w:val="36"/>
          <w:lang w:val="en" w:eastAsia="ru-KZ"/>
          <w14:ligatures w14:val="none"/>
        </w:rPr>
      </w:pPr>
      <w:r w:rsidRPr="00856606">
        <w:rPr>
          <w:rFonts w:ascii="Times New Roman" w:eastAsia="Times New Roman" w:hAnsi="Times New Roman" w:cs="Times New Roman"/>
          <w:b/>
          <w:bCs/>
          <w:kern w:val="0"/>
          <w:sz w:val="36"/>
          <w:szCs w:val="36"/>
          <w:lang w:val="en" w:eastAsia="ru-KZ"/>
          <w14:ligatures w14:val="none"/>
        </w:rPr>
        <w:t>Design of highly effective novel electrolytes for photovoltaic application</w:t>
      </w:r>
    </w:p>
    <w:p w14:paraId="44A6C459"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4CC75F27"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179A2653"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r w:rsidRPr="00856606">
        <w:rPr>
          <w:rFonts w:ascii="Times New Roman" w:eastAsia="Times New Roman" w:hAnsi="Times New Roman" w:cs="Times New Roman"/>
          <w:kern w:val="0"/>
          <w:sz w:val="28"/>
          <w:szCs w:val="28"/>
          <w:lang w:val="en" w:eastAsia="ru-KZ"/>
          <w14:ligatures w14:val="none"/>
        </w:rPr>
        <w:t>8D05306 – Chemistry</w:t>
      </w:r>
    </w:p>
    <w:p w14:paraId="0FBCF8C0"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5F9F92DF"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07D26CE7"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r w:rsidRPr="00856606">
        <w:rPr>
          <w:rFonts w:ascii="Times New Roman" w:eastAsia="Times New Roman" w:hAnsi="Times New Roman" w:cs="Times New Roman"/>
          <w:kern w:val="0"/>
          <w:sz w:val="28"/>
          <w:szCs w:val="28"/>
          <w:lang w:val="en" w:eastAsia="ru-KZ"/>
          <w14:ligatures w14:val="none"/>
        </w:rPr>
        <w:t>The dissertation submitted as a series of articles for the degree of</w:t>
      </w:r>
    </w:p>
    <w:p w14:paraId="2EA87F02"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US" w:eastAsia="ru-KZ"/>
          <w14:ligatures w14:val="none"/>
        </w:rPr>
      </w:pPr>
      <w:r w:rsidRPr="00856606">
        <w:rPr>
          <w:rFonts w:ascii="Times New Roman" w:eastAsia="Times New Roman" w:hAnsi="Times New Roman" w:cs="Times New Roman"/>
          <w:kern w:val="0"/>
          <w:sz w:val="28"/>
          <w:szCs w:val="28"/>
          <w:lang w:val="en" w:eastAsia="ru-KZ"/>
          <w14:ligatures w14:val="none"/>
        </w:rPr>
        <w:t>Doctor of Philosophy (PhD)</w:t>
      </w:r>
    </w:p>
    <w:p w14:paraId="111D4632"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US" w:eastAsia="ru-KZ"/>
          <w14:ligatures w14:val="none"/>
        </w:rPr>
      </w:pPr>
    </w:p>
    <w:p w14:paraId="2B1AB72B"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3AF1BFA4"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6751DA4E" w14:textId="77777777" w:rsidR="00856606" w:rsidRPr="00856606" w:rsidRDefault="00856606" w:rsidP="00856606">
      <w:pPr>
        <w:spacing w:after="0" w:line="240" w:lineRule="auto"/>
        <w:ind w:firstLine="5823"/>
        <w:jc w:val="both"/>
        <w:rPr>
          <w:rFonts w:ascii="Times New Roman" w:eastAsia="Times New Roman" w:hAnsi="Times New Roman" w:cs="Times New Roman"/>
          <w:kern w:val="0"/>
          <w:sz w:val="28"/>
          <w:szCs w:val="28"/>
          <w:lang w:val="en" w:eastAsia="ru-KZ"/>
          <w14:ligatures w14:val="none"/>
        </w:rPr>
      </w:pPr>
      <w:r w:rsidRPr="00856606">
        <w:rPr>
          <w:rFonts w:ascii="Times New Roman" w:eastAsia="Times New Roman" w:hAnsi="Times New Roman" w:cs="Times New Roman"/>
          <w:kern w:val="0"/>
          <w:sz w:val="28"/>
          <w:szCs w:val="28"/>
          <w:lang w:val="en" w:eastAsia="ru-KZ"/>
          <w14:ligatures w14:val="none"/>
        </w:rPr>
        <w:t>Scientific supervisor</w:t>
      </w:r>
    </w:p>
    <w:p w14:paraId="4A30D979" w14:textId="77777777" w:rsidR="00856606" w:rsidRPr="00856606" w:rsidRDefault="00856606" w:rsidP="00856606">
      <w:pPr>
        <w:pBdr>
          <w:top w:val="nil"/>
          <w:left w:val="nil"/>
          <w:bottom w:val="nil"/>
          <w:right w:val="nil"/>
          <w:between w:val="nil"/>
        </w:pBdr>
        <w:spacing w:after="0" w:line="240" w:lineRule="auto"/>
        <w:ind w:firstLine="5823"/>
        <w:jc w:val="both"/>
        <w:rPr>
          <w:rFonts w:ascii="Times New Roman" w:eastAsia="Times New Roman" w:hAnsi="Times New Roman" w:cs="Times New Roman"/>
          <w:kern w:val="0"/>
          <w:sz w:val="28"/>
          <w:szCs w:val="28"/>
          <w:lang w:val="en" w:eastAsia="ru-KZ"/>
          <w14:ligatures w14:val="none"/>
        </w:rPr>
      </w:pPr>
      <w:r w:rsidRPr="00856606">
        <w:rPr>
          <w:rFonts w:ascii="Times New Roman" w:eastAsia="Times New Roman" w:hAnsi="Times New Roman" w:cs="Times New Roman"/>
          <w:kern w:val="0"/>
          <w:sz w:val="28"/>
          <w:szCs w:val="28"/>
          <w:lang w:val="en" w:eastAsia="ru-KZ"/>
          <w14:ligatures w14:val="none"/>
        </w:rPr>
        <w:t xml:space="preserve">Doctor of Philosophy (PhD), </w:t>
      </w:r>
    </w:p>
    <w:p w14:paraId="4F13C974" w14:textId="77777777" w:rsidR="00856606" w:rsidRPr="00856606" w:rsidRDefault="00856606" w:rsidP="00856606">
      <w:pPr>
        <w:pBdr>
          <w:top w:val="nil"/>
          <w:left w:val="nil"/>
          <w:bottom w:val="nil"/>
          <w:right w:val="nil"/>
          <w:between w:val="nil"/>
        </w:pBdr>
        <w:spacing w:after="0" w:line="240" w:lineRule="auto"/>
        <w:ind w:firstLine="5823"/>
        <w:jc w:val="both"/>
        <w:rPr>
          <w:rFonts w:ascii="Times New Roman" w:eastAsia="Times New Roman" w:hAnsi="Times New Roman" w:cs="Times New Roman"/>
          <w:kern w:val="0"/>
          <w:sz w:val="28"/>
          <w:szCs w:val="28"/>
          <w:lang w:val="en" w:eastAsia="ru-KZ"/>
          <w14:ligatures w14:val="none"/>
        </w:rPr>
      </w:pPr>
      <w:r w:rsidRPr="00856606">
        <w:rPr>
          <w:rFonts w:ascii="Times New Roman" w:eastAsia="Times New Roman" w:hAnsi="Times New Roman" w:cs="Times New Roman"/>
          <w:kern w:val="0"/>
          <w:sz w:val="28"/>
          <w:szCs w:val="28"/>
          <w:lang w:val="en" w:eastAsia="ru-KZ"/>
          <w14:ligatures w14:val="none"/>
        </w:rPr>
        <w:t xml:space="preserve">acting associate professor </w:t>
      </w:r>
    </w:p>
    <w:p w14:paraId="45244075" w14:textId="77777777" w:rsidR="00856606" w:rsidRPr="00856606" w:rsidRDefault="00856606" w:rsidP="00856606">
      <w:pPr>
        <w:spacing w:after="0" w:line="240" w:lineRule="auto"/>
        <w:ind w:firstLine="5823"/>
        <w:jc w:val="both"/>
        <w:rPr>
          <w:rFonts w:ascii="Times New Roman" w:eastAsia="Times New Roman" w:hAnsi="Times New Roman" w:cs="Times New Roman"/>
          <w:kern w:val="0"/>
          <w:sz w:val="28"/>
          <w:szCs w:val="28"/>
          <w:lang w:val="en" w:eastAsia="ru-KZ"/>
          <w14:ligatures w14:val="none"/>
        </w:rPr>
      </w:pPr>
      <w:r w:rsidRPr="00856606">
        <w:rPr>
          <w:rFonts w:ascii="Times New Roman" w:eastAsia="Times New Roman" w:hAnsi="Times New Roman" w:cs="Times New Roman"/>
          <w:kern w:val="0"/>
          <w:sz w:val="28"/>
          <w:szCs w:val="28"/>
          <w:lang w:val="en" w:eastAsia="ru-KZ"/>
          <w14:ligatures w14:val="none"/>
        </w:rPr>
        <w:t xml:space="preserve">Ye.О. Tashenov </w:t>
      </w:r>
    </w:p>
    <w:p w14:paraId="1AC98FC3" w14:textId="77777777" w:rsidR="00856606" w:rsidRPr="00856606" w:rsidRDefault="00856606" w:rsidP="00856606">
      <w:pPr>
        <w:spacing w:after="0" w:line="240" w:lineRule="auto"/>
        <w:jc w:val="right"/>
        <w:rPr>
          <w:rFonts w:ascii="Times New Roman" w:eastAsia="Times New Roman" w:hAnsi="Times New Roman" w:cs="Times New Roman"/>
          <w:kern w:val="0"/>
          <w:sz w:val="28"/>
          <w:szCs w:val="28"/>
          <w:lang w:val="en" w:eastAsia="ru-KZ"/>
          <w14:ligatures w14:val="none"/>
        </w:rPr>
      </w:pPr>
    </w:p>
    <w:p w14:paraId="419CFBB7" w14:textId="77777777" w:rsidR="00856606" w:rsidRPr="00856606" w:rsidRDefault="00856606" w:rsidP="00856606">
      <w:pPr>
        <w:spacing w:after="0" w:line="240" w:lineRule="auto"/>
        <w:jc w:val="right"/>
        <w:rPr>
          <w:rFonts w:ascii="Times New Roman" w:eastAsia="Times New Roman" w:hAnsi="Times New Roman" w:cs="Times New Roman"/>
          <w:kern w:val="0"/>
          <w:sz w:val="28"/>
          <w:szCs w:val="28"/>
          <w:lang w:val="en" w:eastAsia="ru-KZ"/>
          <w14:ligatures w14:val="none"/>
        </w:rPr>
      </w:pPr>
    </w:p>
    <w:p w14:paraId="3E716715" w14:textId="77777777" w:rsidR="00856606" w:rsidRPr="00856606" w:rsidRDefault="00856606" w:rsidP="00856606">
      <w:pPr>
        <w:spacing w:after="0" w:line="240" w:lineRule="auto"/>
        <w:ind w:firstLine="5823"/>
        <w:jc w:val="both"/>
        <w:rPr>
          <w:rFonts w:ascii="Times New Roman" w:eastAsia="Times New Roman" w:hAnsi="Times New Roman" w:cs="Times New Roman"/>
          <w:kern w:val="0"/>
          <w:sz w:val="28"/>
          <w:szCs w:val="28"/>
          <w:lang w:val="en" w:eastAsia="ru-KZ"/>
          <w14:ligatures w14:val="none"/>
        </w:rPr>
      </w:pPr>
      <w:r w:rsidRPr="00856606">
        <w:rPr>
          <w:rFonts w:ascii="Times New Roman" w:eastAsia="Times New Roman" w:hAnsi="Times New Roman" w:cs="Times New Roman"/>
          <w:kern w:val="0"/>
          <w:sz w:val="28"/>
          <w:szCs w:val="28"/>
          <w:lang w:val="en" w:eastAsia="ru-KZ"/>
          <w14:ligatures w14:val="none"/>
        </w:rPr>
        <w:t>External scientific consultant</w:t>
      </w:r>
    </w:p>
    <w:p w14:paraId="1F8C7509" w14:textId="77777777" w:rsidR="00856606" w:rsidRPr="00856606" w:rsidRDefault="00856606" w:rsidP="00856606">
      <w:pPr>
        <w:pBdr>
          <w:top w:val="nil"/>
          <w:left w:val="nil"/>
          <w:bottom w:val="nil"/>
          <w:right w:val="nil"/>
          <w:between w:val="nil"/>
        </w:pBdr>
        <w:spacing w:after="0" w:line="240" w:lineRule="auto"/>
        <w:ind w:firstLine="5823"/>
        <w:jc w:val="both"/>
        <w:rPr>
          <w:rFonts w:ascii="Times New Roman" w:eastAsia="Times New Roman" w:hAnsi="Times New Roman" w:cs="Times New Roman"/>
          <w:kern w:val="0"/>
          <w:sz w:val="28"/>
          <w:szCs w:val="28"/>
          <w:lang w:val="en" w:eastAsia="ru-KZ"/>
          <w14:ligatures w14:val="none"/>
        </w:rPr>
      </w:pPr>
      <w:r w:rsidRPr="00856606">
        <w:rPr>
          <w:rFonts w:ascii="Times New Roman" w:eastAsia="Times New Roman" w:hAnsi="Times New Roman" w:cs="Times New Roman"/>
          <w:kern w:val="0"/>
          <w:sz w:val="28"/>
          <w:szCs w:val="28"/>
          <w:lang w:val="en" w:eastAsia="ru-KZ"/>
          <w14:ligatures w14:val="none"/>
        </w:rPr>
        <w:t xml:space="preserve">Doctor of Philosophy (PhD), </w:t>
      </w:r>
    </w:p>
    <w:p w14:paraId="6A729D07" w14:textId="77777777" w:rsidR="00856606" w:rsidRPr="00856606" w:rsidRDefault="00856606" w:rsidP="00856606">
      <w:pPr>
        <w:spacing w:after="0" w:line="240" w:lineRule="auto"/>
        <w:ind w:firstLine="5823"/>
        <w:jc w:val="both"/>
        <w:rPr>
          <w:rFonts w:ascii="Times New Roman" w:eastAsia="Times New Roman" w:hAnsi="Times New Roman" w:cs="Times New Roman"/>
          <w:kern w:val="0"/>
          <w:sz w:val="28"/>
          <w:szCs w:val="28"/>
          <w:lang w:val="en" w:eastAsia="ru-KZ"/>
          <w14:ligatures w14:val="none"/>
        </w:rPr>
      </w:pPr>
      <w:r w:rsidRPr="00856606">
        <w:rPr>
          <w:rFonts w:ascii="Times New Roman" w:eastAsia="Times New Roman" w:hAnsi="Times New Roman" w:cs="Times New Roman"/>
          <w:kern w:val="0"/>
          <w:sz w:val="28"/>
          <w:szCs w:val="28"/>
          <w:lang w:val="en" w:eastAsia="ru-KZ"/>
          <w14:ligatures w14:val="none"/>
        </w:rPr>
        <w:t>medical doctor (MD), lecturer</w:t>
      </w:r>
    </w:p>
    <w:p w14:paraId="49FF0FAD" w14:textId="77777777" w:rsidR="00856606" w:rsidRPr="00856606" w:rsidRDefault="00856606" w:rsidP="00856606">
      <w:pPr>
        <w:pBdr>
          <w:top w:val="nil"/>
          <w:left w:val="nil"/>
          <w:bottom w:val="nil"/>
          <w:right w:val="nil"/>
          <w:between w:val="nil"/>
        </w:pBdr>
        <w:spacing w:after="0" w:line="240" w:lineRule="auto"/>
        <w:ind w:firstLine="5823"/>
        <w:jc w:val="both"/>
        <w:rPr>
          <w:rFonts w:ascii="Times New Roman" w:eastAsia="Cambria" w:hAnsi="Times New Roman" w:cs="Times New Roman"/>
          <w:kern w:val="0"/>
          <w:sz w:val="22"/>
          <w:szCs w:val="22"/>
          <w:lang w:val="en" w:eastAsia="ru-KZ"/>
          <w14:ligatures w14:val="none"/>
        </w:rPr>
      </w:pPr>
      <w:r w:rsidRPr="00856606">
        <w:rPr>
          <w:rFonts w:ascii="Times New Roman" w:eastAsia="Times New Roman" w:hAnsi="Times New Roman" w:cs="Times New Roman"/>
          <w:kern w:val="0"/>
          <w:sz w:val="28"/>
          <w:szCs w:val="28"/>
          <w:lang w:val="en" w:eastAsia="ru-KZ"/>
          <w14:ligatures w14:val="none"/>
        </w:rPr>
        <w:t>Robert J. O'Reilly</w:t>
      </w:r>
    </w:p>
    <w:p w14:paraId="59093C88" w14:textId="77777777" w:rsidR="00856606" w:rsidRPr="00856606" w:rsidRDefault="00856606" w:rsidP="00856606">
      <w:pPr>
        <w:spacing w:after="0" w:line="240" w:lineRule="auto"/>
        <w:jc w:val="right"/>
        <w:rPr>
          <w:rFonts w:ascii="Times New Roman" w:eastAsia="Aptos" w:hAnsi="Times New Roman" w:cs="Times New Roman"/>
          <w:kern w:val="0"/>
          <w:sz w:val="22"/>
          <w:szCs w:val="22"/>
          <w:lang w:val="en" w:eastAsia="ru-KZ"/>
          <w14:ligatures w14:val="none"/>
        </w:rPr>
      </w:pPr>
    </w:p>
    <w:p w14:paraId="526421B2"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p>
    <w:p w14:paraId="666D7FE8"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r w:rsidRPr="00856606">
        <w:rPr>
          <w:rFonts w:ascii="Times New Roman" w:eastAsia="Times New Roman" w:hAnsi="Times New Roman" w:cs="Times New Roman"/>
          <w:kern w:val="0"/>
          <w:sz w:val="28"/>
          <w:szCs w:val="28"/>
          <w:lang w:val="en" w:eastAsia="ru-KZ"/>
          <w14:ligatures w14:val="none"/>
        </w:rPr>
        <w:t>Republic of Kazakhstan</w:t>
      </w:r>
    </w:p>
    <w:p w14:paraId="11D0C3BF" w14:textId="77777777" w:rsidR="00856606" w:rsidRPr="00856606" w:rsidRDefault="00856606" w:rsidP="00856606">
      <w:pPr>
        <w:spacing w:after="0" w:line="240" w:lineRule="auto"/>
        <w:jc w:val="center"/>
        <w:rPr>
          <w:rFonts w:ascii="Times New Roman" w:eastAsia="Times New Roman" w:hAnsi="Times New Roman" w:cs="Times New Roman"/>
          <w:kern w:val="0"/>
          <w:sz w:val="28"/>
          <w:szCs w:val="28"/>
          <w:lang w:val="en" w:eastAsia="ru-KZ"/>
          <w14:ligatures w14:val="none"/>
        </w:rPr>
      </w:pPr>
      <w:r w:rsidRPr="00856606">
        <w:rPr>
          <w:rFonts w:ascii="Times New Roman" w:eastAsia="Times New Roman" w:hAnsi="Times New Roman" w:cs="Times New Roman"/>
          <w:kern w:val="0"/>
          <w:sz w:val="28"/>
          <w:szCs w:val="28"/>
          <w:lang w:val="en" w:eastAsia="ru-KZ"/>
          <w14:ligatures w14:val="none"/>
        </w:rPr>
        <w:t>Astana, 2026</w:t>
      </w:r>
    </w:p>
    <w:p w14:paraId="438118CB" w14:textId="77777777" w:rsidR="00E11C83" w:rsidRDefault="00E11C83"/>
    <w:p w14:paraId="4B89C4CF" w14:textId="77777777" w:rsidR="00856606" w:rsidRDefault="00856606"/>
    <w:p w14:paraId="485C17B6" w14:textId="77777777" w:rsidR="00856606" w:rsidRPr="00856606" w:rsidRDefault="00856606" w:rsidP="00856606">
      <w:pPr>
        <w:spacing w:after="0" w:line="240" w:lineRule="auto"/>
        <w:jc w:val="center"/>
        <w:rPr>
          <w:rFonts w:ascii="Times New Roman" w:eastAsia="Times New Roman" w:hAnsi="Times New Roman" w:cs="Times New Roman"/>
          <w:b/>
          <w:bCs/>
          <w:caps/>
          <w:kern w:val="0"/>
          <w:sz w:val="28"/>
          <w:szCs w:val="28"/>
          <w:lang w:eastAsia="ru-KZ"/>
          <w14:ligatures w14:val="none"/>
        </w:rPr>
      </w:pPr>
      <w:r w:rsidRPr="00856606">
        <w:rPr>
          <w:rFonts w:ascii="Times New Roman" w:eastAsia="Times New Roman" w:hAnsi="Times New Roman" w:cs="Times New Roman"/>
          <w:b/>
          <w:bCs/>
          <w:caps/>
          <w:kern w:val="0"/>
          <w:sz w:val="28"/>
          <w:szCs w:val="28"/>
          <w:lang w:val="en" w:eastAsia="ru-KZ"/>
          <w14:ligatures w14:val="none"/>
        </w:rPr>
        <w:lastRenderedPageBreak/>
        <w:t>ContentS</w:t>
      </w:r>
    </w:p>
    <w:p w14:paraId="10068E4A" w14:textId="77777777" w:rsidR="00856606" w:rsidRPr="00856606" w:rsidRDefault="00856606" w:rsidP="00856606">
      <w:pPr>
        <w:spacing w:after="0" w:line="240" w:lineRule="auto"/>
        <w:jc w:val="both"/>
        <w:rPr>
          <w:rFonts w:ascii="Times New Roman" w:eastAsia="Times New Roman" w:hAnsi="Times New Roman" w:cs="Times New Roman"/>
          <w:kern w:val="0"/>
          <w:sz w:val="28"/>
          <w:szCs w:val="28"/>
          <w:lang w:val="ru-RU" w:eastAsia="ru-KZ"/>
          <w14:ligatures w14:val="none"/>
        </w:rPr>
      </w:pPr>
    </w:p>
    <w:tbl>
      <w:tblPr>
        <w:tblStyle w:val="a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7023"/>
        <w:gridCol w:w="1374"/>
      </w:tblGrid>
      <w:tr w:rsidR="00856606" w:rsidRPr="00856606" w14:paraId="505050EB" w14:textId="77777777" w:rsidTr="00F23119">
        <w:trPr>
          <w:trHeight w:val="329"/>
          <w:jc w:val="center"/>
        </w:trPr>
        <w:tc>
          <w:tcPr>
            <w:tcW w:w="986" w:type="dxa"/>
          </w:tcPr>
          <w:p w14:paraId="668D794F" w14:textId="77777777" w:rsidR="00856606" w:rsidRPr="00856606" w:rsidRDefault="00856606" w:rsidP="00856606">
            <w:pPr>
              <w:jc w:val="both"/>
              <w:rPr>
                <w:rFonts w:ascii="Times New Roman" w:eastAsia="Times New Roman" w:hAnsi="Times New Roman" w:cs="Times New Roman"/>
                <w:b/>
                <w:bCs/>
                <w:kern w:val="0"/>
                <w:sz w:val="28"/>
                <w:szCs w:val="28"/>
                <w:lang w:val="en-US" w:eastAsia="ru-KZ"/>
                <w14:ligatures w14:val="none"/>
              </w:rPr>
            </w:pPr>
            <w:r w:rsidRPr="00856606">
              <w:rPr>
                <w:rFonts w:ascii="Times New Roman" w:eastAsia="Times New Roman" w:hAnsi="Times New Roman" w:cs="Times New Roman"/>
                <w:b/>
                <w:bCs/>
                <w:kern w:val="0"/>
                <w:sz w:val="28"/>
                <w:szCs w:val="28"/>
                <w:lang w:val="en-US" w:eastAsia="ru-KZ"/>
                <w14:ligatures w14:val="none"/>
              </w:rPr>
              <w:t>1</w:t>
            </w:r>
          </w:p>
        </w:tc>
        <w:tc>
          <w:tcPr>
            <w:tcW w:w="7236" w:type="dxa"/>
          </w:tcPr>
          <w:p w14:paraId="5C73B007" w14:textId="77777777" w:rsidR="00856606" w:rsidRPr="00856606" w:rsidRDefault="00856606" w:rsidP="00856606">
            <w:pPr>
              <w:jc w:val="both"/>
              <w:rPr>
                <w:rFonts w:ascii="Times New Roman" w:eastAsia="Times New Roman" w:hAnsi="Times New Roman" w:cs="Times New Roman"/>
                <w:b/>
                <w:bCs/>
                <w:kern w:val="0"/>
                <w:sz w:val="28"/>
                <w:szCs w:val="28"/>
                <w:lang w:val="en" w:eastAsia="ru-KZ"/>
                <w14:ligatures w14:val="none"/>
              </w:rPr>
            </w:pPr>
            <w:r w:rsidRPr="00856606">
              <w:rPr>
                <w:rFonts w:ascii="Times New Roman" w:eastAsia="Times New Roman" w:hAnsi="Times New Roman" w:cs="Times New Roman"/>
                <w:b/>
                <w:bCs/>
                <w:kern w:val="0"/>
                <w:sz w:val="28"/>
                <w:szCs w:val="28"/>
                <w:lang w:val="en" w:eastAsia="ru-KZ"/>
                <w14:ligatures w14:val="none"/>
              </w:rPr>
              <w:t>Acknowledgments</w:t>
            </w:r>
          </w:p>
        </w:tc>
        <w:tc>
          <w:tcPr>
            <w:tcW w:w="1410" w:type="dxa"/>
          </w:tcPr>
          <w:p w14:paraId="5D34DEB3" w14:textId="77777777" w:rsidR="00856606" w:rsidRPr="00856606" w:rsidRDefault="00856606" w:rsidP="00856606">
            <w:pPr>
              <w:jc w:val="center"/>
              <w:rPr>
                <w:rFonts w:ascii="Times New Roman" w:eastAsia="Times New Roman" w:hAnsi="Times New Roman" w:cs="Times New Roman"/>
                <w:kern w:val="0"/>
                <w:sz w:val="28"/>
                <w:szCs w:val="28"/>
                <w:lang w:val="en-US" w:eastAsia="ru-KZ"/>
                <w14:ligatures w14:val="none"/>
              </w:rPr>
            </w:pPr>
            <w:r w:rsidRPr="00856606">
              <w:rPr>
                <w:rFonts w:ascii="Times New Roman" w:eastAsia="Times New Roman" w:hAnsi="Times New Roman" w:cs="Times New Roman"/>
                <w:kern w:val="0"/>
                <w:sz w:val="28"/>
                <w:szCs w:val="28"/>
                <w:lang w:val="en-US" w:eastAsia="ru-KZ"/>
                <w14:ligatures w14:val="none"/>
              </w:rPr>
              <w:t>3</w:t>
            </w:r>
          </w:p>
        </w:tc>
      </w:tr>
      <w:tr w:rsidR="00856606" w:rsidRPr="00856606" w14:paraId="71A96858" w14:textId="77777777" w:rsidTr="00F23119">
        <w:trPr>
          <w:trHeight w:val="975"/>
          <w:jc w:val="center"/>
        </w:trPr>
        <w:tc>
          <w:tcPr>
            <w:tcW w:w="986" w:type="dxa"/>
          </w:tcPr>
          <w:p w14:paraId="343D23AF" w14:textId="77777777" w:rsidR="00856606" w:rsidRPr="00856606" w:rsidRDefault="00856606" w:rsidP="00856606">
            <w:pPr>
              <w:jc w:val="both"/>
              <w:rPr>
                <w:rFonts w:ascii="Times New Roman" w:eastAsia="Times New Roman" w:hAnsi="Times New Roman" w:cs="Times New Roman"/>
                <w:b/>
                <w:bCs/>
                <w:kern w:val="0"/>
                <w:sz w:val="28"/>
                <w:szCs w:val="28"/>
                <w:lang w:val="en-US" w:eastAsia="ru-KZ"/>
                <w14:ligatures w14:val="none"/>
              </w:rPr>
            </w:pPr>
            <w:r w:rsidRPr="00856606">
              <w:rPr>
                <w:rFonts w:ascii="Times New Roman" w:eastAsia="Times New Roman" w:hAnsi="Times New Roman" w:cs="Times New Roman"/>
                <w:b/>
                <w:bCs/>
                <w:kern w:val="0"/>
                <w:sz w:val="28"/>
                <w:szCs w:val="28"/>
                <w:lang w:val="en-US" w:eastAsia="ru-KZ"/>
                <w14:ligatures w14:val="none"/>
              </w:rPr>
              <w:t>2</w:t>
            </w:r>
          </w:p>
        </w:tc>
        <w:tc>
          <w:tcPr>
            <w:tcW w:w="7236" w:type="dxa"/>
          </w:tcPr>
          <w:p w14:paraId="288EC206" w14:textId="77777777" w:rsidR="00856606" w:rsidRPr="00856606" w:rsidRDefault="00856606" w:rsidP="00856606">
            <w:pPr>
              <w:jc w:val="both"/>
              <w:rPr>
                <w:rFonts w:ascii="Times New Roman" w:eastAsia="MS Mincho" w:hAnsi="Times New Roman" w:cs="Times New Roman"/>
                <w:i/>
                <w:kern w:val="0"/>
                <w:sz w:val="28"/>
                <w:szCs w:val="28"/>
                <w:lang w:val="en-US" w:eastAsia="ja-JP"/>
                <w14:ligatures w14:val="none"/>
              </w:rPr>
            </w:pPr>
            <w:r w:rsidRPr="00856606">
              <w:rPr>
                <w:rFonts w:ascii="Times New Roman" w:eastAsia="MS Mincho" w:hAnsi="Times New Roman" w:cs="Times New Roman"/>
                <w:b/>
                <w:bCs/>
                <w:iCs/>
                <w:kern w:val="0"/>
                <w:sz w:val="28"/>
                <w:szCs w:val="28"/>
                <w:lang w:val="en-US" w:eastAsia="ja-JP"/>
                <w14:ligatures w14:val="none"/>
              </w:rPr>
              <w:t>Article:</w:t>
            </w:r>
            <w:r w:rsidRPr="00856606">
              <w:rPr>
                <w:rFonts w:ascii="Times New Roman" w:eastAsia="MS Mincho" w:hAnsi="Times New Roman" w:cs="Times New Roman"/>
                <w:i/>
                <w:kern w:val="0"/>
                <w:sz w:val="28"/>
                <w:szCs w:val="28"/>
                <w:lang w:val="en-US" w:eastAsia="ja-JP"/>
                <w14:ligatures w14:val="none"/>
              </w:rPr>
              <w:t xml:space="preserve"> “</w:t>
            </w:r>
            <w:r w:rsidRPr="00856606">
              <w:rPr>
                <w:rFonts w:ascii="Times New Roman" w:eastAsia="MS Mincho" w:hAnsi="Times New Roman" w:cs="Times New Roman"/>
                <w:iCs/>
                <w:kern w:val="0"/>
                <w:sz w:val="28"/>
                <w:szCs w:val="28"/>
                <w:lang w:val="en-US" w:eastAsia="ja-JP"/>
                <w14:ligatures w14:val="none"/>
              </w:rPr>
              <w:t>Engineering Stable Electrolytes with Covalent Organic Frameworks to Boost Dye-Sensitized Solar Cell Efficiency</w:t>
            </w:r>
            <w:r w:rsidRPr="00856606">
              <w:rPr>
                <w:rFonts w:ascii="Times New Roman" w:eastAsia="MS Mincho" w:hAnsi="Times New Roman" w:cs="Times New Roman"/>
                <w:i/>
                <w:kern w:val="0"/>
                <w:sz w:val="28"/>
                <w:szCs w:val="28"/>
                <w:lang w:val="en-US" w:eastAsia="ja-JP"/>
                <w14:ligatures w14:val="none"/>
              </w:rPr>
              <w:t>”</w:t>
            </w:r>
          </w:p>
        </w:tc>
        <w:tc>
          <w:tcPr>
            <w:tcW w:w="1410" w:type="dxa"/>
          </w:tcPr>
          <w:p w14:paraId="07B624AB" w14:textId="7797F69C" w:rsidR="00856606" w:rsidRPr="00856606" w:rsidRDefault="00856606" w:rsidP="00856606">
            <w:pPr>
              <w:jc w:val="center"/>
              <w:rPr>
                <w:rFonts w:ascii="Times New Roman" w:eastAsia="Times New Roman" w:hAnsi="Times New Roman" w:cs="Times New Roman"/>
                <w:kern w:val="0"/>
                <w:sz w:val="28"/>
                <w:szCs w:val="28"/>
                <w:lang w:val="en-US" w:eastAsia="ru-KZ"/>
                <w14:ligatures w14:val="none"/>
              </w:rPr>
            </w:pPr>
            <w:r w:rsidRPr="00856606">
              <w:rPr>
                <w:rFonts w:ascii="Times New Roman" w:eastAsia="Times New Roman" w:hAnsi="Times New Roman" w:cs="Times New Roman"/>
                <w:kern w:val="0"/>
                <w:sz w:val="28"/>
                <w:szCs w:val="28"/>
                <w:lang w:val="en-US" w:eastAsia="ru-KZ"/>
                <w14:ligatures w14:val="none"/>
              </w:rPr>
              <w:t>4-</w:t>
            </w:r>
            <w:r w:rsidRPr="00856606">
              <w:rPr>
                <w:rFonts w:ascii="Times New Roman" w:eastAsia="Times New Roman" w:hAnsi="Times New Roman" w:cs="Times New Roman"/>
                <w:kern w:val="0"/>
                <w:sz w:val="28"/>
                <w:szCs w:val="28"/>
                <w:lang w:val="kk-KZ" w:eastAsia="ru-KZ"/>
                <w14:ligatures w14:val="none"/>
              </w:rPr>
              <w:t>3</w:t>
            </w:r>
            <w:r w:rsidR="004D2616">
              <w:rPr>
                <w:rFonts w:ascii="Times New Roman" w:eastAsia="Times New Roman" w:hAnsi="Times New Roman" w:cs="Times New Roman"/>
                <w:kern w:val="0"/>
                <w:sz w:val="28"/>
                <w:szCs w:val="28"/>
                <w:lang w:val="en-US" w:eastAsia="ru-KZ"/>
                <w14:ligatures w14:val="none"/>
              </w:rPr>
              <w:t>0</w:t>
            </w:r>
          </w:p>
        </w:tc>
      </w:tr>
      <w:tr w:rsidR="00856606" w:rsidRPr="00856606" w14:paraId="6E38DB4C" w14:textId="77777777" w:rsidTr="00F23119">
        <w:trPr>
          <w:trHeight w:val="987"/>
          <w:jc w:val="center"/>
        </w:trPr>
        <w:tc>
          <w:tcPr>
            <w:tcW w:w="986" w:type="dxa"/>
          </w:tcPr>
          <w:p w14:paraId="0B14E8F7" w14:textId="77777777" w:rsidR="00856606" w:rsidRPr="00856606" w:rsidRDefault="00856606" w:rsidP="00856606">
            <w:pPr>
              <w:jc w:val="both"/>
              <w:rPr>
                <w:rFonts w:ascii="Times New Roman" w:eastAsia="Times New Roman" w:hAnsi="Times New Roman" w:cs="Times New Roman"/>
                <w:b/>
                <w:bCs/>
                <w:kern w:val="0"/>
                <w:sz w:val="28"/>
                <w:szCs w:val="28"/>
                <w:lang w:val="en-US" w:eastAsia="ru-KZ"/>
                <w14:ligatures w14:val="none"/>
              </w:rPr>
            </w:pPr>
            <w:r w:rsidRPr="00856606">
              <w:rPr>
                <w:rFonts w:ascii="Times New Roman" w:eastAsia="Times New Roman" w:hAnsi="Times New Roman" w:cs="Times New Roman"/>
                <w:b/>
                <w:bCs/>
                <w:kern w:val="0"/>
                <w:sz w:val="28"/>
                <w:szCs w:val="28"/>
                <w:lang w:val="en-US" w:eastAsia="ru-KZ"/>
                <w14:ligatures w14:val="none"/>
              </w:rPr>
              <w:t>3</w:t>
            </w:r>
          </w:p>
        </w:tc>
        <w:tc>
          <w:tcPr>
            <w:tcW w:w="7236" w:type="dxa"/>
          </w:tcPr>
          <w:p w14:paraId="3C39FBE9" w14:textId="77777777" w:rsidR="00856606" w:rsidRPr="00856606" w:rsidRDefault="00856606" w:rsidP="00856606">
            <w:pPr>
              <w:jc w:val="both"/>
              <w:rPr>
                <w:rFonts w:ascii="Times New Roman" w:eastAsia="Times New Roman" w:hAnsi="Times New Roman" w:cs="Times New Roman"/>
                <w:kern w:val="0"/>
                <w:sz w:val="28"/>
                <w:szCs w:val="28"/>
                <w:lang w:val="en-US" w:eastAsia="ru-KZ"/>
                <w14:ligatures w14:val="none"/>
              </w:rPr>
            </w:pPr>
            <w:r w:rsidRPr="00856606">
              <w:rPr>
                <w:rFonts w:ascii="Times New Roman" w:eastAsia="Times New Roman" w:hAnsi="Times New Roman" w:cs="Times New Roman"/>
                <w:b/>
                <w:bCs/>
                <w:kern w:val="0"/>
                <w:sz w:val="28"/>
                <w:szCs w:val="28"/>
                <w:lang w:val="en" w:eastAsia="ru-KZ"/>
                <w14:ligatures w14:val="none"/>
              </w:rPr>
              <w:t>Article:</w:t>
            </w:r>
            <w:r w:rsidRPr="00856606">
              <w:rPr>
                <w:rFonts w:ascii="Times New Roman" w:eastAsia="Times New Roman" w:hAnsi="Times New Roman" w:cs="Times New Roman"/>
                <w:kern w:val="0"/>
                <w:sz w:val="28"/>
                <w:szCs w:val="28"/>
                <w:lang w:val="en" w:eastAsia="ru-KZ"/>
                <w14:ligatures w14:val="none"/>
              </w:rPr>
              <w:t xml:space="preserve"> “</w:t>
            </w:r>
            <w:r w:rsidRPr="00856606">
              <w:rPr>
                <w:rFonts w:ascii="Times New Roman" w:eastAsia="Aptos" w:hAnsi="Times New Roman" w:cs="Times New Roman"/>
                <w:kern w:val="0"/>
                <w:sz w:val="28"/>
                <w:szCs w:val="28"/>
                <w:lang w:val="en" w:eastAsia="ru-KZ"/>
                <w14:ligatures w14:val="none"/>
              </w:rPr>
              <w:t>Enhancing the stability and efficiency</w:t>
            </w:r>
            <w:r w:rsidRPr="00856606">
              <w:rPr>
                <w:rFonts w:ascii="Times New Roman" w:eastAsia="Aptos" w:hAnsi="Times New Roman" w:cs="Times New Roman"/>
                <w:spacing w:val="-2"/>
                <w:kern w:val="0"/>
                <w:sz w:val="28"/>
                <w:szCs w:val="28"/>
                <w:lang w:val="en" w:eastAsia="ru-KZ"/>
                <w14:ligatures w14:val="none"/>
              </w:rPr>
              <w:t xml:space="preserve"> </w:t>
            </w:r>
            <w:r w:rsidRPr="00856606">
              <w:rPr>
                <w:rFonts w:ascii="Times New Roman" w:eastAsia="Aptos" w:hAnsi="Times New Roman" w:cs="Times New Roman"/>
                <w:kern w:val="0"/>
                <w:sz w:val="28"/>
                <w:szCs w:val="28"/>
                <w:lang w:val="en" w:eastAsia="ru-KZ"/>
                <w14:ligatures w14:val="none"/>
              </w:rPr>
              <w:t>of</w:t>
            </w:r>
            <w:r w:rsidRPr="00856606">
              <w:rPr>
                <w:rFonts w:ascii="Times New Roman" w:eastAsia="Aptos" w:hAnsi="Times New Roman" w:cs="Times New Roman"/>
                <w:spacing w:val="-3"/>
                <w:kern w:val="0"/>
                <w:sz w:val="28"/>
                <w:szCs w:val="28"/>
                <w:lang w:val="en" w:eastAsia="ru-KZ"/>
                <w14:ligatures w14:val="none"/>
              </w:rPr>
              <w:t xml:space="preserve"> </w:t>
            </w:r>
            <w:r w:rsidRPr="00856606">
              <w:rPr>
                <w:rFonts w:ascii="Times New Roman" w:eastAsia="Aptos" w:hAnsi="Times New Roman" w:cs="Times New Roman"/>
                <w:kern w:val="0"/>
                <w:sz w:val="28"/>
                <w:szCs w:val="28"/>
                <w:lang w:val="en" w:eastAsia="ru-KZ"/>
                <w14:ligatures w14:val="none"/>
              </w:rPr>
              <w:t>dye-sensitized</w:t>
            </w:r>
            <w:r w:rsidRPr="00856606">
              <w:rPr>
                <w:rFonts w:ascii="Times New Roman" w:eastAsia="Aptos" w:hAnsi="Times New Roman" w:cs="Times New Roman"/>
                <w:spacing w:val="-2"/>
                <w:kern w:val="0"/>
                <w:sz w:val="28"/>
                <w:szCs w:val="28"/>
                <w:lang w:val="en" w:eastAsia="ru-KZ"/>
                <w14:ligatures w14:val="none"/>
              </w:rPr>
              <w:t xml:space="preserve"> </w:t>
            </w:r>
            <w:r w:rsidRPr="00856606">
              <w:rPr>
                <w:rFonts w:ascii="Times New Roman" w:eastAsia="Aptos" w:hAnsi="Times New Roman" w:cs="Times New Roman"/>
                <w:kern w:val="0"/>
                <w:sz w:val="28"/>
                <w:szCs w:val="28"/>
                <w:lang w:val="en" w:eastAsia="ru-KZ"/>
                <w14:ligatures w14:val="none"/>
              </w:rPr>
              <w:t xml:space="preserve">solar cells with MIL-125 metal-organic framework as an electrolyte </w:t>
            </w:r>
            <w:r w:rsidRPr="00856606">
              <w:rPr>
                <w:rFonts w:ascii="Times New Roman" w:eastAsia="Aptos" w:hAnsi="Times New Roman" w:cs="Times New Roman"/>
                <w:spacing w:val="-2"/>
                <w:kern w:val="0"/>
                <w:sz w:val="28"/>
                <w:szCs w:val="28"/>
                <w:lang w:val="en" w:eastAsia="ru-KZ"/>
                <w14:ligatures w14:val="none"/>
              </w:rPr>
              <w:t>additive</w:t>
            </w:r>
            <w:r w:rsidRPr="00856606">
              <w:rPr>
                <w:rFonts w:ascii="Times New Roman" w:eastAsia="Times New Roman" w:hAnsi="Times New Roman" w:cs="Times New Roman"/>
                <w:kern w:val="0"/>
                <w:sz w:val="28"/>
                <w:szCs w:val="28"/>
                <w:lang w:val="en" w:eastAsia="ru-KZ"/>
                <w14:ligatures w14:val="none"/>
              </w:rPr>
              <w:t>”</w:t>
            </w:r>
          </w:p>
        </w:tc>
        <w:tc>
          <w:tcPr>
            <w:tcW w:w="1410" w:type="dxa"/>
          </w:tcPr>
          <w:p w14:paraId="1781EB9E" w14:textId="14D64793" w:rsidR="00856606" w:rsidRPr="00856606" w:rsidRDefault="00856606" w:rsidP="00856606">
            <w:pPr>
              <w:jc w:val="center"/>
              <w:rPr>
                <w:rFonts w:ascii="Times New Roman" w:eastAsia="Times New Roman" w:hAnsi="Times New Roman" w:cs="Times New Roman"/>
                <w:kern w:val="0"/>
                <w:sz w:val="28"/>
                <w:szCs w:val="28"/>
                <w:lang w:val="en-US" w:eastAsia="ru-KZ"/>
                <w14:ligatures w14:val="none"/>
              </w:rPr>
            </w:pPr>
            <w:r w:rsidRPr="00856606">
              <w:rPr>
                <w:rFonts w:ascii="Times New Roman" w:eastAsia="Times New Roman" w:hAnsi="Times New Roman" w:cs="Times New Roman"/>
                <w:kern w:val="0"/>
                <w:sz w:val="28"/>
                <w:szCs w:val="28"/>
                <w:lang w:val="kk-KZ" w:eastAsia="ru-KZ"/>
                <w14:ligatures w14:val="none"/>
              </w:rPr>
              <w:t>3</w:t>
            </w:r>
            <w:r w:rsidR="004D2616">
              <w:rPr>
                <w:rFonts w:ascii="Times New Roman" w:eastAsia="Times New Roman" w:hAnsi="Times New Roman" w:cs="Times New Roman"/>
                <w:kern w:val="0"/>
                <w:sz w:val="28"/>
                <w:szCs w:val="28"/>
                <w:lang w:val="en-US" w:eastAsia="ru-KZ"/>
                <w14:ligatures w14:val="none"/>
              </w:rPr>
              <w:t>1</w:t>
            </w:r>
            <w:r w:rsidRPr="00856606">
              <w:rPr>
                <w:rFonts w:ascii="Times New Roman" w:eastAsia="Times New Roman" w:hAnsi="Times New Roman" w:cs="Times New Roman"/>
                <w:kern w:val="0"/>
                <w:sz w:val="28"/>
                <w:szCs w:val="28"/>
                <w:lang w:val="en-US" w:eastAsia="ru-KZ"/>
                <w14:ligatures w14:val="none"/>
              </w:rPr>
              <w:t>-</w:t>
            </w:r>
            <w:r w:rsidRPr="00856606">
              <w:rPr>
                <w:rFonts w:ascii="Times New Roman" w:eastAsia="Times New Roman" w:hAnsi="Times New Roman" w:cs="Times New Roman"/>
                <w:kern w:val="0"/>
                <w:sz w:val="28"/>
                <w:szCs w:val="28"/>
                <w:lang w:val="ru-RU" w:eastAsia="ru-KZ"/>
                <w14:ligatures w14:val="none"/>
              </w:rPr>
              <w:t>5</w:t>
            </w:r>
            <w:r w:rsidR="004D2616">
              <w:rPr>
                <w:rFonts w:ascii="Times New Roman" w:eastAsia="Times New Roman" w:hAnsi="Times New Roman" w:cs="Times New Roman"/>
                <w:kern w:val="0"/>
                <w:sz w:val="28"/>
                <w:szCs w:val="28"/>
                <w:lang w:val="en-US" w:eastAsia="ru-KZ"/>
                <w14:ligatures w14:val="none"/>
              </w:rPr>
              <w:t>1</w:t>
            </w:r>
          </w:p>
        </w:tc>
      </w:tr>
      <w:tr w:rsidR="00856606" w:rsidRPr="00856606" w14:paraId="61477EE0" w14:textId="77777777" w:rsidTr="00F23119">
        <w:trPr>
          <w:trHeight w:val="1146"/>
          <w:jc w:val="center"/>
        </w:trPr>
        <w:tc>
          <w:tcPr>
            <w:tcW w:w="986" w:type="dxa"/>
          </w:tcPr>
          <w:p w14:paraId="1641D6B7" w14:textId="77777777" w:rsidR="00856606" w:rsidRPr="00856606" w:rsidRDefault="00856606" w:rsidP="00856606">
            <w:pPr>
              <w:jc w:val="both"/>
              <w:rPr>
                <w:rFonts w:ascii="Times New Roman" w:eastAsia="Times New Roman" w:hAnsi="Times New Roman" w:cs="Times New Roman"/>
                <w:b/>
                <w:bCs/>
                <w:kern w:val="0"/>
                <w:sz w:val="28"/>
                <w:szCs w:val="28"/>
                <w:lang w:val="en-US" w:eastAsia="ru-KZ"/>
                <w14:ligatures w14:val="none"/>
              </w:rPr>
            </w:pPr>
            <w:r w:rsidRPr="00856606">
              <w:rPr>
                <w:rFonts w:ascii="Times New Roman" w:eastAsia="Times New Roman" w:hAnsi="Times New Roman" w:cs="Times New Roman"/>
                <w:b/>
                <w:bCs/>
                <w:kern w:val="0"/>
                <w:sz w:val="28"/>
                <w:szCs w:val="28"/>
                <w:lang w:val="en-US" w:eastAsia="ru-KZ"/>
                <w14:ligatures w14:val="none"/>
              </w:rPr>
              <w:t>4</w:t>
            </w:r>
          </w:p>
        </w:tc>
        <w:tc>
          <w:tcPr>
            <w:tcW w:w="7236" w:type="dxa"/>
          </w:tcPr>
          <w:p w14:paraId="76D6F7BB" w14:textId="77777777" w:rsidR="00856606" w:rsidRPr="00856606" w:rsidRDefault="00856606" w:rsidP="00856606">
            <w:pPr>
              <w:widowControl w:val="0"/>
              <w:autoSpaceDE w:val="0"/>
              <w:autoSpaceDN w:val="0"/>
              <w:jc w:val="both"/>
              <w:rPr>
                <w:rFonts w:ascii="Times New Roman" w:eastAsia="Book Antiqua" w:hAnsi="Times New Roman" w:cs="Times New Roman"/>
                <w:kern w:val="0"/>
                <w:sz w:val="28"/>
                <w:szCs w:val="28"/>
                <w:lang w:val="en-US"/>
                <w14:ligatures w14:val="none"/>
              </w:rPr>
            </w:pPr>
            <w:r w:rsidRPr="00856606">
              <w:rPr>
                <w:rFonts w:ascii="Times New Roman" w:eastAsia="Book Antiqua" w:hAnsi="Times New Roman" w:cs="Times New Roman"/>
                <w:b/>
                <w:bCs/>
                <w:iCs/>
                <w:spacing w:val="-2"/>
                <w:kern w:val="0"/>
                <w:sz w:val="28"/>
                <w:szCs w:val="28"/>
                <w:lang w:val="en-US"/>
                <w14:ligatures w14:val="none"/>
              </w:rPr>
              <w:t>Review</w:t>
            </w:r>
            <w:r w:rsidRPr="00856606">
              <w:rPr>
                <w:rFonts w:ascii="Times New Roman" w:eastAsia="Times New Roman" w:hAnsi="Times New Roman" w:cs="Times New Roman"/>
                <w:b/>
                <w:bCs/>
                <w:kern w:val="0"/>
                <w:sz w:val="28"/>
                <w:szCs w:val="28"/>
                <w:lang w:val="en" w:eastAsia="ru-KZ"/>
                <w14:ligatures w14:val="none"/>
              </w:rPr>
              <w:t>:</w:t>
            </w:r>
            <w:r w:rsidRPr="00856606">
              <w:rPr>
                <w:rFonts w:ascii="Times New Roman" w:eastAsia="Times New Roman" w:hAnsi="Times New Roman" w:cs="Times New Roman"/>
                <w:kern w:val="0"/>
                <w:sz w:val="28"/>
                <w:szCs w:val="28"/>
                <w:lang w:val="en" w:eastAsia="ru-KZ"/>
                <w14:ligatures w14:val="none"/>
              </w:rPr>
              <w:t xml:space="preserve"> “</w:t>
            </w:r>
            <w:r w:rsidRPr="00856606">
              <w:rPr>
                <w:rFonts w:ascii="Times New Roman" w:eastAsia="Book Antiqua" w:hAnsi="Times New Roman" w:cs="Times New Roman"/>
                <w:kern w:val="0"/>
                <w:sz w:val="28"/>
                <w:szCs w:val="28"/>
                <w:lang w:val="en-US"/>
                <w14:ligatures w14:val="none"/>
              </w:rPr>
              <w:t>Advancements</w:t>
            </w:r>
            <w:r w:rsidRPr="00856606">
              <w:rPr>
                <w:rFonts w:ascii="Times New Roman" w:eastAsia="Book Antiqua" w:hAnsi="Times New Roman" w:cs="Times New Roman"/>
                <w:spacing w:val="-20"/>
                <w:kern w:val="0"/>
                <w:sz w:val="28"/>
                <w:szCs w:val="28"/>
                <w:lang w:val="en-US"/>
                <w14:ligatures w14:val="none"/>
              </w:rPr>
              <w:t xml:space="preserve"> </w:t>
            </w:r>
            <w:r w:rsidRPr="00856606">
              <w:rPr>
                <w:rFonts w:ascii="Times New Roman" w:eastAsia="Book Antiqua" w:hAnsi="Times New Roman" w:cs="Times New Roman"/>
                <w:kern w:val="0"/>
                <w:sz w:val="28"/>
                <w:szCs w:val="28"/>
                <w:lang w:val="en-US"/>
                <w14:ligatures w14:val="none"/>
              </w:rPr>
              <w:t>in</w:t>
            </w:r>
            <w:r w:rsidRPr="00856606">
              <w:rPr>
                <w:rFonts w:ascii="Times New Roman" w:eastAsia="Book Antiqua" w:hAnsi="Times New Roman" w:cs="Times New Roman"/>
                <w:spacing w:val="-19"/>
                <w:kern w:val="0"/>
                <w:sz w:val="28"/>
                <w:szCs w:val="28"/>
                <w:lang w:val="en-US"/>
                <w14:ligatures w14:val="none"/>
              </w:rPr>
              <w:t xml:space="preserve"> </w:t>
            </w:r>
            <w:r w:rsidRPr="00856606">
              <w:rPr>
                <w:rFonts w:ascii="Times New Roman" w:eastAsia="Book Antiqua" w:hAnsi="Times New Roman" w:cs="Times New Roman"/>
                <w:kern w:val="0"/>
                <w:sz w:val="28"/>
                <w:szCs w:val="28"/>
                <w:lang w:val="en-US"/>
                <w14:ligatures w14:val="none"/>
              </w:rPr>
              <w:t>Carbazole-Based</w:t>
            </w:r>
            <w:r w:rsidRPr="00856606">
              <w:rPr>
                <w:rFonts w:ascii="Times New Roman" w:eastAsia="Book Antiqua" w:hAnsi="Times New Roman" w:cs="Times New Roman"/>
                <w:spacing w:val="-20"/>
                <w:kern w:val="0"/>
                <w:sz w:val="28"/>
                <w:szCs w:val="28"/>
                <w:lang w:val="en-US"/>
                <w14:ligatures w14:val="none"/>
              </w:rPr>
              <w:t xml:space="preserve"> </w:t>
            </w:r>
            <w:r w:rsidRPr="00856606">
              <w:rPr>
                <w:rFonts w:ascii="Times New Roman" w:eastAsia="Book Antiqua" w:hAnsi="Times New Roman" w:cs="Times New Roman"/>
                <w:kern w:val="0"/>
                <w:sz w:val="28"/>
                <w:szCs w:val="28"/>
                <w:lang w:val="en-US"/>
                <w14:ligatures w14:val="none"/>
              </w:rPr>
              <w:t>Sensitizers</w:t>
            </w:r>
            <w:r w:rsidRPr="00856606">
              <w:rPr>
                <w:rFonts w:ascii="Times New Roman" w:eastAsia="Book Antiqua" w:hAnsi="Times New Roman" w:cs="Times New Roman"/>
                <w:spacing w:val="-19"/>
                <w:kern w:val="0"/>
                <w:sz w:val="28"/>
                <w:szCs w:val="28"/>
                <w:lang w:val="en-US"/>
                <w14:ligatures w14:val="none"/>
              </w:rPr>
              <w:t xml:space="preserve"> </w:t>
            </w:r>
            <w:r w:rsidRPr="00856606">
              <w:rPr>
                <w:rFonts w:ascii="Times New Roman" w:eastAsia="Book Antiqua" w:hAnsi="Times New Roman" w:cs="Times New Roman"/>
                <w:spacing w:val="-5"/>
                <w:kern w:val="0"/>
                <w:sz w:val="28"/>
                <w:szCs w:val="28"/>
                <w:lang w:val="en-US"/>
                <w14:ligatures w14:val="none"/>
              </w:rPr>
              <w:t>and</w:t>
            </w:r>
          </w:p>
          <w:p w14:paraId="2FEAA530" w14:textId="77777777" w:rsidR="00856606" w:rsidRPr="00856606" w:rsidRDefault="00856606" w:rsidP="00856606">
            <w:pPr>
              <w:widowControl w:val="0"/>
              <w:autoSpaceDE w:val="0"/>
              <w:autoSpaceDN w:val="0"/>
              <w:spacing w:line="405" w:lineRule="exact"/>
              <w:jc w:val="both"/>
              <w:rPr>
                <w:rFonts w:ascii="Times New Roman" w:eastAsia="Times New Roman" w:hAnsi="Times New Roman" w:cs="Times New Roman"/>
                <w:kern w:val="0"/>
                <w:sz w:val="28"/>
                <w:szCs w:val="28"/>
                <w:lang w:val="en-US" w:eastAsia="ru-KZ"/>
                <w14:ligatures w14:val="none"/>
              </w:rPr>
            </w:pPr>
            <w:r w:rsidRPr="00856606">
              <w:rPr>
                <w:rFonts w:ascii="Times New Roman" w:eastAsia="Book Antiqua" w:hAnsi="Times New Roman" w:cs="Times New Roman"/>
                <w:spacing w:val="-6"/>
                <w:kern w:val="0"/>
                <w:sz w:val="28"/>
                <w:szCs w:val="28"/>
                <w:lang w:val="en-US"/>
                <w14:ligatures w14:val="none"/>
              </w:rPr>
              <w:t>Hole-Transport</w:t>
            </w:r>
            <w:r w:rsidRPr="00856606">
              <w:rPr>
                <w:rFonts w:ascii="Times New Roman" w:eastAsia="Book Antiqua" w:hAnsi="Times New Roman" w:cs="Times New Roman"/>
                <w:spacing w:val="-10"/>
                <w:kern w:val="0"/>
                <w:sz w:val="28"/>
                <w:szCs w:val="28"/>
                <w:lang w:val="en-US"/>
                <w14:ligatures w14:val="none"/>
              </w:rPr>
              <w:t xml:space="preserve"> </w:t>
            </w:r>
            <w:r w:rsidRPr="00856606">
              <w:rPr>
                <w:rFonts w:ascii="Times New Roman" w:eastAsia="Book Antiqua" w:hAnsi="Times New Roman" w:cs="Times New Roman"/>
                <w:spacing w:val="-6"/>
                <w:kern w:val="0"/>
                <w:sz w:val="28"/>
                <w:szCs w:val="28"/>
                <w:lang w:val="en-US"/>
                <w14:ligatures w14:val="none"/>
              </w:rPr>
              <w:t>Materials</w:t>
            </w:r>
            <w:r w:rsidRPr="00856606">
              <w:rPr>
                <w:rFonts w:ascii="Times New Roman" w:eastAsia="Book Antiqua" w:hAnsi="Times New Roman" w:cs="Times New Roman"/>
                <w:spacing w:val="-9"/>
                <w:kern w:val="0"/>
                <w:sz w:val="28"/>
                <w:szCs w:val="28"/>
                <w:lang w:val="en-US"/>
                <w14:ligatures w14:val="none"/>
              </w:rPr>
              <w:t xml:space="preserve"> </w:t>
            </w:r>
            <w:r w:rsidRPr="00856606">
              <w:rPr>
                <w:rFonts w:ascii="Times New Roman" w:eastAsia="Book Antiqua" w:hAnsi="Times New Roman" w:cs="Times New Roman"/>
                <w:spacing w:val="-6"/>
                <w:kern w:val="0"/>
                <w:sz w:val="28"/>
                <w:szCs w:val="28"/>
                <w:lang w:val="en-US"/>
                <w14:ligatures w14:val="none"/>
              </w:rPr>
              <w:t>for</w:t>
            </w:r>
            <w:r w:rsidRPr="00856606">
              <w:rPr>
                <w:rFonts w:ascii="Times New Roman" w:eastAsia="Book Antiqua" w:hAnsi="Times New Roman" w:cs="Times New Roman"/>
                <w:spacing w:val="-10"/>
                <w:kern w:val="0"/>
                <w:sz w:val="28"/>
                <w:szCs w:val="28"/>
                <w:lang w:val="en-US"/>
                <w14:ligatures w14:val="none"/>
              </w:rPr>
              <w:t xml:space="preserve"> </w:t>
            </w:r>
            <w:r w:rsidRPr="00856606">
              <w:rPr>
                <w:rFonts w:ascii="Times New Roman" w:eastAsia="Book Antiqua" w:hAnsi="Times New Roman" w:cs="Times New Roman"/>
                <w:spacing w:val="-6"/>
                <w:kern w:val="0"/>
                <w:sz w:val="28"/>
                <w:szCs w:val="28"/>
                <w:lang w:val="en-US"/>
                <w14:ligatures w14:val="none"/>
              </w:rPr>
              <w:t>Enhanced</w:t>
            </w:r>
            <w:r w:rsidRPr="00856606">
              <w:rPr>
                <w:rFonts w:ascii="Times New Roman" w:eastAsia="Book Antiqua" w:hAnsi="Times New Roman" w:cs="Times New Roman"/>
                <w:spacing w:val="-9"/>
                <w:kern w:val="0"/>
                <w:sz w:val="28"/>
                <w:szCs w:val="28"/>
                <w:lang w:val="en-US"/>
                <w14:ligatures w14:val="none"/>
              </w:rPr>
              <w:t xml:space="preserve"> </w:t>
            </w:r>
            <w:r w:rsidRPr="00856606">
              <w:rPr>
                <w:rFonts w:ascii="Times New Roman" w:eastAsia="Book Antiqua" w:hAnsi="Times New Roman" w:cs="Times New Roman"/>
                <w:spacing w:val="-6"/>
                <w:kern w:val="0"/>
                <w:sz w:val="28"/>
                <w:szCs w:val="28"/>
                <w:lang w:val="en-US"/>
                <w14:ligatures w14:val="none"/>
              </w:rPr>
              <w:t>Photovoltaic</w:t>
            </w:r>
            <w:r w:rsidRPr="00856606">
              <w:rPr>
                <w:rFonts w:ascii="Times New Roman" w:eastAsia="Book Antiqua" w:hAnsi="Times New Roman" w:cs="Times New Roman"/>
                <w:spacing w:val="-9"/>
                <w:kern w:val="0"/>
                <w:sz w:val="28"/>
                <w:szCs w:val="28"/>
                <w:lang w:val="en-US"/>
                <w14:ligatures w14:val="none"/>
              </w:rPr>
              <w:t xml:space="preserve"> </w:t>
            </w:r>
            <w:r w:rsidRPr="00856606">
              <w:rPr>
                <w:rFonts w:ascii="Times New Roman" w:eastAsia="Book Antiqua" w:hAnsi="Times New Roman" w:cs="Times New Roman"/>
                <w:spacing w:val="-6"/>
                <w:kern w:val="0"/>
                <w:sz w:val="28"/>
                <w:szCs w:val="28"/>
                <w:lang w:val="en-US"/>
                <w14:ligatures w14:val="none"/>
              </w:rPr>
              <w:t>Performance</w:t>
            </w:r>
            <w:r w:rsidRPr="00856606">
              <w:rPr>
                <w:rFonts w:ascii="Times New Roman" w:eastAsia="Times New Roman" w:hAnsi="Times New Roman" w:cs="Times New Roman"/>
                <w:kern w:val="0"/>
                <w:sz w:val="28"/>
                <w:szCs w:val="28"/>
                <w:lang w:val="en" w:eastAsia="ru-KZ"/>
                <w14:ligatures w14:val="none"/>
              </w:rPr>
              <w:t>”</w:t>
            </w:r>
          </w:p>
        </w:tc>
        <w:tc>
          <w:tcPr>
            <w:tcW w:w="1410" w:type="dxa"/>
          </w:tcPr>
          <w:p w14:paraId="57CFFDC6" w14:textId="315E40E3" w:rsidR="00856606" w:rsidRPr="00856606" w:rsidRDefault="00856606" w:rsidP="00856606">
            <w:pPr>
              <w:jc w:val="center"/>
              <w:rPr>
                <w:rFonts w:ascii="Times New Roman" w:eastAsia="Times New Roman" w:hAnsi="Times New Roman" w:cs="Times New Roman"/>
                <w:kern w:val="0"/>
                <w:sz w:val="28"/>
                <w:szCs w:val="28"/>
                <w:lang w:val="en-US" w:eastAsia="ru-KZ"/>
                <w14:ligatures w14:val="none"/>
              </w:rPr>
            </w:pPr>
            <w:r w:rsidRPr="00856606">
              <w:rPr>
                <w:rFonts w:ascii="Times New Roman" w:eastAsia="Times New Roman" w:hAnsi="Times New Roman" w:cs="Times New Roman"/>
                <w:kern w:val="0"/>
                <w:sz w:val="28"/>
                <w:szCs w:val="28"/>
                <w:lang w:val="ru-RU" w:eastAsia="ru-KZ"/>
                <w14:ligatures w14:val="none"/>
              </w:rPr>
              <w:t>5</w:t>
            </w:r>
            <w:r w:rsidR="004D2616">
              <w:rPr>
                <w:rFonts w:ascii="Times New Roman" w:eastAsia="Times New Roman" w:hAnsi="Times New Roman" w:cs="Times New Roman"/>
                <w:kern w:val="0"/>
                <w:sz w:val="28"/>
                <w:szCs w:val="28"/>
                <w:lang w:val="en-US" w:eastAsia="ru-KZ"/>
                <w14:ligatures w14:val="none"/>
              </w:rPr>
              <w:t>2</w:t>
            </w:r>
            <w:r w:rsidRPr="00856606">
              <w:rPr>
                <w:rFonts w:ascii="Times New Roman" w:eastAsia="Times New Roman" w:hAnsi="Times New Roman" w:cs="Times New Roman"/>
                <w:kern w:val="0"/>
                <w:sz w:val="28"/>
                <w:szCs w:val="28"/>
                <w:lang w:val="en-US" w:eastAsia="ru-KZ"/>
                <w14:ligatures w14:val="none"/>
              </w:rPr>
              <w:t>-</w:t>
            </w:r>
            <w:r w:rsidRPr="00856606">
              <w:rPr>
                <w:rFonts w:ascii="Times New Roman" w:eastAsia="Times New Roman" w:hAnsi="Times New Roman" w:cs="Times New Roman"/>
                <w:kern w:val="0"/>
                <w:sz w:val="28"/>
                <w:szCs w:val="28"/>
                <w:lang w:val="ru-RU" w:eastAsia="ru-KZ"/>
                <w14:ligatures w14:val="none"/>
              </w:rPr>
              <w:t>9</w:t>
            </w:r>
            <w:r w:rsidR="004D2616">
              <w:rPr>
                <w:rFonts w:ascii="Times New Roman" w:eastAsia="Times New Roman" w:hAnsi="Times New Roman" w:cs="Times New Roman"/>
                <w:kern w:val="0"/>
                <w:sz w:val="28"/>
                <w:szCs w:val="28"/>
                <w:lang w:val="en-US" w:eastAsia="ru-KZ"/>
                <w14:ligatures w14:val="none"/>
              </w:rPr>
              <w:t>1</w:t>
            </w:r>
          </w:p>
        </w:tc>
      </w:tr>
      <w:tr w:rsidR="00856606" w:rsidRPr="00856606" w14:paraId="0D6BE0DE" w14:textId="77777777" w:rsidTr="00F23119">
        <w:trPr>
          <w:trHeight w:val="987"/>
          <w:jc w:val="center"/>
        </w:trPr>
        <w:tc>
          <w:tcPr>
            <w:tcW w:w="986" w:type="dxa"/>
          </w:tcPr>
          <w:p w14:paraId="0EDB5170" w14:textId="77777777" w:rsidR="00856606" w:rsidRPr="00856606" w:rsidRDefault="00856606" w:rsidP="00856606">
            <w:pPr>
              <w:jc w:val="both"/>
              <w:rPr>
                <w:rFonts w:ascii="Times New Roman" w:eastAsia="Times New Roman" w:hAnsi="Times New Roman" w:cs="Times New Roman"/>
                <w:b/>
                <w:bCs/>
                <w:kern w:val="0"/>
                <w:sz w:val="28"/>
                <w:szCs w:val="28"/>
                <w:lang w:val="en-US" w:eastAsia="ru-KZ"/>
                <w14:ligatures w14:val="none"/>
              </w:rPr>
            </w:pPr>
            <w:r w:rsidRPr="00856606">
              <w:rPr>
                <w:rFonts w:ascii="Times New Roman" w:eastAsia="Times New Roman" w:hAnsi="Times New Roman" w:cs="Times New Roman"/>
                <w:b/>
                <w:bCs/>
                <w:kern w:val="0"/>
                <w:sz w:val="28"/>
                <w:szCs w:val="28"/>
                <w:lang w:val="en-US" w:eastAsia="ru-KZ"/>
                <w14:ligatures w14:val="none"/>
              </w:rPr>
              <w:t>5</w:t>
            </w:r>
          </w:p>
        </w:tc>
        <w:tc>
          <w:tcPr>
            <w:tcW w:w="7236" w:type="dxa"/>
          </w:tcPr>
          <w:p w14:paraId="0ECFE50C" w14:textId="77777777" w:rsidR="00856606" w:rsidRPr="00856606" w:rsidRDefault="00856606" w:rsidP="00856606">
            <w:pPr>
              <w:rPr>
                <w:rFonts w:ascii="Times New Roman" w:eastAsia="Times New Roman" w:hAnsi="Times New Roman" w:cs="Times New Roman"/>
                <w:kern w:val="0"/>
                <w:sz w:val="28"/>
                <w:szCs w:val="28"/>
                <w:lang w:val="en-US" w:eastAsia="ru-KZ"/>
                <w14:ligatures w14:val="none"/>
              </w:rPr>
            </w:pPr>
            <w:r w:rsidRPr="00856606">
              <w:rPr>
                <w:rFonts w:ascii="Times New Roman" w:eastAsia="Aptos" w:hAnsi="Times New Roman" w:cs="Times New Roman"/>
                <w:b/>
                <w:bCs/>
                <w:kern w:val="0"/>
                <w:sz w:val="28"/>
                <w:szCs w:val="28"/>
                <w:lang w:val="en-US" w:eastAsia="ru-KZ"/>
                <w14:ligatures w14:val="none"/>
              </w:rPr>
              <w:t>Conference:</w:t>
            </w:r>
            <w:r w:rsidRPr="00856606">
              <w:rPr>
                <w:rFonts w:ascii="Times New Roman" w:eastAsia="Aptos" w:hAnsi="Times New Roman" w:cs="Times New Roman"/>
                <w:kern w:val="0"/>
                <w:sz w:val="28"/>
                <w:szCs w:val="28"/>
                <w:lang w:val="en-US" w:eastAsia="ru-KZ"/>
                <w14:ligatures w14:val="none"/>
              </w:rPr>
              <w:t xml:space="preserve"> “M</w:t>
            </w:r>
            <w:r w:rsidRPr="00856606">
              <w:rPr>
                <w:rFonts w:ascii="Times New Roman" w:eastAsia="Aptos" w:hAnsi="Times New Roman" w:cs="Times New Roman"/>
                <w:kern w:val="0"/>
                <w:sz w:val="28"/>
                <w:szCs w:val="28"/>
                <w:lang w:val="en" w:eastAsia="ru-KZ"/>
                <w14:ligatures w14:val="none"/>
              </w:rPr>
              <w:t xml:space="preserve">etal organic frameworks and covalent organic frameworks as electrolyte enhancers: a pathway to high-efficiently and stable </w:t>
            </w:r>
            <w:r w:rsidRPr="00856606">
              <w:rPr>
                <w:rFonts w:ascii="Times New Roman" w:eastAsia="Aptos" w:hAnsi="Times New Roman" w:cs="Times New Roman"/>
                <w:kern w:val="0"/>
                <w:sz w:val="28"/>
                <w:szCs w:val="28"/>
                <w:lang w:val="en-US" w:eastAsia="ru-KZ"/>
                <w14:ligatures w14:val="none"/>
              </w:rPr>
              <w:t>DSSC</w:t>
            </w:r>
            <w:r w:rsidRPr="00856606">
              <w:rPr>
                <w:rFonts w:ascii="Times New Roman" w:eastAsia="Aptos" w:hAnsi="Times New Roman" w:cs="Times New Roman"/>
                <w:kern w:val="0"/>
                <w:sz w:val="28"/>
                <w:szCs w:val="28"/>
                <w:lang w:val="en" w:eastAsia="ru-KZ"/>
                <w14:ligatures w14:val="none"/>
              </w:rPr>
              <w:t>s</w:t>
            </w:r>
            <w:r w:rsidRPr="00856606">
              <w:rPr>
                <w:rFonts w:ascii="Times New Roman" w:eastAsia="Aptos" w:hAnsi="Times New Roman" w:cs="Times New Roman"/>
                <w:kern w:val="0"/>
                <w:sz w:val="28"/>
                <w:szCs w:val="28"/>
                <w:lang w:val="en-US" w:eastAsia="ru-KZ"/>
                <w14:ligatures w14:val="none"/>
              </w:rPr>
              <w:t>”</w:t>
            </w:r>
          </w:p>
        </w:tc>
        <w:tc>
          <w:tcPr>
            <w:tcW w:w="1410" w:type="dxa"/>
          </w:tcPr>
          <w:p w14:paraId="5892A90B" w14:textId="4CDC37B2" w:rsidR="00856606" w:rsidRPr="00856606" w:rsidRDefault="00856606" w:rsidP="00856606">
            <w:pPr>
              <w:jc w:val="center"/>
              <w:rPr>
                <w:rFonts w:ascii="Times New Roman" w:eastAsia="Times New Roman" w:hAnsi="Times New Roman" w:cs="Times New Roman"/>
                <w:kern w:val="0"/>
                <w:sz w:val="28"/>
                <w:szCs w:val="28"/>
                <w:lang w:val="en-US" w:eastAsia="ru-KZ"/>
                <w14:ligatures w14:val="none"/>
              </w:rPr>
            </w:pPr>
            <w:r w:rsidRPr="00856606">
              <w:rPr>
                <w:rFonts w:ascii="Times New Roman" w:eastAsia="Times New Roman" w:hAnsi="Times New Roman" w:cs="Times New Roman"/>
                <w:kern w:val="0"/>
                <w:sz w:val="28"/>
                <w:szCs w:val="28"/>
                <w:lang w:val="ru-RU" w:eastAsia="ru-KZ"/>
                <w14:ligatures w14:val="none"/>
              </w:rPr>
              <w:t>9</w:t>
            </w:r>
            <w:r w:rsidR="004D2616">
              <w:rPr>
                <w:rFonts w:ascii="Times New Roman" w:eastAsia="Times New Roman" w:hAnsi="Times New Roman" w:cs="Times New Roman"/>
                <w:kern w:val="0"/>
                <w:sz w:val="28"/>
                <w:szCs w:val="28"/>
                <w:lang w:val="en-US" w:eastAsia="ru-KZ"/>
                <w14:ligatures w14:val="none"/>
              </w:rPr>
              <w:t>4</w:t>
            </w:r>
            <w:r w:rsidRPr="00856606">
              <w:rPr>
                <w:rFonts w:ascii="Times New Roman" w:eastAsia="Times New Roman" w:hAnsi="Times New Roman" w:cs="Times New Roman"/>
                <w:kern w:val="0"/>
                <w:sz w:val="28"/>
                <w:szCs w:val="28"/>
                <w:lang w:val="en-US" w:eastAsia="ru-KZ"/>
                <w14:ligatures w14:val="none"/>
              </w:rPr>
              <w:t>-</w:t>
            </w:r>
            <w:r w:rsidRPr="00856606">
              <w:rPr>
                <w:rFonts w:ascii="Times New Roman" w:eastAsia="Times New Roman" w:hAnsi="Times New Roman" w:cs="Times New Roman"/>
                <w:kern w:val="0"/>
                <w:sz w:val="28"/>
                <w:szCs w:val="28"/>
                <w:lang w:val="ru-RU" w:eastAsia="ru-KZ"/>
                <w14:ligatures w14:val="none"/>
              </w:rPr>
              <w:t>9</w:t>
            </w:r>
            <w:r w:rsidR="004D2616">
              <w:rPr>
                <w:rFonts w:ascii="Times New Roman" w:eastAsia="Times New Roman" w:hAnsi="Times New Roman" w:cs="Times New Roman"/>
                <w:kern w:val="0"/>
                <w:sz w:val="28"/>
                <w:szCs w:val="28"/>
                <w:lang w:val="en-US" w:eastAsia="ru-KZ"/>
                <w14:ligatures w14:val="none"/>
              </w:rPr>
              <w:t>5</w:t>
            </w:r>
          </w:p>
        </w:tc>
      </w:tr>
      <w:tr w:rsidR="00856606" w:rsidRPr="00856606" w14:paraId="34EFA4DA" w14:textId="77777777" w:rsidTr="00F23119">
        <w:trPr>
          <w:trHeight w:val="975"/>
          <w:jc w:val="center"/>
        </w:trPr>
        <w:tc>
          <w:tcPr>
            <w:tcW w:w="986" w:type="dxa"/>
          </w:tcPr>
          <w:p w14:paraId="7E9E5E44" w14:textId="77777777" w:rsidR="00856606" w:rsidRPr="00856606" w:rsidRDefault="00856606" w:rsidP="00856606">
            <w:pPr>
              <w:jc w:val="both"/>
              <w:rPr>
                <w:rFonts w:ascii="Times New Roman" w:eastAsia="Times New Roman" w:hAnsi="Times New Roman" w:cs="Times New Roman"/>
                <w:b/>
                <w:bCs/>
                <w:kern w:val="0"/>
                <w:sz w:val="28"/>
                <w:szCs w:val="28"/>
                <w:lang w:val="en-US" w:eastAsia="ru-KZ"/>
                <w14:ligatures w14:val="none"/>
              </w:rPr>
            </w:pPr>
            <w:r w:rsidRPr="00856606">
              <w:rPr>
                <w:rFonts w:ascii="Times New Roman" w:eastAsia="Times New Roman" w:hAnsi="Times New Roman" w:cs="Times New Roman"/>
                <w:b/>
                <w:bCs/>
                <w:kern w:val="0"/>
                <w:sz w:val="28"/>
                <w:szCs w:val="28"/>
                <w:lang w:val="en-US" w:eastAsia="ru-KZ"/>
                <w14:ligatures w14:val="none"/>
              </w:rPr>
              <w:t>6</w:t>
            </w:r>
          </w:p>
        </w:tc>
        <w:tc>
          <w:tcPr>
            <w:tcW w:w="7236" w:type="dxa"/>
          </w:tcPr>
          <w:p w14:paraId="1C934AB2" w14:textId="77777777" w:rsidR="00856606" w:rsidRPr="00856606" w:rsidRDefault="00856606" w:rsidP="00856606">
            <w:pPr>
              <w:jc w:val="both"/>
              <w:rPr>
                <w:rFonts w:ascii="Times New Roman" w:eastAsia="Times New Roman" w:hAnsi="Times New Roman" w:cs="Times New Roman"/>
                <w:kern w:val="0"/>
                <w:sz w:val="28"/>
                <w:szCs w:val="28"/>
                <w:lang w:val="en" w:eastAsia="ru-KZ"/>
                <w14:ligatures w14:val="none"/>
              </w:rPr>
            </w:pPr>
            <w:r w:rsidRPr="00856606">
              <w:rPr>
                <w:rFonts w:ascii="Times New Roman" w:eastAsia="Aptos" w:hAnsi="Times New Roman" w:cs="Times New Roman"/>
                <w:b/>
                <w:bCs/>
                <w:kern w:val="0"/>
                <w:sz w:val="28"/>
                <w:szCs w:val="28"/>
                <w:lang w:val="en-US" w:eastAsia="ru-KZ"/>
                <w14:ligatures w14:val="none"/>
              </w:rPr>
              <w:t>Conference:</w:t>
            </w:r>
            <w:r w:rsidRPr="00856606">
              <w:rPr>
                <w:rFonts w:ascii="Times New Roman" w:eastAsia="Aptos" w:hAnsi="Times New Roman" w:cs="Times New Roman"/>
                <w:kern w:val="0"/>
                <w:sz w:val="28"/>
                <w:szCs w:val="28"/>
                <w:lang w:val="en-US" w:eastAsia="ru-KZ"/>
                <w14:ligatures w14:val="none"/>
              </w:rPr>
              <w:t xml:space="preserve"> “</w:t>
            </w:r>
            <w:r w:rsidRPr="00856606">
              <w:rPr>
                <w:rFonts w:ascii="Times New Roman" w:eastAsia="Aptos" w:hAnsi="Times New Roman" w:cs="Times New Roman"/>
                <w:kern w:val="0"/>
                <w:sz w:val="28"/>
                <w:szCs w:val="28"/>
                <w:lang w:val="en" w:eastAsia="ru-KZ"/>
                <w14:ligatures w14:val="none"/>
              </w:rPr>
              <w:t>Enhancing dye-sensitized solar cells efficiency and stability with Ti-MOF-based quasi-solid-state electrolytes”</w:t>
            </w:r>
          </w:p>
        </w:tc>
        <w:tc>
          <w:tcPr>
            <w:tcW w:w="1410" w:type="dxa"/>
          </w:tcPr>
          <w:p w14:paraId="59A54908" w14:textId="4BA01205" w:rsidR="00856606" w:rsidRPr="00856606" w:rsidRDefault="00856606" w:rsidP="00856606">
            <w:pPr>
              <w:jc w:val="center"/>
              <w:rPr>
                <w:rFonts w:ascii="Times New Roman" w:eastAsia="Times New Roman" w:hAnsi="Times New Roman" w:cs="Times New Roman"/>
                <w:kern w:val="0"/>
                <w:sz w:val="28"/>
                <w:szCs w:val="28"/>
                <w:lang w:val="en-US" w:eastAsia="ru-KZ"/>
                <w14:ligatures w14:val="none"/>
              </w:rPr>
            </w:pPr>
            <w:r w:rsidRPr="00856606">
              <w:rPr>
                <w:rFonts w:ascii="Times New Roman" w:eastAsia="Times New Roman" w:hAnsi="Times New Roman" w:cs="Times New Roman"/>
                <w:kern w:val="0"/>
                <w:sz w:val="28"/>
                <w:szCs w:val="28"/>
                <w:lang w:val="ru-RU" w:eastAsia="ru-KZ"/>
                <w14:ligatures w14:val="none"/>
              </w:rPr>
              <w:t>9</w:t>
            </w:r>
            <w:r w:rsidR="004D2616">
              <w:rPr>
                <w:rFonts w:ascii="Times New Roman" w:eastAsia="Times New Roman" w:hAnsi="Times New Roman" w:cs="Times New Roman"/>
                <w:kern w:val="0"/>
                <w:sz w:val="28"/>
                <w:szCs w:val="28"/>
                <w:lang w:val="en-US" w:eastAsia="ru-KZ"/>
                <w14:ligatures w14:val="none"/>
              </w:rPr>
              <w:t>6</w:t>
            </w:r>
          </w:p>
        </w:tc>
      </w:tr>
      <w:tr w:rsidR="00856606" w:rsidRPr="00856606" w14:paraId="5524ABB9" w14:textId="77777777" w:rsidTr="00F23119">
        <w:trPr>
          <w:trHeight w:val="658"/>
          <w:jc w:val="center"/>
        </w:trPr>
        <w:tc>
          <w:tcPr>
            <w:tcW w:w="986" w:type="dxa"/>
          </w:tcPr>
          <w:p w14:paraId="68941D14" w14:textId="77777777" w:rsidR="00856606" w:rsidRPr="00856606" w:rsidRDefault="00856606" w:rsidP="00856606">
            <w:pPr>
              <w:jc w:val="both"/>
              <w:rPr>
                <w:rFonts w:ascii="Times New Roman" w:eastAsia="Times New Roman" w:hAnsi="Times New Roman" w:cs="Times New Roman"/>
                <w:b/>
                <w:bCs/>
                <w:kern w:val="0"/>
                <w:sz w:val="28"/>
                <w:szCs w:val="28"/>
                <w:lang w:val="en-US" w:eastAsia="ru-KZ"/>
                <w14:ligatures w14:val="none"/>
              </w:rPr>
            </w:pPr>
            <w:r w:rsidRPr="00856606">
              <w:rPr>
                <w:rFonts w:ascii="Times New Roman" w:eastAsia="Times New Roman" w:hAnsi="Times New Roman" w:cs="Times New Roman"/>
                <w:b/>
                <w:bCs/>
                <w:kern w:val="0"/>
                <w:sz w:val="28"/>
                <w:szCs w:val="28"/>
                <w:lang w:val="en-US" w:eastAsia="ru-KZ"/>
                <w14:ligatures w14:val="none"/>
              </w:rPr>
              <w:t>7</w:t>
            </w:r>
          </w:p>
        </w:tc>
        <w:tc>
          <w:tcPr>
            <w:tcW w:w="7236" w:type="dxa"/>
          </w:tcPr>
          <w:p w14:paraId="152C78F6" w14:textId="77777777" w:rsidR="00856606" w:rsidRPr="00856606" w:rsidRDefault="00856606" w:rsidP="00856606">
            <w:pPr>
              <w:jc w:val="both"/>
              <w:rPr>
                <w:rFonts w:ascii="Times New Roman" w:eastAsia="Aptos" w:hAnsi="Times New Roman" w:cs="Times New Roman"/>
                <w:kern w:val="0"/>
                <w:sz w:val="28"/>
                <w:szCs w:val="28"/>
                <w:lang w:val="en" w:eastAsia="ru-KZ"/>
                <w14:ligatures w14:val="none"/>
              </w:rPr>
            </w:pPr>
            <w:r w:rsidRPr="00856606">
              <w:rPr>
                <w:rFonts w:ascii="Times New Roman" w:eastAsia="Aptos" w:hAnsi="Times New Roman" w:cs="Times New Roman"/>
                <w:b/>
                <w:bCs/>
                <w:kern w:val="0"/>
                <w:sz w:val="28"/>
                <w:szCs w:val="28"/>
                <w:lang w:val="en" w:eastAsia="ru-KZ"/>
                <w14:ligatures w14:val="none"/>
              </w:rPr>
              <w:t>Patent:</w:t>
            </w:r>
            <w:r w:rsidRPr="00856606">
              <w:rPr>
                <w:rFonts w:ascii="Times New Roman" w:eastAsia="Aptos" w:hAnsi="Times New Roman" w:cs="Times New Roman"/>
                <w:kern w:val="0"/>
                <w:sz w:val="28"/>
                <w:szCs w:val="28"/>
                <w:lang w:val="en" w:eastAsia="ru-KZ"/>
                <w14:ligatures w14:val="none"/>
              </w:rPr>
              <w:t xml:space="preserve"> “Method of improving stability and efficiency of dye-sensitized solar cells”</w:t>
            </w:r>
          </w:p>
        </w:tc>
        <w:tc>
          <w:tcPr>
            <w:tcW w:w="1410" w:type="dxa"/>
          </w:tcPr>
          <w:p w14:paraId="66293009" w14:textId="06F54C6B" w:rsidR="00856606" w:rsidRPr="00856606" w:rsidRDefault="004D2616" w:rsidP="00856606">
            <w:pPr>
              <w:jc w:val="center"/>
              <w:rPr>
                <w:rFonts w:ascii="Times New Roman" w:eastAsia="Times New Roman" w:hAnsi="Times New Roman" w:cs="Times New Roman"/>
                <w:kern w:val="0"/>
                <w:sz w:val="28"/>
                <w:szCs w:val="28"/>
                <w:lang w:val="en-US" w:eastAsia="ru-KZ"/>
                <w14:ligatures w14:val="none"/>
              </w:rPr>
            </w:pPr>
            <w:r>
              <w:rPr>
                <w:rFonts w:ascii="Times New Roman" w:eastAsia="Times New Roman" w:hAnsi="Times New Roman" w:cs="Times New Roman"/>
                <w:kern w:val="0"/>
                <w:sz w:val="28"/>
                <w:szCs w:val="28"/>
                <w:lang w:val="en-US" w:eastAsia="ru-KZ"/>
                <w14:ligatures w14:val="none"/>
              </w:rPr>
              <w:t>97</w:t>
            </w:r>
          </w:p>
        </w:tc>
      </w:tr>
    </w:tbl>
    <w:p w14:paraId="7ADCCBF8" w14:textId="77777777" w:rsidR="00856606" w:rsidRPr="00856606" w:rsidRDefault="00856606" w:rsidP="00856606">
      <w:pPr>
        <w:spacing w:after="0" w:line="240" w:lineRule="auto"/>
        <w:jc w:val="both"/>
        <w:rPr>
          <w:rFonts w:ascii="Times New Roman" w:eastAsia="Times New Roman" w:hAnsi="Times New Roman" w:cs="Times New Roman"/>
          <w:kern w:val="0"/>
          <w:sz w:val="28"/>
          <w:szCs w:val="28"/>
          <w:lang w:val="en-US" w:eastAsia="ru-KZ"/>
          <w14:ligatures w14:val="none"/>
        </w:rPr>
      </w:pPr>
    </w:p>
    <w:p w14:paraId="40B1B8E1" w14:textId="77777777" w:rsidR="00856606" w:rsidRDefault="00856606"/>
    <w:p w14:paraId="5AAE5277" w14:textId="77777777" w:rsidR="00856606" w:rsidRDefault="00856606"/>
    <w:p w14:paraId="1707942C" w14:textId="77777777" w:rsidR="00856606" w:rsidRDefault="00856606"/>
    <w:p w14:paraId="6654C0BA" w14:textId="77777777" w:rsidR="00856606" w:rsidRDefault="00856606"/>
    <w:p w14:paraId="3417C439" w14:textId="77777777" w:rsidR="00856606" w:rsidRDefault="00856606"/>
    <w:p w14:paraId="4D1644CA" w14:textId="77777777" w:rsidR="00856606" w:rsidRDefault="00856606"/>
    <w:p w14:paraId="1433F5EF" w14:textId="77777777" w:rsidR="00856606" w:rsidRDefault="00856606"/>
    <w:p w14:paraId="31EE78CD" w14:textId="77777777" w:rsidR="00856606" w:rsidRDefault="00856606"/>
    <w:p w14:paraId="3CEB8B0B" w14:textId="77777777" w:rsidR="00856606" w:rsidRDefault="00856606"/>
    <w:p w14:paraId="075B5817" w14:textId="77777777" w:rsidR="00856606" w:rsidRDefault="00856606"/>
    <w:p w14:paraId="31E260F4" w14:textId="77777777" w:rsidR="00856606" w:rsidRDefault="00856606"/>
    <w:p w14:paraId="39950E96" w14:textId="77777777" w:rsidR="00856606" w:rsidRDefault="00856606"/>
    <w:p w14:paraId="6732A2A8" w14:textId="77777777" w:rsidR="00856606" w:rsidRDefault="00856606"/>
    <w:p w14:paraId="6365DADF" w14:textId="77777777" w:rsidR="00856606" w:rsidRDefault="00856606"/>
    <w:p w14:paraId="3EC73ACB" w14:textId="77777777" w:rsidR="00856606" w:rsidRDefault="00856606"/>
    <w:p w14:paraId="2F172A5E" w14:textId="77777777" w:rsidR="00856606" w:rsidRPr="00856606" w:rsidRDefault="00856606" w:rsidP="00856606">
      <w:pPr>
        <w:spacing w:after="0" w:line="240" w:lineRule="auto"/>
        <w:jc w:val="center"/>
        <w:rPr>
          <w:rFonts w:ascii="Times New Roman" w:eastAsia="Times New Roman" w:hAnsi="Times New Roman" w:cs="Times New Roman"/>
          <w:b/>
          <w:bCs/>
          <w:smallCaps/>
          <w:sz w:val="28"/>
          <w:szCs w:val="28"/>
          <w:lang w:val="en-US"/>
        </w:rPr>
      </w:pPr>
      <w:r w:rsidRPr="00856606">
        <w:rPr>
          <w:rFonts w:ascii="Times New Roman" w:eastAsia="Times New Roman" w:hAnsi="Times New Roman" w:cs="Times New Roman"/>
          <w:b/>
          <w:bCs/>
          <w:smallCaps/>
          <w:sz w:val="28"/>
          <w:szCs w:val="28"/>
          <w:lang w:val="en-US"/>
        </w:rPr>
        <w:t>ACKNOWLEDGMENTS</w:t>
      </w:r>
    </w:p>
    <w:p w14:paraId="26C13463" w14:textId="77777777" w:rsidR="00856606" w:rsidRPr="00856606" w:rsidRDefault="00856606" w:rsidP="00856606">
      <w:pPr>
        <w:spacing w:after="0" w:line="240" w:lineRule="auto"/>
        <w:jc w:val="center"/>
        <w:rPr>
          <w:rFonts w:ascii="Times New Roman" w:eastAsia="Times New Roman" w:hAnsi="Times New Roman" w:cs="Times New Roman"/>
          <w:b/>
          <w:bCs/>
          <w:smallCaps/>
          <w:sz w:val="28"/>
          <w:szCs w:val="28"/>
          <w:lang w:val="en-US"/>
        </w:rPr>
      </w:pPr>
    </w:p>
    <w:p w14:paraId="5D038471" w14:textId="77777777" w:rsidR="00856606" w:rsidRPr="00856606" w:rsidRDefault="00856606" w:rsidP="00856606">
      <w:pPr>
        <w:spacing w:after="0" w:line="240" w:lineRule="auto"/>
        <w:ind w:firstLine="720"/>
        <w:jc w:val="both"/>
        <w:rPr>
          <w:rFonts w:ascii="Times New Roman" w:eastAsia="Times New Roman" w:hAnsi="Times New Roman" w:cs="Times New Roman"/>
          <w:sz w:val="28"/>
          <w:szCs w:val="28"/>
          <w:lang w:val="en-US"/>
        </w:rPr>
      </w:pPr>
      <w:r w:rsidRPr="00856606">
        <w:rPr>
          <w:rFonts w:ascii="Times New Roman" w:eastAsia="Times New Roman" w:hAnsi="Times New Roman" w:cs="Times New Roman"/>
          <w:sz w:val="28"/>
          <w:szCs w:val="28"/>
          <w:lang w:val="en-US"/>
        </w:rPr>
        <w:t>I would like to express my sincere gratitude to Dr. Yerbolat Tashenov, my supervisor, for providing access to the research laboratory and for his support throughout this work. I am deeply thankful to Dr.Mannix P.Balanay for welcoming me into his research group and for generously sharing his expertise, invaluable experience, patience and time.</w:t>
      </w:r>
    </w:p>
    <w:p w14:paraId="6AFCD204" w14:textId="77777777" w:rsidR="00856606" w:rsidRPr="00856606" w:rsidRDefault="00856606" w:rsidP="00856606">
      <w:pPr>
        <w:spacing w:after="0" w:line="240" w:lineRule="auto"/>
        <w:ind w:firstLine="720"/>
        <w:jc w:val="both"/>
        <w:rPr>
          <w:rFonts w:ascii="Times New Roman" w:eastAsia="Times New Roman" w:hAnsi="Times New Roman" w:cs="Times New Roman"/>
          <w:sz w:val="28"/>
          <w:szCs w:val="28"/>
          <w:lang w:val="en-US"/>
        </w:rPr>
      </w:pPr>
    </w:p>
    <w:p w14:paraId="0011E409" w14:textId="77777777" w:rsidR="00856606" w:rsidRPr="00856606" w:rsidRDefault="00856606" w:rsidP="00856606">
      <w:pPr>
        <w:spacing w:after="0" w:line="240" w:lineRule="auto"/>
        <w:ind w:firstLine="720"/>
        <w:jc w:val="both"/>
        <w:rPr>
          <w:rFonts w:ascii="Times New Roman" w:eastAsia="Times New Roman" w:hAnsi="Times New Roman" w:cs="Times New Roman"/>
          <w:sz w:val="28"/>
          <w:szCs w:val="28"/>
          <w:lang w:val="en-US"/>
        </w:rPr>
      </w:pPr>
      <w:r w:rsidRPr="00856606">
        <w:rPr>
          <w:rFonts w:ascii="Times New Roman" w:eastAsia="Times New Roman" w:hAnsi="Times New Roman" w:cs="Times New Roman"/>
          <w:sz w:val="28"/>
          <w:szCs w:val="28"/>
          <w:lang w:val="en-US"/>
        </w:rPr>
        <w:t>I would especially like to thank Dr. Bakhytzhan Baptayev for his invaluable guidance, kind encouragement, and continuous support. My sincere thanks also go to the members of the Functional Materials and Computational Chemistry Laboratory, Department of Chemistry and the National Laboratory Astana at Nazarbayev University for their assistance and collaborative environment. I thank Zulfiya Imanbekova, Urker Abibulla, and Diana Suleimenova for their help and support.</w:t>
      </w:r>
    </w:p>
    <w:p w14:paraId="4965D50E" w14:textId="77777777" w:rsidR="00856606" w:rsidRPr="00856606" w:rsidRDefault="00856606" w:rsidP="00856606">
      <w:pPr>
        <w:spacing w:after="0" w:line="240" w:lineRule="auto"/>
        <w:ind w:firstLine="720"/>
        <w:jc w:val="both"/>
        <w:rPr>
          <w:rFonts w:ascii="Times New Roman" w:eastAsia="Times New Roman" w:hAnsi="Times New Roman" w:cs="Times New Roman"/>
          <w:sz w:val="28"/>
          <w:szCs w:val="28"/>
          <w:lang w:val="en-US"/>
        </w:rPr>
      </w:pPr>
    </w:p>
    <w:p w14:paraId="62AB653C" w14:textId="77777777" w:rsidR="00856606" w:rsidRPr="00856606" w:rsidRDefault="00856606" w:rsidP="00856606">
      <w:pPr>
        <w:spacing w:after="0" w:line="240" w:lineRule="auto"/>
        <w:ind w:firstLine="720"/>
        <w:jc w:val="both"/>
        <w:rPr>
          <w:rFonts w:ascii="Times New Roman" w:eastAsia="Times New Roman" w:hAnsi="Times New Roman" w:cs="Times New Roman"/>
          <w:sz w:val="28"/>
          <w:szCs w:val="28"/>
          <w:lang w:val="en-US"/>
        </w:rPr>
      </w:pPr>
      <w:r w:rsidRPr="00856606">
        <w:rPr>
          <w:rFonts w:ascii="Times New Roman" w:eastAsia="Times New Roman" w:hAnsi="Times New Roman" w:cs="Times New Roman"/>
          <w:sz w:val="28"/>
          <w:szCs w:val="28"/>
          <w:lang w:val="en-US"/>
        </w:rPr>
        <w:t>I am profoundly grateful to my mother and sister for their constant encouragement. I sincerely thank my husband, Arman, for his unwavering support and belief in me throughout this journey. Above all, I am deeply thankful to my beloved daughter, Tomiris, who has been my greatest source of motivation. I also extend my gratitude to all my relatives for their kind words and encouragement.</w:t>
      </w:r>
    </w:p>
    <w:p w14:paraId="64578C88" w14:textId="77777777" w:rsidR="00856606" w:rsidRPr="00856606" w:rsidRDefault="00856606" w:rsidP="00856606">
      <w:pPr>
        <w:spacing w:after="0" w:line="240" w:lineRule="auto"/>
        <w:ind w:firstLine="720"/>
        <w:jc w:val="both"/>
        <w:rPr>
          <w:rFonts w:ascii="Times New Roman" w:eastAsia="Times New Roman" w:hAnsi="Times New Roman" w:cs="Times New Roman"/>
          <w:sz w:val="28"/>
          <w:szCs w:val="28"/>
          <w:lang w:val="en-US"/>
        </w:rPr>
      </w:pPr>
    </w:p>
    <w:p w14:paraId="0DB7202A" w14:textId="77777777" w:rsidR="00856606" w:rsidRPr="00856606" w:rsidRDefault="00856606" w:rsidP="00856606">
      <w:pPr>
        <w:ind w:firstLine="720"/>
        <w:jc w:val="both"/>
        <w:rPr>
          <w:lang w:val="en-US"/>
        </w:rPr>
      </w:pPr>
      <w:r w:rsidRPr="00856606">
        <w:rPr>
          <w:rFonts w:ascii="Times New Roman" w:eastAsia="Times New Roman" w:hAnsi="Times New Roman" w:cs="Times New Roman"/>
          <w:sz w:val="28"/>
          <w:szCs w:val="28"/>
          <w:lang w:val="en-US"/>
        </w:rPr>
        <w:t>Finally, I would like to express my appreciation to the Institute of Natural Sciences at L.N. Gumilyov Eurasian National University and to the Dissertation Council for their valuable work and support.</w:t>
      </w:r>
    </w:p>
    <w:p w14:paraId="4559AE2B" w14:textId="77777777" w:rsidR="00856606" w:rsidRPr="00856606" w:rsidRDefault="00856606" w:rsidP="00856606">
      <w:pPr>
        <w:spacing w:after="0" w:line="240" w:lineRule="auto"/>
        <w:ind w:firstLine="709"/>
        <w:jc w:val="both"/>
        <w:rPr>
          <w:rFonts w:ascii="Times New Roman" w:eastAsia="Times New Roman" w:hAnsi="Times New Roman" w:cs="Times New Roman"/>
          <w:sz w:val="28"/>
          <w:szCs w:val="28"/>
          <w:lang w:val="en-US"/>
        </w:rPr>
      </w:pPr>
    </w:p>
    <w:p w14:paraId="1C7B8955" w14:textId="77777777" w:rsidR="00856606" w:rsidRPr="00856606" w:rsidRDefault="00856606" w:rsidP="00856606">
      <w:pPr>
        <w:spacing w:after="0" w:line="240" w:lineRule="auto"/>
        <w:ind w:firstLine="709"/>
        <w:jc w:val="both"/>
        <w:rPr>
          <w:rFonts w:ascii="Times New Roman" w:eastAsia="Times New Roman" w:hAnsi="Times New Roman" w:cs="Times New Roman"/>
          <w:sz w:val="28"/>
          <w:szCs w:val="28"/>
          <w:lang w:val="en-US"/>
        </w:rPr>
      </w:pPr>
    </w:p>
    <w:p w14:paraId="0E579026" w14:textId="77777777" w:rsidR="00856606" w:rsidRDefault="00856606">
      <w:pPr>
        <w:rPr>
          <w:lang w:val="en-US"/>
        </w:rPr>
      </w:pPr>
    </w:p>
    <w:p w14:paraId="149E0913" w14:textId="77777777" w:rsidR="00856606" w:rsidRDefault="00856606">
      <w:pPr>
        <w:rPr>
          <w:lang w:val="en-US"/>
        </w:rPr>
      </w:pPr>
    </w:p>
    <w:p w14:paraId="52FB3FA2" w14:textId="77777777" w:rsidR="00856606" w:rsidRDefault="00856606">
      <w:pPr>
        <w:rPr>
          <w:lang w:val="en-US"/>
        </w:rPr>
      </w:pPr>
    </w:p>
    <w:p w14:paraId="20D22779" w14:textId="77777777" w:rsidR="00856606" w:rsidRDefault="00856606">
      <w:pPr>
        <w:rPr>
          <w:lang w:val="en-US"/>
        </w:rPr>
      </w:pPr>
    </w:p>
    <w:p w14:paraId="1215C1D2" w14:textId="77777777" w:rsidR="00856606" w:rsidRDefault="00856606">
      <w:pPr>
        <w:rPr>
          <w:lang w:val="en-US"/>
        </w:rPr>
      </w:pPr>
    </w:p>
    <w:p w14:paraId="4BEF8471" w14:textId="77777777" w:rsidR="00856606" w:rsidRDefault="00856606">
      <w:pPr>
        <w:rPr>
          <w:lang w:val="en-US"/>
        </w:rPr>
      </w:pPr>
    </w:p>
    <w:p w14:paraId="504A4777" w14:textId="77777777" w:rsidR="00856606" w:rsidRDefault="00856606">
      <w:pPr>
        <w:rPr>
          <w:lang w:val="en-US"/>
        </w:rPr>
      </w:pPr>
    </w:p>
    <w:p w14:paraId="5DA98DAD" w14:textId="77777777" w:rsidR="00856606" w:rsidRDefault="00856606">
      <w:pPr>
        <w:rPr>
          <w:lang w:val="en-US"/>
        </w:rPr>
      </w:pPr>
    </w:p>
    <w:p w14:paraId="23445B56" w14:textId="77777777" w:rsidR="00856606" w:rsidRDefault="00856606">
      <w:pPr>
        <w:rPr>
          <w:lang w:val="en-US"/>
        </w:rPr>
      </w:pPr>
    </w:p>
    <w:p w14:paraId="4FDF6F7E" w14:textId="77777777" w:rsidR="00856606" w:rsidRDefault="00856606">
      <w:pPr>
        <w:rPr>
          <w:lang w:val="en-US"/>
        </w:rPr>
      </w:pPr>
    </w:p>
    <w:p w14:paraId="2A2453CF" w14:textId="77777777" w:rsidR="00856606" w:rsidRDefault="00856606">
      <w:pPr>
        <w:rPr>
          <w:lang w:val="en-US"/>
        </w:rPr>
      </w:pPr>
    </w:p>
    <w:p w14:paraId="73154B1D" w14:textId="77777777" w:rsidR="00856606" w:rsidRDefault="00856606" w:rsidP="00856606">
      <w:pPr>
        <w:spacing w:after="0" w:line="240" w:lineRule="auto"/>
        <w:jc w:val="both"/>
        <w:rPr>
          <w:rFonts w:ascii="Times New Roman" w:hAnsi="Times New Roman" w:cs="Times New Roman"/>
          <w:b/>
          <w:bCs/>
          <w:sz w:val="28"/>
          <w:szCs w:val="28"/>
          <w:lang w:val="kk-KZ"/>
        </w:rPr>
      </w:pPr>
      <w:r w:rsidRPr="00856606">
        <w:rPr>
          <w:rFonts w:ascii="Times New Roman" w:hAnsi="Times New Roman" w:cs="Times New Roman"/>
          <w:b/>
          <w:bCs/>
          <w:sz w:val="28"/>
          <w:szCs w:val="28"/>
          <w:lang w:val="en-US"/>
        </w:rPr>
        <w:t>Article</w:t>
      </w:r>
    </w:p>
    <w:p w14:paraId="12EF9F75" w14:textId="77777777" w:rsidR="00856606" w:rsidRPr="002C366B" w:rsidRDefault="00856606" w:rsidP="00856606">
      <w:pPr>
        <w:spacing w:after="0" w:line="240" w:lineRule="auto"/>
        <w:jc w:val="both"/>
        <w:rPr>
          <w:rFonts w:ascii="Times New Roman" w:hAnsi="Times New Roman" w:cs="Times New Roman"/>
          <w:b/>
          <w:bCs/>
          <w:sz w:val="28"/>
          <w:szCs w:val="28"/>
          <w:lang w:val="kk-KZ"/>
        </w:rPr>
      </w:pPr>
    </w:p>
    <w:p w14:paraId="0DC5122A" w14:textId="77777777" w:rsidR="00856606" w:rsidRPr="002C366B" w:rsidRDefault="00856606" w:rsidP="00856606">
      <w:pPr>
        <w:spacing w:after="0" w:line="240" w:lineRule="auto"/>
        <w:jc w:val="center"/>
        <w:rPr>
          <w:rFonts w:ascii="Times New Roman" w:eastAsia="MS Mincho" w:hAnsi="Times New Roman" w:cs="Times New Roman"/>
          <w:b/>
          <w:bCs/>
          <w:iCs/>
          <w:sz w:val="28"/>
          <w:szCs w:val="28"/>
          <w:lang w:val="en-US" w:eastAsia="ja-JP"/>
        </w:rPr>
      </w:pPr>
      <w:r w:rsidRPr="002C366B">
        <w:rPr>
          <w:rFonts w:ascii="Times New Roman" w:eastAsia="MS Mincho" w:hAnsi="Times New Roman" w:cs="Times New Roman"/>
          <w:b/>
          <w:bCs/>
          <w:iCs/>
          <w:sz w:val="28"/>
          <w:szCs w:val="28"/>
          <w:lang w:val="en-US" w:eastAsia="ja-JP"/>
        </w:rPr>
        <w:t>Engineering Stable Electrolytes with Covalent Organic Frameworks to Boost Dye-Sensitized Solar Cell Efficiency</w:t>
      </w:r>
    </w:p>
    <w:p w14:paraId="5113808E" w14:textId="77777777" w:rsidR="00856606" w:rsidRDefault="00856606" w:rsidP="00856606">
      <w:pPr>
        <w:spacing w:after="0" w:line="240" w:lineRule="auto"/>
        <w:rPr>
          <w:rFonts w:ascii="Times New Roman" w:eastAsia="MS Mincho" w:hAnsi="Times New Roman" w:cs="Times New Roman"/>
          <w:lang w:val="en-US" w:eastAsia="ja-JP"/>
        </w:rPr>
      </w:pPr>
      <w:bookmarkStart w:id="1" w:name="_Hlk198042836"/>
    </w:p>
    <w:p w14:paraId="5C5693BF" w14:textId="4B0D1CB7" w:rsidR="00856606" w:rsidRPr="002C366B" w:rsidRDefault="00856606" w:rsidP="00856606">
      <w:pPr>
        <w:spacing w:after="0" w:line="240" w:lineRule="auto"/>
        <w:rPr>
          <w:rFonts w:ascii="Times New Roman" w:eastAsia="MS Mincho" w:hAnsi="Times New Roman" w:cs="Times New Roman"/>
          <w:lang w:val="en-US" w:eastAsia="ja-JP"/>
        </w:rPr>
      </w:pPr>
      <w:r w:rsidRPr="002C366B">
        <w:rPr>
          <w:rFonts w:ascii="Times New Roman" w:eastAsia="MS Mincho" w:hAnsi="Times New Roman" w:cs="Times New Roman"/>
          <w:lang w:val="en-US" w:eastAsia="ja-JP"/>
        </w:rPr>
        <w:t>Ayagoz Ibrayeva</w:t>
      </w:r>
      <w:r w:rsidRPr="002C366B">
        <w:rPr>
          <w:rFonts w:ascii="Times New Roman" w:eastAsia="MS Mincho" w:hAnsi="Times New Roman" w:cs="Times New Roman"/>
          <w:vertAlign w:val="superscript"/>
          <w:lang w:val="en-US" w:eastAsia="ja-JP"/>
        </w:rPr>
        <w:t>1,2</w:t>
      </w:r>
      <w:r w:rsidRPr="002C366B">
        <w:rPr>
          <w:rFonts w:ascii="Times New Roman" w:eastAsia="MS Mincho" w:hAnsi="Times New Roman" w:cs="Times New Roman"/>
          <w:lang w:val="en-US" w:eastAsia="ja-JP"/>
        </w:rPr>
        <w:t>, Diana Suleimenova</w:t>
      </w:r>
      <w:r w:rsidRPr="002C366B">
        <w:rPr>
          <w:rFonts w:ascii="Times New Roman" w:eastAsia="MS Mincho" w:hAnsi="Times New Roman" w:cs="Times New Roman"/>
          <w:vertAlign w:val="superscript"/>
          <w:lang w:val="en-US" w:eastAsia="ja-JP"/>
        </w:rPr>
        <w:t>1,2</w:t>
      </w:r>
      <w:r w:rsidRPr="002C366B">
        <w:rPr>
          <w:rFonts w:ascii="Times New Roman" w:eastAsia="MS Mincho" w:hAnsi="Times New Roman" w:cs="Times New Roman"/>
          <w:lang w:val="en-US" w:eastAsia="ja-JP"/>
        </w:rPr>
        <w:t>, Zulfiya Imanbekova</w:t>
      </w:r>
      <w:r w:rsidRPr="002C366B">
        <w:rPr>
          <w:rFonts w:ascii="Times New Roman" w:eastAsia="MS Mincho" w:hAnsi="Times New Roman" w:cs="Times New Roman"/>
          <w:vertAlign w:val="superscript"/>
          <w:lang w:val="en-US" w:eastAsia="ja-JP"/>
        </w:rPr>
        <w:t>3</w:t>
      </w:r>
      <w:r w:rsidRPr="002C366B">
        <w:rPr>
          <w:rFonts w:ascii="Times New Roman" w:eastAsia="MS Mincho" w:hAnsi="Times New Roman" w:cs="Times New Roman"/>
          <w:lang w:val="en-US" w:eastAsia="ja-JP"/>
        </w:rPr>
        <w:t>,</w:t>
      </w:r>
      <w:r w:rsidRPr="002C366B">
        <w:rPr>
          <w:rFonts w:ascii="Times New Roman" w:eastAsia="MS Mincho" w:hAnsi="Times New Roman" w:cs="Times New Roman"/>
          <w:vertAlign w:val="subscript"/>
          <w:lang w:val="en-US" w:eastAsia="ja-JP"/>
        </w:rPr>
        <w:t xml:space="preserve"> </w:t>
      </w:r>
      <w:r w:rsidRPr="002C366B">
        <w:rPr>
          <w:rFonts w:ascii="Times New Roman" w:eastAsia="MS Mincho" w:hAnsi="Times New Roman" w:cs="Times New Roman"/>
          <w:lang w:val="en-US" w:eastAsia="ja-JP"/>
        </w:rPr>
        <w:t>Urker Abibulla</w:t>
      </w:r>
      <w:r w:rsidRPr="002C366B">
        <w:rPr>
          <w:rFonts w:ascii="Times New Roman" w:eastAsia="MS Mincho" w:hAnsi="Times New Roman" w:cs="Times New Roman"/>
          <w:vertAlign w:val="superscript"/>
          <w:lang w:val="en-US" w:eastAsia="ja-JP"/>
        </w:rPr>
        <w:t>3</w:t>
      </w:r>
      <w:r w:rsidRPr="002C366B">
        <w:rPr>
          <w:rFonts w:ascii="Times New Roman" w:eastAsia="MS Mincho" w:hAnsi="Times New Roman" w:cs="Times New Roman"/>
          <w:lang w:val="en-US" w:eastAsia="ja-JP"/>
        </w:rPr>
        <w:t>, Bakhytzhan Baptayev</w:t>
      </w:r>
      <w:r w:rsidRPr="002C366B">
        <w:rPr>
          <w:rFonts w:ascii="Times New Roman" w:eastAsia="MS Mincho" w:hAnsi="Times New Roman" w:cs="Times New Roman"/>
          <w:vertAlign w:val="superscript"/>
          <w:lang w:val="en-US" w:eastAsia="ja-JP"/>
        </w:rPr>
        <w:t xml:space="preserve">1 </w:t>
      </w:r>
      <w:r w:rsidRPr="002C366B">
        <w:rPr>
          <w:rFonts w:ascii="Times New Roman" w:eastAsia="MS Mincho" w:hAnsi="Times New Roman" w:cs="Times New Roman"/>
          <w:lang w:val="en-US" w:eastAsia="ja-JP"/>
        </w:rPr>
        <w:t>*</w:t>
      </w:r>
      <w:r w:rsidRPr="002C366B">
        <w:rPr>
          <w:rFonts w:ascii="Times New Roman" w:eastAsia="MS Mincho" w:hAnsi="Times New Roman" w:cs="Times New Roman"/>
          <w:vertAlign w:val="subscript"/>
          <w:lang w:val="en-US" w:eastAsia="ja-JP"/>
        </w:rPr>
        <w:t>,</w:t>
      </w:r>
      <w:r w:rsidRPr="002C366B">
        <w:rPr>
          <w:rFonts w:ascii="Times New Roman" w:eastAsia="MS Mincho" w:hAnsi="Times New Roman" w:cs="Times New Roman"/>
          <w:lang w:val="en-US" w:eastAsia="ja-JP"/>
        </w:rPr>
        <w:t xml:space="preserve"> and Mannix P. Balanay</w:t>
      </w:r>
      <w:r w:rsidRPr="002C366B">
        <w:rPr>
          <w:rFonts w:ascii="Times New Roman" w:eastAsia="MS Mincho" w:hAnsi="Times New Roman" w:cs="Times New Roman"/>
          <w:vertAlign w:val="superscript"/>
          <w:lang w:val="en-US" w:eastAsia="ja-JP"/>
        </w:rPr>
        <w:t xml:space="preserve"> 1, 3 </w:t>
      </w:r>
      <w:r w:rsidRPr="002C366B">
        <w:rPr>
          <w:rFonts w:ascii="Times New Roman" w:eastAsia="MS Mincho" w:hAnsi="Times New Roman" w:cs="Times New Roman"/>
          <w:lang w:val="en-US" w:eastAsia="ja-JP"/>
        </w:rPr>
        <w:t>*</w:t>
      </w:r>
    </w:p>
    <w:p w14:paraId="16F0707C" w14:textId="77777777" w:rsidR="00856606" w:rsidRDefault="00856606" w:rsidP="00856606">
      <w:pPr>
        <w:spacing w:after="0" w:line="240" w:lineRule="auto"/>
        <w:ind w:left="450" w:hanging="450"/>
        <w:rPr>
          <w:rFonts w:ascii="Times New Roman" w:eastAsia="SimSun" w:hAnsi="Times New Roman" w:cs="Times New Roman"/>
          <w:vertAlign w:val="superscript"/>
          <w:lang w:val="en-US"/>
        </w:rPr>
      </w:pPr>
    </w:p>
    <w:p w14:paraId="006EF2F6" w14:textId="7437ACE3" w:rsidR="00856606" w:rsidRPr="002C366B" w:rsidRDefault="00856606" w:rsidP="00856606">
      <w:pPr>
        <w:spacing w:after="0" w:line="240" w:lineRule="auto"/>
        <w:ind w:left="450" w:hanging="450"/>
        <w:rPr>
          <w:rFonts w:ascii="Times New Roman" w:eastAsia="SimSun" w:hAnsi="Times New Roman" w:cs="Times New Roman"/>
          <w:lang w:val="en-US"/>
        </w:rPr>
      </w:pPr>
      <w:r w:rsidRPr="002C366B">
        <w:rPr>
          <w:rFonts w:ascii="Times New Roman" w:eastAsia="SimSun" w:hAnsi="Times New Roman" w:cs="Times New Roman"/>
          <w:vertAlign w:val="superscript"/>
          <w:lang w:val="en-US"/>
        </w:rPr>
        <w:t>1</w:t>
      </w:r>
      <w:r w:rsidRPr="002C366B">
        <w:rPr>
          <w:rFonts w:ascii="Times New Roman" w:eastAsia="SimSun" w:hAnsi="Times New Roman" w:cs="Times New Roman"/>
          <w:lang w:val="en-US"/>
        </w:rPr>
        <w:t xml:space="preserve"> </w:t>
      </w:r>
      <w:r w:rsidRPr="002C366B">
        <w:rPr>
          <w:rFonts w:ascii="Times New Roman" w:eastAsia="SimSun" w:hAnsi="Times New Roman" w:cs="Times New Roman"/>
          <w:lang w:val="en-US"/>
        </w:rPr>
        <w:tab/>
        <w:t>National Laboratory Astana, Nazarbayev University, 53 Kabanbay Batyr Ave., Astana, 010000, Kazakhstan.</w:t>
      </w:r>
    </w:p>
    <w:p w14:paraId="3B6B8269" w14:textId="77777777" w:rsidR="00856606" w:rsidRPr="002C366B" w:rsidRDefault="00856606" w:rsidP="00856606">
      <w:pPr>
        <w:spacing w:after="0" w:line="240" w:lineRule="auto"/>
        <w:ind w:left="450" w:hanging="450"/>
        <w:rPr>
          <w:rFonts w:ascii="Times New Roman" w:eastAsia="SimSun" w:hAnsi="Times New Roman" w:cs="Times New Roman"/>
          <w:lang w:val="en-US"/>
        </w:rPr>
      </w:pPr>
      <w:r w:rsidRPr="002C366B">
        <w:rPr>
          <w:rFonts w:ascii="Times New Roman" w:eastAsia="SimSun" w:hAnsi="Times New Roman" w:cs="Times New Roman"/>
          <w:vertAlign w:val="superscript"/>
          <w:lang w:val="en-US"/>
        </w:rPr>
        <w:t>2</w:t>
      </w:r>
      <w:r w:rsidRPr="002C366B">
        <w:rPr>
          <w:rFonts w:ascii="Times New Roman" w:eastAsia="SimSun" w:hAnsi="Times New Roman" w:cs="Times New Roman"/>
          <w:lang w:val="en-US"/>
        </w:rPr>
        <w:t xml:space="preserve"> </w:t>
      </w:r>
      <w:r w:rsidRPr="002C366B">
        <w:rPr>
          <w:rFonts w:ascii="Times New Roman" w:eastAsia="SimSun" w:hAnsi="Times New Roman" w:cs="Times New Roman"/>
          <w:lang w:val="en-US"/>
        </w:rPr>
        <w:tab/>
        <w:t xml:space="preserve">Department of Chemistry, L.N. Gumilyov Eurasian National University, 2 Satpayev St., Astana, 010008, Kazakhstan. </w:t>
      </w:r>
    </w:p>
    <w:p w14:paraId="2676D515" w14:textId="77777777" w:rsidR="00856606" w:rsidRPr="002C366B" w:rsidRDefault="00856606" w:rsidP="00856606">
      <w:pPr>
        <w:spacing w:after="0" w:line="240" w:lineRule="auto"/>
        <w:ind w:left="450" w:hanging="450"/>
        <w:rPr>
          <w:rFonts w:ascii="Times New Roman" w:eastAsia="SimSun" w:hAnsi="Times New Roman" w:cs="Times New Roman"/>
          <w:lang w:val="en-US"/>
        </w:rPr>
      </w:pPr>
      <w:r w:rsidRPr="002C366B">
        <w:rPr>
          <w:rFonts w:ascii="Times New Roman" w:eastAsia="SimSun" w:hAnsi="Times New Roman" w:cs="Times New Roman"/>
          <w:vertAlign w:val="superscript"/>
          <w:lang w:val="en-US"/>
        </w:rPr>
        <w:t xml:space="preserve">3 </w:t>
      </w:r>
      <w:r w:rsidRPr="002C366B">
        <w:rPr>
          <w:rFonts w:ascii="Times New Roman" w:eastAsia="SimSun" w:hAnsi="Times New Roman" w:cs="Times New Roman"/>
          <w:vertAlign w:val="superscript"/>
          <w:lang w:val="en-US"/>
        </w:rPr>
        <w:tab/>
      </w:r>
      <w:r w:rsidRPr="002C366B">
        <w:rPr>
          <w:rFonts w:ascii="Times New Roman" w:eastAsia="SimSun" w:hAnsi="Times New Roman" w:cs="Times New Roman"/>
          <w:lang w:val="en-US"/>
        </w:rPr>
        <w:t>Chemistry Department, Nazarbayev University, 53 Kabanbay Batyr Ave., Astana, 010000, Kazakhstan.</w:t>
      </w:r>
    </w:p>
    <w:p w14:paraId="37D94AE4" w14:textId="77777777" w:rsidR="00856606" w:rsidRPr="002C366B" w:rsidRDefault="00856606" w:rsidP="00856606">
      <w:pPr>
        <w:spacing w:after="0" w:line="240" w:lineRule="auto"/>
        <w:rPr>
          <w:rFonts w:ascii="Times New Roman" w:eastAsia="DengXian" w:hAnsi="Times New Roman" w:cs="Times New Roman"/>
          <w:lang w:val="en-US" w:eastAsia="zh-CN"/>
        </w:rPr>
      </w:pPr>
    </w:p>
    <w:p w14:paraId="261AD283" w14:textId="0A2E3783" w:rsidR="00856606" w:rsidRPr="002C366B" w:rsidRDefault="00856606" w:rsidP="00856606">
      <w:pPr>
        <w:spacing w:after="0" w:line="240" w:lineRule="auto"/>
        <w:rPr>
          <w:rFonts w:ascii="Times New Roman" w:eastAsia="DengXian" w:hAnsi="Times New Roman" w:cs="Times New Roman"/>
          <w:lang w:val="en-US" w:eastAsia="zh-CN"/>
        </w:rPr>
      </w:pPr>
      <w:r w:rsidRPr="002C366B">
        <w:rPr>
          <w:rFonts w:ascii="Times New Roman" w:eastAsia="DengXian" w:hAnsi="Times New Roman" w:cs="Times New Roman"/>
          <w:lang w:val="en-US" w:eastAsia="zh-CN"/>
        </w:rPr>
        <w:t xml:space="preserve">*Corresponding authors. </w:t>
      </w:r>
      <w:r w:rsidRPr="002C366B">
        <w:rPr>
          <w:rFonts w:ascii="Times New Roman" w:eastAsia="DengXian" w:hAnsi="Times New Roman" w:cs="Times New Roman"/>
          <w:lang w:val="en-US" w:eastAsia="zh-CN"/>
        </w:rPr>
        <w:tab/>
        <w:t>E-mails:</w:t>
      </w:r>
      <w:r>
        <w:rPr>
          <w:rFonts w:ascii="Times New Roman" w:eastAsia="DengXian" w:hAnsi="Times New Roman" w:cs="Times New Roman"/>
          <w:lang w:val="en-US" w:eastAsia="zh-CN"/>
        </w:rPr>
        <w:t xml:space="preserve"> </w:t>
      </w:r>
      <w:hyperlink r:id="rId8" w:history="1">
        <w:r w:rsidRPr="009905DC">
          <w:rPr>
            <w:rStyle w:val="af1"/>
            <w:rFonts w:ascii="Times New Roman" w:eastAsia="DengXian" w:hAnsi="Times New Roman" w:cs="Times New Roman"/>
            <w:lang w:val="en-US" w:eastAsia="zh-CN"/>
          </w:rPr>
          <w:t>bbaptayev@nu.edu.kz</w:t>
        </w:r>
      </w:hyperlink>
      <w:r w:rsidRPr="002C366B">
        <w:rPr>
          <w:rFonts w:ascii="Times New Roman" w:eastAsia="DengXian" w:hAnsi="Times New Roman" w:cs="Times New Roman"/>
          <w:lang w:val="en-US" w:eastAsia="zh-CN"/>
        </w:rPr>
        <w:t xml:space="preserve">; </w:t>
      </w:r>
      <w:hyperlink r:id="rId9" w:history="1">
        <w:r w:rsidRPr="009905DC">
          <w:rPr>
            <w:rStyle w:val="af1"/>
            <w:rFonts w:ascii="Times New Roman" w:eastAsia="DengXian" w:hAnsi="Times New Roman" w:cs="Times New Roman"/>
            <w:lang w:val="en-US" w:eastAsia="zh-CN"/>
          </w:rPr>
          <w:t>mannix.balanay@nu.edu.kz</w:t>
        </w:r>
      </w:hyperlink>
      <w:r w:rsidRPr="002C366B">
        <w:rPr>
          <w:rFonts w:ascii="Times New Roman" w:eastAsia="DengXian" w:hAnsi="Times New Roman" w:cs="Times New Roman"/>
          <w:lang w:val="en-US" w:eastAsia="zh-CN"/>
        </w:rPr>
        <w:t xml:space="preserve"> </w:t>
      </w:r>
    </w:p>
    <w:bookmarkEnd w:id="1"/>
    <w:p w14:paraId="1DC90601" w14:textId="77777777" w:rsidR="00856606" w:rsidRDefault="00856606" w:rsidP="00856606">
      <w:pPr>
        <w:spacing w:after="0" w:line="240" w:lineRule="auto"/>
        <w:rPr>
          <w:rFonts w:ascii="Times New Roman" w:eastAsia="DengXian" w:hAnsi="Times New Roman" w:cs="Times New Roman"/>
          <w:b/>
          <w:bCs/>
          <w:sz w:val="28"/>
          <w:szCs w:val="28"/>
          <w:lang w:val="en-US" w:eastAsia="zh-CN"/>
        </w:rPr>
      </w:pPr>
    </w:p>
    <w:p w14:paraId="2DD7A38C" w14:textId="68B5B40B" w:rsidR="00856606" w:rsidRDefault="00856606" w:rsidP="00856606">
      <w:pPr>
        <w:spacing w:after="0" w:line="240" w:lineRule="auto"/>
        <w:ind w:firstLine="720"/>
        <w:rPr>
          <w:rFonts w:ascii="Times New Roman" w:eastAsia="DengXian" w:hAnsi="Times New Roman" w:cs="Times New Roman"/>
          <w:b/>
          <w:bCs/>
          <w:sz w:val="28"/>
          <w:szCs w:val="28"/>
          <w:lang w:val="en-US" w:eastAsia="zh-CN"/>
        </w:rPr>
      </w:pPr>
      <w:r w:rsidRPr="002C366B">
        <w:rPr>
          <w:rFonts w:ascii="Times New Roman" w:eastAsia="DengXian" w:hAnsi="Times New Roman" w:cs="Times New Roman"/>
          <w:b/>
          <w:bCs/>
          <w:sz w:val="28"/>
          <w:szCs w:val="28"/>
          <w:lang w:val="en-US" w:eastAsia="zh-CN"/>
        </w:rPr>
        <w:t>Abstract</w:t>
      </w:r>
    </w:p>
    <w:p w14:paraId="44AA0E65" w14:textId="77777777" w:rsidR="00856606" w:rsidRPr="002C366B" w:rsidRDefault="00856606" w:rsidP="00856606">
      <w:pPr>
        <w:spacing w:after="0" w:line="240" w:lineRule="auto"/>
        <w:ind w:firstLine="720"/>
        <w:jc w:val="both"/>
        <w:rPr>
          <w:rFonts w:ascii="Times New Roman" w:eastAsia="DengXian" w:hAnsi="Times New Roman" w:cs="Times New Roman"/>
          <w:sz w:val="28"/>
          <w:szCs w:val="28"/>
          <w:lang w:val="en-US" w:eastAsia="zh-CN"/>
        </w:rPr>
      </w:pPr>
      <w:r w:rsidRPr="002C366B">
        <w:rPr>
          <w:rFonts w:ascii="Times New Roman" w:eastAsia="DengXian" w:hAnsi="Times New Roman" w:cs="Times New Roman"/>
          <w:sz w:val="28"/>
          <w:szCs w:val="28"/>
          <w:lang w:val="en-US" w:eastAsia="zh-CN"/>
        </w:rPr>
        <w:t xml:space="preserve">This study presents a novel strategy to improve the stability and efficiency of liquid electrolytes (LE) in dye-sensitized solar cells (DSSCs) by incorporating a covalent-organic framework (COF) as a functional additive. The COF, synthesized via Schiff base condensation between melamine and terephthalaldehyde, forms a triazine-based porous network capable of effectively encapsulating iodide/triiodide redox species. The resulting LE+COF composite mitigates key limitations of traditional DSSCs, including electrolyte leakage, </w:t>
      </w:r>
      <w:bookmarkStart w:id="2" w:name="_Hlk205139358"/>
      <w:r w:rsidRPr="002C366B">
        <w:rPr>
          <w:rFonts w:ascii="Times New Roman" w:eastAsia="DengXian" w:hAnsi="Times New Roman" w:cs="Times New Roman"/>
          <w:sz w:val="28"/>
          <w:szCs w:val="28"/>
          <w:shd w:val="clear" w:color="auto" w:fill="FFFFFF"/>
          <w:lang w:val="en-US" w:eastAsia="zh-CN"/>
        </w:rPr>
        <w:t>volatility and evaporation, sealing issues,</w:t>
      </w:r>
      <w:r w:rsidRPr="002C366B">
        <w:rPr>
          <w:rFonts w:ascii="Times New Roman" w:eastAsia="DengXian" w:hAnsi="Times New Roman" w:cs="Times New Roman"/>
          <w:sz w:val="28"/>
          <w:szCs w:val="28"/>
          <w:lang w:val="en-US" w:eastAsia="zh-CN"/>
        </w:rPr>
        <w:t xml:space="preserve"> </w:t>
      </w:r>
      <w:bookmarkStart w:id="3" w:name="_Hlk205139371"/>
      <w:bookmarkEnd w:id="2"/>
      <w:r w:rsidRPr="002C366B">
        <w:rPr>
          <w:rFonts w:ascii="Times New Roman" w:eastAsia="DengXian" w:hAnsi="Times New Roman" w:cs="Times New Roman"/>
          <w:sz w:val="28"/>
          <w:szCs w:val="28"/>
          <w:lang w:val="en-US" w:eastAsia="zh-CN"/>
        </w:rPr>
        <w:t>limited stability, and poor transport charge.</w:t>
      </w:r>
      <w:bookmarkEnd w:id="3"/>
      <w:r w:rsidRPr="002C366B">
        <w:rPr>
          <w:rFonts w:ascii="Times New Roman" w:eastAsia="DengXian" w:hAnsi="Times New Roman" w:cs="Times New Roman"/>
          <w:sz w:val="28"/>
          <w:szCs w:val="28"/>
          <w:lang w:val="en-US" w:eastAsia="zh-CN"/>
        </w:rPr>
        <w:t xml:space="preserve"> Electrochemical and photovoltaic analyses reveal that COF incorporation improves ionic conductivity and lowers charge transfer resistance at the electrode–electrolyte interface. DSSCs with LE+COF achieve an average power conversion efficiency (PCE) of 10.81%, with peaking at 11.74%, with short-circuit current densities up to </w:t>
      </w:r>
      <w:r w:rsidRPr="002C366B">
        <w:rPr>
          <w:rFonts w:ascii="Times New Roman" w:eastAsia="Times New Roman" w:hAnsi="Times New Roman" w:cs="Times New Roman"/>
          <w:color w:val="000000"/>
          <w:sz w:val="28"/>
          <w:szCs w:val="28"/>
          <w:lang w:val="en-US" w:eastAsia="zh-CN"/>
        </w:rPr>
        <w:t>18</w:t>
      </w:r>
      <w:r w:rsidRPr="002C366B">
        <w:rPr>
          <w:rFonts w:ascii="Times New Roman" w:eastAsia="Times New Roman" w:hAnsi="Times New Roman" w:cs="Times New Roman"/>
          <w:color w:val="000000"/>
          <w:sz w:val="28"/>
          <w:szCs w:val="28"/>
          <w:lang w:val="en-GB" w:eastAsia="zh-CN"/>
        </w:rPr>
        <w:t>.</w:t>
      </w:r>
      <w:r w:rsidRPr="002C366B">
        <w:rPr>
          <w:rFonts w:ascii="Times New Roman" w:eastAsia="Times New Roman" w:hAnsi="Times New Roman" w:cs="Times New Roman"/>
          <w:color w:val="000000"/>
          <w:sz w:val="28"/>
          <w:szCs w:val="28"/>
          <w:lang w:val="en-US" w:eastAsia="zh-CN"/>
        </w:rPr>
        <w:t xml:space="preserve">60 </w:t>
      </w:r>
      <w:r w:rsidRPr="002C366B">
        <w:rPr>
          <w:rFonts w:ascii="Times New Roman" w:eastAsia="DengXian" w:hAnsi="Times New Roman" w:cs="Times New Roman"/>
          <w:sz w:val="28"/>
          <w:szCs w:val="28"/>
          <w:lang w:val="en-US" w:eastAsia="zh-CN"/>
        </w:rPr>
        <w:t>mA/cm² under AM 1.5 illumination. Long-term stability tests at ~23°C show ~95% retention 960 h. Under indoor lighting (6024 ± 39lx), LE+COF-based DSSCs outperform LE-only devices, delivering average and peak PCEs of 25.74%, peaking at 27.40%, compared to 23.69% and 26.28%, respectively. These findings highlight COF-based additives as a promising route toward efficient, durable DSSCs for both outdoor and indoor applications, particularly where low light performance and operational longevity are critical.</w:t>
      </w:r>
    </w:p>
    <w:p w14:paraId="4AF71F0B" w14:textId="77777777" w:rsidR="00856606" w:rsidRPr="002C366B" w:rsidRDefault="00856606" w:rsidP="00856606">
      <w:pPr>
        <w:spacing w:after="0" w:line="240" w:lineRule="auto"/>
        <w:jc w:val="both"/>
        <w:rPr>
          <w:rFonts w:ascii="Times New Roman" w:eastAsia="SimSun" w:hAnsi="Times New Roman" w:cs="Times New Roman"/>
          <w:lang w:val="kk-KZ"/>
        </w:rPr>
      </w:pPr>
      <w:r w:rsidRPr="002C366B">
        <w:rPr>
          <w:rFonts w:ascii="Times New Roman" w:eastAsia="SimSun" w:hAnsi="Times New Roman" w:cs="Times New Roman"/>
          <w:b/>
          <w:lang w:val="en-US"/>
        </w:rPr>
        <w:t>Keywords</w:t>
      </w:r>
      <w:r w:rsidRPr="002C366B">
        <w:rPr>
          <w:rFonts w:ascii="Times New Roman" w:eastAsia="SimSun" w:hAnsi="Times New Roman" w:cs="Times New Roman"/>
          <w:lang w:val="en-US"/>
        </w:rPr>
        <w:t xml:space="preserve"> </w:t>
      </w:r>
      <w:bookmarkStart w:id="4" w:name="_Hlk198042389"/>
      <w:r w:rsidRPr="002C366B">
        <w:rPr>
          <w:rFonts w:ascii="Times New Roman" w:eastAsia="SimSun" w:hAnsi="Times New Roman" w:cs="Times New Roman"/>
          <w:lang w:val="en-US"/>
        </w:rPr>
        <w:t>quasi-solid electrolyte; additive; covalent-organic frameworks, triazine, indoor photovoltaics</w:t>
      </w:r>
      <w:bookmarkEnd w:id="4"/>
      <w:r w:rsidRPr="002C366B">
        <w:rPr>
          <w:rFonts w:ascii="Times New Roman" w:eastAsia="SimSun" w:hAnsi="Times New Roman" w:cs="Times New Roman"/>
          <w:lang w:val="en-US"/>
        </w:rPr>
        <w:t xml:space="preserve">. </w:t>
      </w:r>
    </w:p>
    <w:p w14:paraId="056EC77C" w14:textId="77777777" w:rsidR="00856606" w:rsidRPr="002C366B" w:rsidRDefault="00856606" w:rsidP="00856606">
      <w:pPr>
        <w:spacing w:after="0" w:line="240" w:lineRule="auto"/>
        <w:jc w:val="both"/>
        <w:rPr>
          <w:rFonts w:ascii="Times New Roman" w:eastAsia="SimSun" w:hAnsi="Times New Roman" w:cs="Times New Roman"/>
          <w:sz w:val="28"/>
          <w:szCs w:val="28"/>
          <w:lang w:val="kk-KZ"/>
        </w:rPr>
      </w:pPr>
    </w:p>
    <w:p w14:paraId="05E79566" w14:textId="77777777" w:rsidR="00856606" w:rsidRDefault="00856606" w:rsidP="00856606">
      <w:pPr>
        <w:spacing w:after="0" w:line="240" w:lineRule="auto"/>
        <w:ind w:firstLine="720"/>
        <w:jc w:val="both"/>
        <w:rPr>
          <w:rFonts w:ascii="Times New Roman" w:eastAsia="SimSun" w:hAnsi="Times New Roman" w:cs="Times New Roman"/>
          <w:b/>
          <w:bCs/>
          <w:sz w:val="28"/>
          <w:szCs w:val="28"/>
          <w:lang w:val="en-US"/>
        </w:rPr>
      </w:pPr>
      <w:r w:rsidRPr="002C366B">
        <w:rPr>
          <w:rFonts w:ascii="Times New Roman" w:eastAsia="SimSun" w:hAnsi="Times New Roman" w:cs="Times New Roman"/>
          <w:b/>
          <w:bCs/>
          <w:sz w:val="28"/>
          <w:szCs w:val="28"/>
          <w:lang w:val="en-US"/>
        </w:rPr>
        <w:t>Introduction</w:t>
      </w:r>
    </w:p>
    <w:p w14:paraId="70B36E93" w14:textId="77777777" w:rsidR="00856606" w:rsidRPr="002C366B" w:rsidRDefault="00856606" w:rsidP="00856606">
      <w:pPr>
        <w:spacing w:after="0" w:line="240" w:lineRule="auto"/>
        <w:ind w:firstLine="720"/>
        <w:jc w:val="both"/>
        <w:rPr>
          <w:rFonts w:ascii="Times New Roman" w:eastAsia="SimSun" w:hAnsi="Times New Roman" w:cs="Times New Roman"/>
          <w:sz w:val="28"/>
          <w:szCs w:val="28"/>
          <w:lang w:val="en-US"/>
        </w:rPr>
      </w:pPr>
      <w:r w:rsidRPr="002C366B">
        <w:rPr>
          <w:rFonts w:ascii="Times New Roman" w:eastAsia="SimSun" w:hAnsi="Times New Roman" w:cs="Times New Roman"/>
          <w:sz w:val="28"/>
          <w:szCs w:val="28"/>
          <w:lang w:val="en-US"/>
        </w:rPr>
        <w:t xml:space="preserve">Recent advancements confirm that liquid electrolytes (LEs) remain among the most effective components in dye sensitized solar cells (DSSCs), achieving a power conversion efficiency (PCE) as high as 15.2% under standard AM 1.5 global sunlight conditions </w:t>
      </w:r>
      <w:r w:rsidRPr="002C366B">
        <w:rPr>
          <w:rFonts w:ascii="Times New Roman" w:eastAsia="SimSun" w:hAnsi="Times New Roman" w:cs="Times New Roman"/>
          <w:sz w:val="28"/>
          <w:szCs w:val="28"/>
          <w:lang w:val="en-US"/>
        </w:rPr>
        <w:fldChar w:fldCharType="begin"/>
      </w:r>
      <w:r w:rsidRPr="002C366B">
        <w:rPr>
          <w:rFonts w:ascii="Times New Roman" w:eastAsia="SimSun" w:hAnsi="Times New Roman" w:cs="Times New Roman"/>
          <w:sz w:val="28"/>
          <w:szCs w:val="28"/>
          <w:lang w:val="en-US"/>
        </w:rPr>
        <w:instrText xml:space="preserve"> ADDIN EN.CITE &lt;EndNote&gt;&lt;Cite&gt;&lt;Author&gt;Ren&lt;/Author&gt;&lt;Year&gt;2023&lt;/Year&gt;&lt;RecNum&gt;1&lt;/RecNum&gt;&lt;DisplayText&gt;[1]&lt;/DisplayText&gt;&lt;record&gt;&lt;rec-number&gt;1&lt;/rec-number&gt;&lt;foreign-keys&gt;&lt;key app="EN" db-id="fetrs50zuaax5he52faxrt9ifwtf25aeed22" timestamp="1747370235"&gt;1&lt;/key&gt;&lt;/foreign-keys&gt;&lt;ref-type name="Journal Article"&gt;17&lt;/ref-type&gt;&lt;contributors&gt;&lt;authors&gt;&lt;author&gt;Ren, Yameng&lt;/author&gt;&lt;author&gt;Zhang, Dan&lt;/author&gt;&lt;author&gt;Suo, Jiajia&lt;/author&gt;&lt;author&gt;Cao, Yiming&lt;/author&gt;&lt;author&gt;Eickemeyer, Felix T.&lt;/author&gt;&lt;author&gt;Vlachopoulos, Nick&lt;/author&gt;&lt;author&gt;Zakeeruddin, Shaik M.&lt;/author&gt;&lt;author&gt;Hagfeldt, Anders&lt;/author&gt;&lt;author&gt;Grätzel, Michael&lt;/author&gt;&lt;/authors&gt;&lt;/contributors&gt;&lt;titles&gt;&lt;title&gt;Hydroxamic acid pre-adsorption raises the efficiency of cosensitized solar cells&lt;/title&gt;&lt;secondary-title&gt;Nature&lt;/secondary-title&gt;&lt;/titles&gt;&lt;periodical&gt;&lt;full-title&gt;Nature&lt;/full-title&gt;&lt;abbr-1&gt;Nature&lt;/abbr-1&gt;&lt;/periodical&gt;&lt;pages&gt;60-65&lt;/pages&gt;&lt;volume&gt;613&lt;/volume&gt;&lt;number&gt;7942&lt;/number&gt;&lt;dates&gt;&lt;year&gt;2023&lt;/year&gt;&lt;pub-dates&gt;&lt;date&gt;2023/01/01&lt;/date&gt;&lt;/pub-dates&gt;&lt;/dates&gt;&lt;isbn&gt;1476-4687&lt;/isbn&gt;&lt;urls&gt;&lt;related-urls&gt;&lt;url&gt;https://doi.org/10.1038/s41586-022-05460-z&lt;/url&gt;&lt;/related-urls&gt;&lt;/urls&gt;&lt;electronic-resource-num&gt;10.1038/s41586-022-05460-z&lt;/electronic-resource-num&gt;&lt;/record&gt;&lt;/Cite&gt;&lt;/EndNote&gt;</w:instrText>
      </w:r>
      <w:r w:rsidRPr="002C366B">
        <w:rPr>
          <w:rFonts w:ascii="Times New Roman" w:eastAsia="SimSun" w:hAnsi="Times New Roman" w:cs="Times New Roman"/>
          <w:sz w:val="28"/>
          <w:szCs w:val="28"/>
          <w:lang w:val="en-US"/>
        </w:rPr>
        <w:fldChar w:fldCharType="separate"/>
      </w:r>
      <w:r w:rsidRPr="002C366B">
        <w:rPr>
          <w:rFonts w:ascii="Times New Roman" w:eastAsia="SimSun" w:hAnsi="Times New Roman" w:cs="Times New Roman"/>
          <w:noProof/>
          <w:sz w:val="28"/>
          <w:szCs w:val="28"/>
          <w:lang w:val="en-US"/>
        </w:rPr>
        <w:t>[1]</w:t>
      </w:r>
      <w:r w:rsidRPr="002C366B">
        <w:rPr>
          <w:rFonts w:ascii="Times New Roman" w:eastAsia="SimSun" w:hAnsi="Times New Roman" w:cs="Times New Roman"/>
          <w:sz w:val="28"/>
          <w:szCs w:val="28"/>
          <w:lang w:val="en-US"/>
        </w:rPr>
        <w:fldChar w:fldCharType="end"/>
      </w:r>
      <w:r w:rsidRPr="002C366B">
        <w:rPr>
          <w:rFonts w:ascii="Times New Roman" w:eastAsia="SimSun" w:hAnsi="Times New Roman" w:cs="Times New Roman"/>
          <w:sz w:val="28"/>
          <w:szCs w:val="28"/>
          <w:lang w:val="en-US"/>
        </w:rPr>
        <w:t xml:space="preserve">. However, despite their superior performance, LEs suffer from significant drawbacks including corrosion, volatility, and leakage, which hinder the long-term operational stability of DSSCs and impede their commercialization </w:t>
      </w:r>
      <w:r w:rsidRPr="002C366B">
        <w:rPr>
          <w:rFonts w:ascii="Times New Roman" w:eastAsia="SimSun" w:hAnsi="Times New Roman" w:cs="Times New Roman"/>
          <w:sz w:val="28"/>
          <w:szCs w:val="28"/>
          <w:lang w:val="en-US"/>
        </w:rPr>
        <w:fldChar w:fldCharType="begin">
          <w:fldData xml:space="preserve">PEVuZE5vdGU+PENpdGU+PEF1dGhvcj5FYmVuZXplciBBbml0aGE8L0F1dGhvcj48WWVhcj4yMDIz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</w:fldData>
        </w:fldChar>
      </w:r>
      <w:r w:rsidRPr="002C366B">
        <w:rPr>
          <w:rFonts w:ascii="Times New Roman" w:eastAsia="SimSun" w:hAnsi="Times New Roman" w:cs="Times New Roman"/>
          <w:sz w:val="28"/>
          <w:szCs w:val="28"/>
          <w:lang w:val="en-US"/>
        </w:rPr>
        <w:instrText xml:space="preserve"> ADDIN EN.CITE </w:instrText>
      </w:r>
      <w:r w:rsidRPr="002C366B">
        <w:rPr>
          <w:rFonts w:ascii="Times New Roman" w:eastAsia="SimSun" w:hAnsi="Times New Roman" w:cs="Times New Roman"/>
          <w:sz w:val="28"/>
          <w:szCs w:val="28"/>
          <w:lang w:val="en-US"/>
        </w:rPr>
        <w:fldChar w:fldCharType="begin">
          <w:fldData xml:space="preserve">PEVuZE5vdGU+PENpdGU+PEF1dGhvcj5FYmVuZXplciBBbml0aGE8L0F1dGhvcj48WWVhcj4yMDIz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</w:fldData>
        </w:fldChar>
      </w:r>
      <w:r w:rsidRPr="002C366B">
        <w:rPr>
          <w:rFonts w:ascii="Times New Roman" w:eastAsia="SimSun" w:hAnsi="Times New Roman" w:cs="Times New Roman"/>
          <w:sz w:val="28"/>
          <w:szCs w:val="28"/>
          <w:lang w:val="en-US"/>
        </w:rPr>
        <w:instrText xml:space="preserve"> ADDIN EN.CITE.DATA </w:instrText>
      </w:r>
      <w:r w:rsidRPr="002C366B">
        <w:rPr>
          <w:rFonts w:ascii="Times New Roman" w:eastAsia="SimSun" w:hAnsi="Times New Roman" w:cs="Times New Roman"/>
          <w:sz w:val="28"/>
          <w:szCs w:val="28"/>
          <w:lang w:val="en-US"/>
        </w:rPr>
      </w:r>
      <w:r w:rsidRPr="002C366B">
        <w:rPr>
          <w:rFonts w:ascii="Times New Roman" w:eastAsia="SimSun" w:hAnsi="Times New Roman" w:cs="Times New Roman"/>
          <w:sz w:val="28"/>
          <w:szCs w:val="28"/>
          <w:lang w:val="en-US"/>
        </w:rPr>
        <w:fldChar w:fldCharType="end"/>
      </w:r>
      <w:r w:rsidRPr="002C366B">
        <w:rPr>
          <w:rFonts w:ascii="Times New Roman" w:eastAsia="SimSun" w:hAnsi="Times New Roman" w:cs="Times New Roman"/>
          <w:sz w:val="28"/>
          <w:szCs w:val="28"/>
          <w:lang w:val="en-US"/>
        </w:rPr>
      </w:r>
      <w:r w:rsidRPr="002C366B">
        <w:rPr>
          <w:rFonts w:ascii="Times New Roman" w:eastAsia="SimSun" w:hAnsi="Times New Roman" w:cs="Times New Roman"/>
          <w:sz w:val="28"/>
          <w:szCs w:val="28"/>
          <w:lang w:val="en-US"/>
        </w:rPr>
        <w:fldChar w:fldCharType="separate"/>
      </w:r>
      <w:r w:rsidRPr="002C366B">
        <w:rPr>
          <w:rFonts w:ascii="Times New Roman" w:eastAsia="SimSun" w:hAnsi="Times New Roman" w:cs="Times New Roman"/>
          <w:noProof/>
          <w:sz w:val="28"/>
          <w:szCs w:val="28"/>
          <w:lang w:val="en-US"/>
        </w:rPr>
        <w:t>[2,3]</w:t>
      </w:r>
      <w:r w:rsidRPr="002C366B">
        <w:rPr>
          <w:rFonts w:ascii="Times New Roman" w:eastAsia="SimSun" w:hAnsi="Times New Roman" w:cs="Times New Roman"/>
          <w:sz w:val="28"/>
          <w:szCs w:val="28"/>
          <w:lang w:val="en-US"/>
        </w:rPr>
        <w:fldChar w:fldCharType="end"/>
      </w:r>
      <w:r w:rsidRPr="002C366B">
        <w:rPr>
          <w:rFonts w:ascii="Times New Roman" w:eastAsia="SimSun" w:hAnsi="Times New Roman" w:cs="Times New Roman"/>
          <w:sz w:val="28"/>
          <w:szCs w:val="28"/>
          <w:lang w:val="en-US"/>
        </w:rPr>
        <w:t>. As one of the most critical components influencing DSSC performance, the electrolyte must maintain stability over time. Unfortunately, LEs are prone to evaporation and degradation, leading to reduced open circuit voltage (V</w:t>
      </w:r>
      <w:r w:rsidRPr="002C366B">
        <w:rPr>
          <w:rFonts w:ascii="Times New Roman" w:eastAsia="SimSun" w:hAnsi="Times New Roman" w:cs="Times New Roman"/>
          <w:sz w:val="28"/>
          <w:szCs w:val="28"/>
          <w:vertAlign w:val="subscript"/>
          <w:lang w:val="en-US"/>
        </w:rPr>
        <w:t>OC</w:t>
      </w:r>
      <w:r w:rsidRPr="002C366B">
        <w:rPr>
          <w:rFonts w:ascii="Times New Roman" w:eastAsia="SimSun" w:hAnsi="Times New Roman" w:cs="Times New Roman"/>
          <w:sz w:val="28"/>
          <w:szCs w:val="28"/>
          <w:lang w:val="en-US"/>
        </w:rPr>
        <w:t xml:space="preserve">) and accelerated device deterioration </w:t>
      </w:r>
      <w:r w:rsidRPr="002C366B">
        <w:rPr>
          <w:rFonts w:ascii="Times New Roman" w:eastAsia="SimSun" w:hAnsi="Times New Roman" w:cs="Times New Roman"/>
          <w:sz w:val="28"/>
          <w:szCs w:val="28"/>
          <w:lang w:val="en-US"/>
        </w:rPr>
        <w:fldChar w:fldCharType="begin">
          <w:fldData xml:space="preserve">PEVuZE5vdGU+PENpdGU+PEF1dGhvcj5TaW5naDwvQXV0aG9yPjxZZWFyPjIwMTk8L1llYXI+PFJl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</w:fldData>
        </w:fldChar>
      </w:r>
      <w:r w:rsidRPr="002C366B">
        <w:rPr>
          <w:rFonts w:ascii="Times New Roman" w:eastAsia="SimSun" w:hAnsi="Times New Roman" w:cs="Times New Roman"/>
          <w:sz w:val="28"/>
          <w:szCs w:val="28"/>
          <w:lang w:val="en-US"/>
        </w:rPr>
        <w:instrText xml:space="preserve"> ADDIN EN.CITE </w:instrText>
      </w:r>
      <w:r w:rsidRPr="002C366B">
        <w:rPr>
          <w:rFonts w:ascii="Times New Roman" w:eastAsia="SimSun" w:hAnsi="Times New Roman" w:cs="Times New Roman"/>
          <w:sz w:val="28"/>
          <w:szCs w:val="28"/>
          <w:lang w:val="en-US"/>
        </w:rPr>
        <w:fldChar w:fldCharType="begin">
          <w:fldData xml:space="preserve">PEVuZE5vdGU+PENpdGU+PEF1dGhvcj5TaW5naDwvQXV0aG9yPjxZZWFyPjIwMTk8L1llYXI+PFJl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</w:fldData>
        </w:fldChar>
      </w:r>
      <w:r w:rsidRPr="002C366B">
        <w:rPr>
          <w:rFonts w:ascii="Times New Roman" w:eastAsia="SimSun" w:hAnsi="Times New Roman" w:cs="Times New Roman"/>
          <w:sz w:val="28"/>
          <w:szCs w:val="28"/>
          <w:lang w:val="en-US"/>
        </w:rPr>
        <w:instrText xml:space="preserve"> ADDIN EN.CITE.DATA </w:instrText>
      </w:r>
      <w:r w:rsidRPr="002C366B">
        <w:rPr>
          <w:rFonts w:ascii="Times New Roman" w:eastAsia="SimSun" w:hAnsi="Times New Roman" w:cs="Times New Roman"/>
          <w:sz w:val="28"/>
          <w:szCs w:val="28"/>
          <w:lang w:val="en-US"/>
        </w:rPr>
      </w:r>
      <w:r w:rsidRPr="002C366B">
        <w:rPr>
          <w:rFonts w:ascii="Times New Roman" w:eastAsia="SimSun" w:hAnsi="Times New Roman" w:cs="Times New Roman"/>
          <w:sz w:val="28"/>
          <w:szCs w:val="28"/>
          <w:lang w:val="en-US"/>
        </w:rPr>
        <w:fldChar w:fldCharType="end"/>
      </w:r>
      <w:r w:rsidRPr="002C366B">
        <w:rPr>
          <w:rFonts w:ascii="Times New Roman" w:eastAsia="SimSun" w:hAnsi="Times New Roman" w:cs="Times New Roman"/>
          <w:sz w:val="28"/>
          <w:szCs w:val="28"/>
          <w:lang w:val="en-US"/>
        </w:rPr>
      </w:r>
      <w:r w:rsidRPr="002C366B">
        <w:rPr>
          <w:rFonts w:ascii="Times New Roman" w:eastAsia="SimSun" w:hAnsi="Times New Roman" w:cs="Times New Roman"/>
          <w:sz w:val="28"/>
          <w:szCs w:val="28"/>
          <w:lang w:val="en-US"/>
        </w:rPr>
        <w:fldChar w:fldCharType="separate"/>
      </w:r>
      <w:r w:rsidRPr="002C366B">
        <w:rPr>
          <w:rFonts w:ascii="Times New Roman" w:eastAsia="SimSun" w:hAnsi="Times New Roman" w:cs="Times New Roman"/>
          <w:noProof/>
          <w:sz w:val="28"/>
          <w:szCs w:val="28"/>
          <w:lang w:val="en-US"/>
        </w:rPr>
        <w:t>[4]</w:t>
      </w:r>
      <w:r w:rsidRPr="002C366B">
        <w:rPr>
          <w:rFonts w:ascii="Times New Roman" w:eastAsia="SimSun" w:hAnsi="Times New Roman" w:cs="Times New Roman"/>
          <w:sz w:val="28"/>
          <w:szCs w:val="28"/>
          <w:lang w:val="en-US"/>
        </w:rPr>
        <w:fldChar w:fldCharType="end"/>
      </w:r>
      <w:r w:rsidRPr="002C366B">
        <w:rPr>
          <w:rFonts w:ascii="Times New Roman" w:eastAsia="SimSun" w:hAnsi="Times New Roman" w:cs="Times New Roman"/>
          <w:sz w:val="28"/>
          <w:szCs w:val="28"/>
          <w:lang w:val="en-US"/>
        </w:rPr>
        <w:t>.</w:t>
      </w:r>
    </w:p>
    <w:p w14:paraId="2EA5ECE6" w14:textId="77777777" w:rsidR="00856606" w:rsidRPr="002C366B" w:rsidRDefault="00856606" w:rsidP="00856606">
      <w:pPr>
        <w:spacing w:after="0" w:line="240" w:lineRule="auto"/>
        <w:ind w:firstLine="720"/>
        <w:jc w:val="both"/>
        <w:rPr>
          <w:rFonts w:ascii="Times New Roman" w:eastAsia="DengXian" w:hAnsi="Times New Roman" w:cs="Times New Roman"/>
          <w:sz w:val="28"/>
          <w:szCs w:val="28"/>
          <w:lang w:val="en-US" w:eastAsia="zh-CN"/>
        </w:rPr>
      </w:pPr>
      <w:r w:rsidRPr="002C366B">
        <w:rPr>
          <w:rFonts w:ascii="Times New Roman" w:eastAsia="DengXian" w:hAnsi="Times New Roman" w:cs="Times New Roman"/>
          <w:sz w:val="28"/>
          <w:szCs w:val="28"/>
          <w:lang w:val="en-US" w:eastAsia="zh-CN"/>
        </w:rPr>
        <w:t>The most entensively studied classes of sensitizers in DSSCs include ruthenium complex dyes, donor–π–acceptor (D-π-A) structured organic dyes, and porphyrin dyes, each offering distinct charge-transfer mechanisms and performance advantages.  PCEs up to 14% have been achived through the integration of advanced device architectures featuring innovative redox mediators, particularly cobalt complexes, and electrodes based on two-dimensional materials, which enhance light harvesting and suppress charge recombination [5]. Recent developments in D-π-A dyes, such as indacenodithiophene, carbazole and triphenylamine donor units, have demonstrated PCEs 13% in co-sensitized or co-adsorbed systems, now rivaling the performance of traditional ruthenium-based dyes [6-9]. Molecular engineering strategies, including push–pull frameworks, π-conjugation extension, and co-sensitization, have also significantly advanced porphyrin dye systems. These modifications have enabled PCEs exceeding 14% in optimized configurations, and nearly 11% when paired with copper(I/II) redox shuttles, which can deliver V</w:t>
      </w:r>
      <w:r w:rsidRPr="002C366B">
        <w:rPr>
          <w:rFonts w:ascii="Times New Roman" w:eastAsia="DengXian" w:hAnsi="Times New Roman" w:cs="Times New Roman"/>
          <w:sz w:val="28"/>
          <w:szCs w:val="28"/>
          <w:vertAlign w:val="subscript"/>
          <w:lang w:val="en-US" w:eastAsia="zh-CN"/>
        </w:rPr>
        <w:t>OC</w:t>
      </w:r>
      <w:r w:rsidRPr="002C366B">
        <w:rPr>
          <w:rFonts w:ascii="Times New Roman" w:eastAsia="DengXian" w:hAnsi="Times New Roman" w:cs="Times New Roman"/>
          <w:sz w:val="28"/>
          <w:szCs w:val="28"/>
          <w:lang w:val="en-US" w:eastAsia="zh-CN"/>
        </w:rPr>
        <w:t xml:space="preserve"> approaching 0.95V through carefully designed co-sensitization schemes [10]. </w:t>
      </w:r>
    </w:p>
    <w:p w14:paraId="2E7DF1D2" w14:textId="77777777" w:rsidR="00856606" w:rsidRPr="002C366B" w:rsidRDefault="00856606" w:rsidP="00856606">
      <w:pPr>
        <w:spacing w:after="0" w:line="240" w:lineRule="auto"/>
        <w:jc w:val="both"/>
        <w:rPr>
          <w:rFonts w:ascii="Times New Roman" w:eastAsia="SimSun" w:hAnsi="Times New Roman" w:cs="Times New Roman"/>
          <w:sz w:val="28"/>
          <w:szCs w:val="28"/>
          <w:lang w:val="en-US"/>
        </w:rPr>
      </w:pPr>
      <w:r w:rsidRPr="002C366B">
        <w:rPr>
          <w:rFonts w:ascii="Times New Roman" w:eastAsia="SimSun" w:hAnsi="Times New Roman" w:cs="Times New Roman"/>
          <w:sz w:val="28"/>
          <w:szCs w:val="28"/>
          <w:lang w:val="en-US"/>
        </w:rPr>
        <w:tab/>
        <w:t>Extensive research has been focused on creating innovative electrolyte solutions with enhanced electrochemical and transport characteristics to address enduring performance limitations. One promising approach involves incorporating nanofillers such as nano sized metal oxides, metal carbides, and carbon-based materials into the LE. Examples include TiO</w:t>
      </w:r>
      <w:r w:rsidRPr="002C366B">
        <w:rPr>
          <w:rFonts w:ascii="Times New Roman" w:eastAsia="SimSun" w:hAnsi="Times New Roman" w:cs="Times New Roman"/>
          <w:sz w:val="28"/>
          <w:szCs w:val="28"/>
          <w:vertAlign w:val="subscript"/>
          <w:lang w:val="en-US"/>
        </w:rPr>
        <w:t>2</w:t>
      </w:r>
      <w:r w:rsidRPr="002C366B">
        <w:rPr>
          <w:rFonts w:ascii="Times New Roman" w:eastAsia="SimSun" w:hAnsi="Times New Roman" w:cs="Times New Roman"/>
          <w:sz w:val="28"/>
          <w:szCs w:val="28"/>
          <w:lang w:val="en-US"/>
        </w:rPr>
        <w:t>, ZnO, Al</w:t>
      </w:r>
      <w:r w:rsidRPr="002C366B">
        <w:rPr>
          <w:rFonts w:ascii="Times New Roman" w:eastAsia="SimSun" w:hAnsi="Times New Roman" w:cs="Times New Roman"/>
          <w:sz w:val="28"/>
          <w:szCs w:val="28"/>
          <w:vertAlign w:val="subscript"/>
          <w:lang w:val="en-US"/>
        </w:rPr>
        <w:t>2</w:t>
      </w:r>
      <w:r w:rsidRPr="002C366B">
        <w:rPr>
          <w:rFonts w:ascii="Times New Roman" w:eastAsia="SimSun" w:hAnsi="Times New Roman" w:cs="Times New Roman"/>
          <w:sz w:val="28"/>
          <w:szCs w:val="28"/>
          <w:lang w:val="en-US"/>
        </w:rPr>
        <w:t>O</w:t>
      </w:r>
      <w:r w:rsidRPr="002C366B">
        <w:rPr>
          <w:rFonts w:ascii="Times New Roman" w:eastAsia="SimSun" w:hAnsi="Times New Roman" w:cs="Times New Roman"/>
          <w:sz w:val="28"/>
          <w:szCs w:val="28"/>
          <w:vertAlign w:val="subscript"/>
          <w:lang w:val="en-US"/>
        </w:rPr>
        <w:t>3</w:t>
      </w:r>
      <w:r w:rsidRPr="002C366B">
        <w:rPr>
          <w:rFonts w:ascii="Times New Roman" w:eastAsia="SimSun" w:hAnsi="Times New Roman" w:cs="Times New Roman"/>
          <w:sz w:val="28"/>
          <w:szCs w:val="28"/>
          <w:lang w:val="en-US"/>
        </w:rPr>
        <w:t>, TiC, SiO</w:t>
      </w:r>
      <w:r w:rsidRPr="002C366B">
        <w:rPr>
          <w:rFonts w:ascii="Times New Roman" w:eastAsia="SimSun" w:hAnsi="Times New Roman" w:cs="Times New Roman"/>
          <w:sz w:val="28"/>
          <w:szCs w:val="28"/>
          <w:vertAlign w:val="subscript"/>
          <w:lang w:val="en-US"/>
        </w:rPr>
        <w:t>2</w:t>
      </w:r>
      <w:r w:rsidRPr="002C366B">
        <w:rPr>
          <w:rFonts w:ascii="Times New Roman" w:eastAsia="SimSun" w:hAnsi="Times New Roman" w:cs="Times New Roman"/>
          <w:sz w:val="28"/>
          <w:szCs w:val="28"/>
          <w:lang w:val="en-US"/>
        </w:rPr>
        <w:t xml:space="preserve">, carbon black, graphite, and graphene oxide. Each nanofiller introduces specific properties that enhance charge transfer, facilitate redox mediator diffusion, lower charge recombination resistance, and promote ionic conductivity </w:t>
      </w:r>
      <w:r w:rsidRPr="002C366B">
        <w:rPr>
          <w:rFonts w:ascii="Times New Roman" w:eastAsia="SimSun" w:hAnsi="Times New Roman" w:cs="Times New Roman"/>
          <w:sz w:val="28"/>
          <w:szCs w:val="28"/>
          <w:lang w:val="en-US"/>
        </w:rPr>
        <w:fldChar w:fldCharType="begin"/>
      </w:r>
      <w:r w:rsidRPr="002C366B">
        <w:rPr>
          <w:rFonts w:ascii="Times New Roman" w:eastAsia="SimSun" w:hAnsi="Times New Roman" w:cs="Times New Roman"/>
          <w:sz w:val="28"/>
          <w:szCs w:val="28"/>
          <w:lang w:val="en-US"/>
        </w:rPr>
        <w:instrText xml:space="preserve"> ADDIN EN.CITE &lt;EndNote&gt;&lt;Cite&gt;&lt;Author&gt;Venkatesan&lt;/Author&gt;&lt;Year&gt;2017&lt;/Year&gt;&lt;RecNum&gt;13&lt;/RecNum&gt;&lt;DisplayText&gt;[12]&lt;/DisplayText&gt;&lt;record&gt;&lt;rec-number&gt;13&lt;/rec-number&gt;&lt;foreign-keys&gt;&lt;key app="EN" db-id="fetrs50zuaax5he52faxrt9ifwtf25aeed22" timestamp="1747373995"&gt;13&lt;/key&gt;&lt;/foreign-keys&gt;&lt;ref-type name="Journal Article"&gt;17&lt;/ref-type&gt;&lt;contributors&gt;&lt;authors&gt;&lt;author&gt;Venkatesan, Shanmuganathan&lt;/author&gt;&lt;author&gt;Lee, Yuh-Lang&lt;/author&gt;&lt;/authors&gt;&lt;/contributors&gt;&lt;titles&gt;&lt;title&gt;Nanofillers in the electrolytes of dye-sensitized solar cells – A short review&lt;/title&gt;&lt;secondary-title&gt;Coordination Chemistry Reviews&lt;/secondary-title&gt;&lt;/titles&gt;&lt;periodical&gt;&lt;full-title&gt;Coordination Chemistry Reviews&lt;/full-title&gt;&lt;abbr-1&gt;Coord. Chem. Rev.&lt;/abbr-1&gt;&lt;/periodical&gt;&lt;pages&gt;58-112&lt;/pages&gt;&lt;volume&gt;353&lt;/volume&gt;&lt;keywords&gt;&lt;keyword&gt;Dye-sensitized solar cells&lt;/keyword&gt;&lt;keyword&gt;Electrolytes&lt;/keyword&gt;&lt;keyword&gt;Nanofillers&lt;/keyword&gt;&lt;keyword&gt;Nanocomposite electrolytes&lt;/keyword&gt;&lt;/keywords&gt;&lt;dates&gt;&lt;year&gt;2017&lt;/year&gt;&lt;pub-dates&gt;&lt;date&gt;2017/12/15/&lt;/date&gt;&lt;/pub-dates&gt;&lt;/dates&gt;&lt;isbn&gt;0010-8545&lt;/isbn&gt;&lt;urls&gt;&lt;related-urls&gt;&lt;url&gt;https://www.sciencedirect.com/science/article/pii/S0010854517300772&lt;/url&gt;&lt;/related-urls&gt;&lt;/urls&gt;&lt;electronic-resource-num&gt;10.1016/j.ccr.2017.09.026&lt;/electronic-resource-num&gt;&lt;/record&gt;&lt;/Cite&gt;&lt;/EndNote&gt;</w:instrText>
      </w:r>
      <w:r w:rsidRPr="002C366B">
        <w:rPr>
          <w:rFonts w:ascii="Times New Roman" w:eastAsia="SimSun" w:hAnsi="Times New Roman" w:cs="Times New Roman"/>
          <w:sz w:val="28"/>
          <w:szCs w:val="28"/>
          <w:lang w:val="en-US"/>
        </w:rPr>
        <w:fldChar w:fldCharType="separate"/>
      </w:r>
      <w:r w:rsidRPr="002C366B">
        <w:rPr>
          <w:rFonts w:ascii="Times New Roman" w:eastAsia="SimSun" w:hAnsi="Times New Roman" w:cs="Times New Roman"/>
          <w:noProof/>
          <w:sz w:val="28"/>
          <w:szCs w:val="28"/>
          <w:lang w:val="en-US"/>
        </w:rPr>
        <w:t>[11]</w:t>
      </w:r>
      <w:r w:rsidRPr="002C366B">
        <w:rPr>
          <w:rFonts w:ascii="Times New Roman" w:eastAsia="SimSun" w:hAnsi="Times New Roman" w:cs="Times New Roman"/>
          <w:sz w:val="28"/>
          <w:szCs w:val="28"/>
          <w:lang w:val="en-US"/>
        </w:rPr>
        <w:fldChar w:fldCharType="end"/>
      </w:r>
      <w:r w:rsidRPr="002C366B">
        <w:rPr>
          <w:rFonts w:ascii="Times New Roman" w:eastAsia="SimSun" w:hAnsi="Times New Roman" w:cs="Times New Roman"/>
          <w:sz w:val="28"/>
          <w:szCs w:val="28"/>
          <w:lang w:val="en-US"/>
        </w:rPr>
        <w:t xml:space="preserve">. Significant advancements have been reported in DSSCs utilizing the N719 dye, particularly in systems employing novel electrolyte materials. For instance, the incorporation of Zn₅(OH)₈Cl₂ as an inorganic filler in poly(vinylidene fluoride)-based electrolytes has yielded a PCE of 7.52% </w:t>
      </w:r>
      <w:r w:rsidRPr="002C366B">
        <w:rPr>
          <w:rFonts w:ascii="Times New Roman" w:eastAsia="SimSun" w:hAnsi="Times New Roman" w:cs="Times New Roman"/>
          <w:sz w:val="28"/>
          <w:szCs w:val="28"/>
          <w:lang w:val="en-US"/>
        </w:rPr>
        <w:fldChar w:fldCharType="begin"/>
      </w:r>
      <w:r w:rsidRPr="002C366B">
        <w:rPr>
          <w:rFonts w:ascii="Times New Roman" w:eastAsia="SimSun" w:hAnsi="Times New Roman" w:cs="Times New Roman"/>
          <w:sz w:val="28"/>
          <w:szCs w:val="28"/>
          <w:lang w:val="en-US"/>
        </w:rPr>
        <w:instrText xml:space="preserve"> ADDIN EN.CITE &lt;EndNote&gt;&lt;Cite&gt;&lt;Author&gt;Kim&lt;/Author&gt;&lt;Year&gt;2025&lt;/Year&gt;&lt;RecNum&gt;14&lt;/RecNum&gt;&lt;DisplayText&gt;[13]&lt;/DisplayText&gt;&lt;record&gt;&lt;rec-number&gt;14&lt;/rec-number&gt;&lt;foreign-keys&gt;&lt;key app="EN" db-id="fetrs50zuaax5he52faxrt9ifwtf25aeed22" timestamp="1747374236"&gt;14&lt;/key&gt;&lt;/foreign-keys&gt;&lt;ref-type name="Journal Article"&gt;17&lt;/ref-type&gt;&lt;contributors&gt;&lt;authors&gt;&lt;author&gt;Kim, Mi-Ra&lt;/author&gt;&lt;author&gt;Park, Sung Soo&lt;/author&gt;&lt;author&gt;Oh, Wontae&lt;/author&gt;&lt;author&gt;Lee, Seongman&lt;/author&gt;&lt;author&gt;Kim, Gahyun&lt;/author&gt;&lt;author&gt;Yoo, Minseok&lt;/author&gt;&lt;author&gt;Ying, Hu&lt;/author&gt;&lt;author&gt;Oh, Pilgun&lt;/author&gt;&lt;author&gt;Lee, Songyi&lt;/author&gt;&lt;/authors&gt;&lt;/contributors&gt;&lt;titles&gt;&lt;title&gt;Preparation and properties of Zn5(OH)Cl as an inorganic filler in poly(vinylidene fluoride) based electrolytes for dye-sensitized solar cells&lt;/title&gt;&lt;secondary-title&gt;Bulletin of the Korean Chemical Society&lt;/secondary-title&gt;&lt;/titles&gt;&lt;periodical&gt;&lt;full-title&gt;Bulletin of the Korean Chemical Society&lt;/full-title&gt;&lt;abbr-1&gt;Bull. Korean Chem. Soc.&lt;/abbr-1&gt;&lt;/periodical&gt;&lt;pages&gt;211-220&lt;/pages&gt;&lt;volume&gt;46&lt;/volume&gt;&lt;number&gt;3&lt;/number&gt;&lt;dates&gt;&lt;year&gt;2025&lt;/year&gt;&lt;/dates&gt;&lt;isbn&gt;1229-5949&lt;/isbn&gt;&lt;urls&gt;&lt;related-urls&gt;&lt;url&gt;https://onlinelibrary.wiley.com/doi/abs/10.1002/bkcs.70006&lt;/url&gt;&lt;/related-urls&gt;&lt;/urls&gt;&lt;electronic-resource-num&gt;10.1002/bkcs.70006&lt;/electronic-resource-num&gt;&lt;/record&gt;&lt;/Cite&gt;&lt;/EndNote&gt;</w:instrText>
      </w:r>
      <w:r w:rsidRPr="002C366B">
        <w:rPr>
          <w:rFonts w:ascii="Times New Roman" w:eastAsia="SimSun" w:hAnsi="Times New Roman" w:cs="Times New Roman"/>
          <w:sz w:val="28"/>
          <w:szCs w:val="28"/>
          <w:lang w:val="en-US"/>
        </w:rPr>
        <w:fldChar w:fldCharType="separate"/>
      </w:r>
      <w:r w:rsidRPr="002C366B">
        <w:rPr>
          <w:rFonts w:ascii="Times New Roman" w:eastAsia="SimSun" w:hAnsi="Times New Roman" w:cs="Times New Roman"/>
          <w:noProof/>
          <w:sz w:val="28"/>
          <w:szCs w:val="28"/>
          <w:lang w:val="en-US"/>
        </w:rPr>
        <w:t>[12]</w:t>
      </w:r>
      <w:r w:rsidRPr="002C366B">
        <w:rPr>
          <w:rFonts w:ascii="Times New Roman" w:eastAsia="SimSun" w:hAnsi="Times New Roman" w:cs="Times New Roman"/>
          <w:sz w:val="28"/>
          <w:szCs w:val="28"/>
          <w:lang w:val="en-US"/>
        </w:rPr>
        <w:fldChar w:fldCharType="end"/>
      </w:r>
      <w:r w:rsidRPr="002C366B">
        <w:rPr>
          <w:rFonts w:ascii="Times New Roman" w:eastAsia="SimSun" w:hAnsi="Times New Roman" w:cs="Times New Roman"/>
          <w:sz w:val="28"/>
          <w:szCs w:val="28"/>
          <w:lang w:val="en-US"/>
        </w:rPr>
        <w:t xml:space="preserve">, Additionally, the use of poly(ethylene glycol)-functionalized ABA triblock copolymers, comprising poly(acrylonitrile-co-N,N-dimethylacrylamide)-block-poly(ethylene glycol)-block-poly(acrylonitrile-co-N,N-dimethylacrylamide), has demonstrated an improved PCE of 10.02% </w:t>
      </w:r>
      <w:r w:rsidRPr="002C366B">
        <w:rPr>
          <w:rFonts w:ascii="Times New Roman" w:eastAsia="SimSun" w:hAnsi="Times New Roman" w:cs="Times New Roman"/>
          <w:sz w:val="28"/>
          <w:szCs w:val="28"/>
          <w:lang w:val="en-US"/>
        </w:rPr>
        <w:fldChar w:fldCharType="begin"/>
      </w:r>
      <w:r w:rsidRPr="002C366B">
        <w:rPr>
          <w:rFonts w:ascii="Times New Roman" w:eastAsia="SimSun" w:hAnsi="Times New Roman" w:cs="Times New Roman"/>
          <w:sz w:val="28"/>
          <w:szCs w:val="28"/>
          <w:lang w:val="en-US"/>
        </w:rPr>
        <w:instrText xml:space="preserve"> ADDIN EN.CITE &lt;EndNote&gt;&lt;Cite&gt;&lt;Author&gt;Masud&lt;/Author&gt;&lt;Year&gt;2020&lt;/Year&gt;&lt;RecNum&gt;15&lt;/RecNum&gt;&lt;DisplayText&gt;[14]&lt;/DisplayText&gt;&lt;record&gt;&lt;rec-number&gt;15&lt;/rec-number&gt;&lt;foreign-keys&gt;&lt;key app="EN" db-id="fetrs50zuaax5he52faxrt9ifwtf25aeed22" timestamp="1747374678"&gt;15&lt;/key&gt;&lt;/foreign-keys&gt;&lt;ref-type name="Journal Article"&gt;17&lt;/ref-type&gt;&lt;contributors&gt;&lt;authors&gt;&lt;author&gt;Masud,&lt;/author&gt;&lt;author&gt;Kim, Kyeong Min&lt;/author&gt;&lt;author&gt;Kim, Hwan Kyu&lt;/author&gt;&lt;/authors&gt;&lt;/contributors&gt;&lt;titles&gt;&lt;title&gt;Polymer Gel Electrolytes Based on PEG-Functionalized ABA Triblock Copolymers for Quasi-Solid-State Dye-Sensitized Solar Cells: Molecular Engineering and Key Factors&lt;/title&gt;&lt;secondary-title&gt;ACS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42067-42080&lt;/pages&gt;&lt;volume&gt;12&lt;/volume&gt;&lt;number&gt;37&lt;/number&gt;&lt;dates&gt;&lt;year&gt;2020&lt;/year&gt;&lt;pub-dates&gt;&lt;date&gt;2020/09/16&lt;/date&gt;&lt;/pub-dates&gt;&lt;/dates&gt;&lt;publisher&gt;American Chemical Society&lt;/publisher&gt;&lt;isbn&gt;1944-8244&lt;/isbn&gt;&lt;urls&gt;&lt;related-urls&gt;&lt;url&gt;https://doi.org/10.1021/acsami.0c09519&lt;/url&gt;&lt;/related-urls&gt;&lt;/urls&gt;&lt;electronic-resource-num&gt;10.1021/acsami.0c09519&lt;/electronic-resource-num&gt;&lt;/record&gt;&lt;/Cite&gt;&lt;/EndNote&gt;</w:instrText>
      </w:r>
      <w:r w:rsidRPr="002C366B">
        <w:rPr>
          <w:rFonts w:ascii="Times New Roman" w:eastAsia="SimSun" w:hAnsi="Times New Roman" w:cs="Times New Roman"/>
          <w:sz w:val="28"/>
          <w:szCs w:val="28"/>
          <w:lang w:val="en-US"/>
        </w:rPr>
        <w:fldChar w:fldCharType="separate"/>
      </w:r>
      <w:r w:rsidRPr="002C366B">
        <w:rPr>
          <w:rFonts w:ascii="Times New Roman" w:eastAsia="SimSun" w:hAnsi="Times New Roman" w:cs="Times New Roman"/>
          <w:noProof/>
          <w:sz w:val="28"/>
          <w:szCs w:val="28"/>
          <w:lang w:val="en-US"/>
        </w:rPr>
        <w:t>[13]</w:t>
      </w:r>
      <w:r w:rsidRPr="002C366B">
        <w:rPr>
          <w:rFonts w:ascii="Times New Roman" w:eastAsia="SimSun" w:hAnsi="Times New Roman" w:cs="Times New Roman"/>
          <w:sz w:val="28"/>
          <w:szCs w:val="28"/>
          <w:lang w:val="en-US"/>
        </w:rPr>
        <w:fldChar w:fldCharType="end"/>
      </w:r>
      <w:r w:rsidRPr="002C366B">
        <w:rPr>
          <w:rFonts w:ascii="Times New Roman" w:eastAsia="SimSun" w:hAnsi="Times New Roman" w:cs="Times New Roman"/>
          <w:sz w:val="28"/>
          <w:szCs w:val="28"/>
          <w:lang w:val="en-US"/>
        </w:rPr>
        <w:t xml:space="preserve">. Furthermore, electrolytes added with titanium metal-organic frameworks (MOF) have achieved a notable PCE of 10.51% </w:t>
      </w:r>
      <w:r w:rsidRPr="002C366B">
        <w:rPr>
          <w:rFonts w:ascii="Times New Roman" w:eastAsia="SimSun" w:hAnsi="Times New Roman" w:cs="Times New Roman"/>
          <w:sz w:val="28"/>
          <w:szCs w:val="28"/>
          <w:lang w:val="en-US"/>
        </w:rPr>
        <w:fldChar w:fldCharType="begin"/>
      </w:r>
      <w:r w:rsidRPr="002C366B">
        <w:rPr>
          <w:rFonts w:ascii="Times New Roman" w:eastAsia="SimSun" w:hAnsi="Times New Roman" w:cs="Times New Roman"/>
          <w:sz w:val="28"/>
          <w:szCs w:val="28"/>
          <w:lang w:val="en-US"/>
        </w:rPr>
        <w:instrText xml:space="preserve"> ADDIN EN.CITE &lt;EndNote&gt;&lt;Cite&gt;&lt;Author&gt;Ibrayeva&lt;/Author&gt;&lt;Year&gt;2025&lt;/Year&gt;&lt;RecNum&gt;16&lt;/RecNum&gt;&lt;DisplayText&gt;[15]&lt;/DisplayText&gt;&lt;record&gt;&lt;rec-number&gt;16&lt;/rec-number&gt;&lt;foreign-keys&gt;&lt;key app="EN" db-id="fetrs50zuaax5he52faxrt9ifwtf25aeed22" timestamp="1747374746"&gt;16&lt;/key&gt;&lt;/foreign-keys&gt;&lt;ref-type name="Journal Article"&gt;17&lt;/ref-type&gt;&lt;contributors&gt;&lt;authors&gt;&lt;author&gt;Ibrayeva, Ayagoz&lt;/author&gt;&lt;author&gt;Imanbekova, Zulfiya&lt;/author&gt;&lt;author&gt;Abibulla, Urker&lt;/author&gt;&lt;author&gt;Tashenov, Yerbolat&lt;/author&gt;&lt;author&gt;Baptayev, Bakhytzhan&lt;/author&gt;&lt;author&gt;Balanay, Mannix P.&lt;/author&gt;&lt;/authors&gt;&lt;/contributors&gt;&lt;titles&gt;&lt;title&gt;Enhancing the stability and efficiency of dye-sensitized solar cells with MIL-125 metal-organic framework as an electrolyte additive&lt;/title&gt;&lt;secondary-title&gt;Scientific Reports&lt;/secondary-title&gt;&lt;/titles&gt;&lt;periodical&gt;&lt;full-title&gt;Scientific Reports&lt;/full-title&gt;&lt;abbr-1&gt;Sci. Rep.&lt;/abbr-1&gt;&lt;/periodical&gt;&lt;pages&gt;5883&lt;/pages&gt;&lt;volume&gt;15&lt;/volume&gt;&lt;number&gt;1&lt;/number&gt;&lt;dates&gt;&lt;year&gt;2025&lt;/year&gt;&lt;pub-dates&gt;&lt;date&gt;2025/02/18&lt;/date&gt;&lt;/pub-dates&gt;&lt;/dates&gt;&lt;isbn&gt;2045-2322&lt;/isbn&gt;&lt;urls&gt;&lt;related-urls&gt;&lt;url&gt;https://doi.org/10.1038/s41598-025-89913-1&lt;/url&gt;&lt;/related-urls&gt;&lt;/urls&gt;&lt;electronic-resource-num&gt;10.1038/s41598-025-89913-1&lt;/electronic-resource-num&gt;&lt;/record&gt;&lt;/Cite&gt;&lt;/EndNote&gt;</w:instrText>
      </w:r>
      <w:r w:rsidRPr="002C366B">
        <w:rPr>
          <w:rFonts w:ascii="Times New Roman" w:eastAsia="SimSun" w:hAnsi="Times New Roman" w:cs="Times New Roman"/>
          <w:sz w:val="28"/>
          <w:szCs w:val="28"/>
          <w:lang w:val="en-US"/>
        </w:rPr>
        <w:fldChar w:fldCharType="separate"/>
      </w:r>
      <w:r w:rsidRPr="002C366B">
        <w:rPr>
          <w:rFonts w:ascii="Times New Roman" w:eastAsia="SimSun" w:hAnsi="Times New Roman" w:cs="Times New Roman"/>
          <w:noProof/>
          <w:sz w:val="28"/>
          <w:szCs w:val="28"/>
          <w:lang w:val="en-US"/>
        </w:rPr>
        <w:t>[14]</w:t>
      </w:r>
      <w:r w:rsidRPr="002C366B">
        <w:rPr>
          <w:rFonts w:ascii="Times New Roman" w:eastAsia="SimSun" w:hAnsi="Times New Roman" w:cs="Times New Roman"/>
          <w:sz w:val="28"/>
          <w:szCs w:val="28"/>
          <w:lang w:val="en-US"/>
        </w:rPr>
        <w:fldChar w:fldCharType="end"/>
      </w:r>
      <w:r w:rsidRPr="002C366B">
        <w:rPr>
          <w:rFonts w:ascii="Times New Roman" w:eastAsia="SimSun" w:hAnsi="Times New Roman" w:cs="Times New Roman"/>
          <w:sz w:val="28"/>
          <w:szCs w:val="28"/>
          <w:lang w:val="en-US"/>
        </w:rPr>
        <w:t>.</w:t>
      </w:r>
    </w:p>
    <w:p w14:paraId="61414938" w14:textId="77777777" w:rsidR="00856606" w:rsidRPr="00856606" w:rsidRDefault="00856606" w:rsidP="00856606">
      <w:pPr>
        <w:spacing w:after="0" w:line="240" w:lineRule="auto"/>
        <w:ind w:firstLine="720"/>
        <w:jc w:val="both"/>
        <w:rPr>
          <w:rFonts w:ascii="Times New Roman" w:eastAsia="SimSun" w:hAnsi="Times New Roman" w:cs="Times New Roman"/>
          <w:kern w:val="0"/>
          <w:sz w:val="28"/>
          <w:szCs w:val="28"/>
          <w:lang w:val="en-US"/>
          <w14:ligatures w14:val="none"/>
        </w:rPr>
      </w:pPr>
      <w:r w:rsidRPr="00856606">
        <w:rPr>
          <w:rFonts w:ascii="Times New Roman" w:eastAsia="SimSun" w:hAnsi="Times New Roman" w:cs="Times New Roman"/>
          <w:kern w:val="0"/>
          <w:sz w:val="28"/>
          <w:szCs w:val="28"/>
          <w:lang w:val="en-US"/>
          <w14:ligatures w14:val="none"/>
        </w:rPr>
        <w:t xml:space="preserve">Covalent organic frameworks (COFs) have recently emerged as versatile materials with applications spanning energy storage, gas separation, catalysis, water splitting, sensing, and photovoltaics </w:t>
      </w:r>
      <w:r w:rsidRPr="00856606">
        <w:rPr>
          <w:rFonts w:ascii="Times New Roman" w:eastAsia="SimSun" w:hAnsi="Times New Roman" w:cs="Times New Roman"/>
          <w:kern w:val="0"/>
          <w:sz w:val="28"/>
          <w:szCs w:val="28"/>
          <w:lang w:val="en-US"/>
          <w14:ligatures w14:val="none"/>
        </w:rPr>
        <w:fldChar w:fldCharType="begin">
          <w:fldData xml:space="preserve">PEVuZE5vdGU+PENpdGU+PEF1dGhvcj5MaXU8L0F1dGhvcj48WWVhcj4yMDIxPC9ZZWFyPjxSZWNO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</w:fldData>
        </w:fldChar>
      </w:r>
      <w:r w:rsidRPr="00856606">
        <w:rPr>
          <w:rFonts w:ascii="Times New Roman" w:eastAsia="SimSun" w:hAnsi="Times New Roman" w:cs="Times New Roman"/>
          <w:kern w:val="0"/>
          <w:sz w:val="28"/>
          <w:szCs w:val="28"/>
          <w:lang w:val="en-US"/>
          <w14:ligatures w14:val="none"/>
        </w:rPr>
        <w:instrText xml:space="preserve"> ADDIN EN.CITE </w:instrText>
      </w:r>
      <w:r w:rsidRPr="00856606">
        <w:rPr>
          <w:rFonts w:ascii="Times New Roman" w:eastAsia="SimSun" w:hAnsi="Times New Roman" w:cs="Times New Roman"/>
          <w:kern w:val="0"/>
          <w:sz w:val="28"/>
          <w:szCs w:val="28"/>
          <w:lang w:val="en-US"/>
          <w14:ligatures w14:val="none"/>
        </w:rPr>
        <w:fldChar w:fldCharType="begin">
          <w:fldData xml:space="preserve">PEVuZE5vdGU+PENpdGU+PEF1dGhvcj5MaXU8L0F1dGhvcj48WWVhcj4yMDIxPC9ZZWFyPjxSZWNO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</w:fldData>
        </w:fldChar>
      </w:r>
      <w:r w:rsidRPr="00856606">
        <w:rPr>
          <w:rFonts w:ascii="Times New Roman" w:eastAsia="SimSun" w:hAnsi="Times New Roman" w:cs="Times New Roman"/>
          <w:kern w:val="0"/>
          <w:sz w:val="28"/>
          <w:szCs w:val="28"/>
          <w:lang w:val="en-US"/>
          <w14:ligatures w14:val="none"/>
        </w:rPr>
        <w:instrText xml:space="preserve"> ADDIN EN.CITE.DATA </w:instrText>
      </w:r>
      <w:r w:rsidRPr="00856606">
        <w:rPr>
          <w:rFonts w:ascii="Times New Roman" w:eastAsia="SimSun" w:hAnsi="Times New Roman" w:cs="Times New Roman"/>
          <w:kern w:val="0"/>
          <w:sz w:val="28"/>
          <w:szCs w:val="28"/>
          <w:lang w:val="en-US"/>
          <w14:ligatures w14:val="none"/>
        </w:rPr>
      </w:r>
      <w:r w:rsidRPr="00856606">
        <w:rPr>
          <w:rFonts w:ascii="Times New Roman" w:eastAsia="SimSun" w:hAnsi="Times New Roman" w:cs="Times New Roman"/>
          <w:kern w:val="0"/>
          <w:sz w:val="28"/>
          <w:szCs w:val="28"/>
          <w:lang w:val="en-US"/>
          <w14:ligatures w14:val="none"/>
        </w:rPr>
        <w:fldChar w:fldCharType="end"/>
      </w:r>
      <w:r w:rsidRPr="00856606">
        <w:rPr>
          <w:rFonts w:ascii="Times New Roman" w:eastAsia="SimSun" w:hAnsi="Times New Roman" w:cs="Times New Roman"/>
          <w:kern w:val="0"/>
          <w:sz w:val="28"/>
          <w:szCs w:val="28"/>
          <w:lang w:val="en-US"/>
          <w14:ligatures w14:val="none"/>
        </w:rPr>
      </w:r>
      <w:r w:rsidRPr="00856606">
        <w:rPr>
          <w:rFonts w:ascii="Times New Roman" w:eastAsia="SimSun" w:hAnsi="Times New Roman" w:cs="Times New Roman"/>
          <w:kern w:val="0"/>
          <w:sz w:val="28"/>
          <w:szCs w:val="28"/>
          <w:lang w:val="en-US"/>
          <w14:ligatures w14:val="none"/>
        </w:rPr>
        <w:fldChar w:fldCharType="separate"/>
      </w:r>
      <w:r w:rsidRPr="00856606">
        <w:rPr>
          <w:rFonts w:ascii="Times New Roman" w:eastAsia="SimSun" w:hAnsi="Times New Roman" w:cs="Times New Roman"/>
          <w:noProof/>
          <w:kern w:val="0"/>
          <w:sz w:val="28"/>
          <w:szCs w:val="28"/>
          <w:lang w:val="en-US"/>
          <w14:ligatures w14:val="none"/>
        </w:rPr>
        <w:t>[15-17]</w:t>
      </w:r>
      <w:r w:rsidRPr="00856606">
        <w:rPr>
          <w:rFonts w:ascii="Times New Roman" w:eastAsia="SimSun" w:hAnsi="Times New Roman" w:cs="Times New Roman"/>
          <w:kern w:val="0"/>
          <w:sz w:val="28"/>
          <w:szCs w:val="28"/>
          <w:lang w:val="en-US"/>
          <w14:ligatures w14:val="none"/>
        </w:rPr>
        <w:fldChar w:fldCharType="end"/>
      </w:r>
      <w:r w:rsidRPr="00856606">
        <w:rPr>
          <w:rFonts w:ascii="Times New Roman" w:eastAsia="SimSun" w:hAnsi="Times New Roman" w:cs="Times New Roman"/>
          <w:kern w:val="0"/>
          <w:sz w:val="28"/>
          <w:szCs w:val="28"/>
          <w:lang w:val="en-US"/>
          <w14:ligatures w14:val="none"/>
        </w:rPr>
        <w:t xml:space="preserve">. Their high surface area, tunable pore sizes, and customizable functional groups make them particularly suitable for use in solar energy devices. COFs, in both two-dimensional (2D) and three-dimensional (3D) forms, are promising materials for photovoltaic (PV) applications. While 2D COFs have been widely explored due to their well-ordered structures and tunable electronic properties, studies involving 3D COFs are relatively limited. This is mainly due to the greater complexity involved in their synthesis and structural control. However, 3D COFs offer several potential advantages, such as larger surface areas, interconnected pores, and efficient charge transport pathways, making them valuable candidates for solar energy applications. </w:t>
      </w:r>
    </w:p>
    <w:p w14:paraId="20A2C369" w14:textId="77777777" w:rsidR="00856606" w:rsidRPr="00856606" w:rsidRDefault="00856606" w:rsidP="00856606">
      <w:pPr>
        <w:spacing w:after="0" w:line="240" w:lineRule="auto"/>
        <w:jc w:val="both"/>
        <w:rPr>
          <w:rFonts w:ascii="Times New Roman" w:eastAsia="SimSun" w:hAnsi="Times New Roman" w:cs="Times New Roman"/>
          <w:kern w:val="0"/>
          <w:sz w:val="28"/>
          <w:szCs w:val="28"/>
          <w:lang w:val="en-US"/>
          <w14:ligatures w14:val="none"/>
        </w:rPr>
      </w:pPr>
      <w:r w:rsidRPr="00856606">
        <w:rPr>
          <w:rFonts w:ascii="Times New Roman" w:eastAsia="SimSun" w:hAnsi="Times New Roman" w:cs="Times New Roman"/>
          <w:kern w:val="0"/>
          <w:sz w:val="28"/>
          <w:szCs w:val="28"/>
          <w:lang w:val="en-US"/>
          <w14:ligatures w14:val="none"/>
        </w:rPr>
        <w:tab/>
        <w:t xml:space="preserve">In DSSCs, have primarily been employed as additives in dyes or photoanodes, while their potential role within the electrolyte remains largely unexplored. For instance, incorporating polyimide-based COFs into TiO₂ photoelectrodes has been shown to enhance PCE from 9.05% to 10.46% </w:t>
      </w:r>
      <w:r w:rsidRPr="00856606">
        <w:rPr>
          <w:rFonts w:ascii="Times New Roman" w:eastAsia="SimSun" w:hAnsi="Times New Roman" w:cs="Times New Roman"/>
          <w:kern w:val="0"/>
          <w:sz w:val="28"/>
          <w:szCs w:val="28"/>
          <w:lang w:val="en-US"/>
          <w14:ligatures w14:val="none"/>
        </w:rPr>
        <w:fldChar w:fldCharType="begin"/>
      </w:r>
      <w:r w:rsidRPr="00856606">
        <w:rPr>
          <w:rFonts w:ascii="Times New Roman" w:eastAsia="SimSun" w:hAnsi="Times New Roman" w:cs="Times New Roman"/>
          <w:kern w:val="0"/>
          <w:sz w:val="28"/>
          <w:szCs w:val="28"/>
          <w:lang w:val="en-US"/>
          <w14:ligatures w14:val="none"/>
        </w:rPr>
        <w:instrText xml:space="preserve"> ADDIN EN.CITE &lt;EndNote&gt;&lt;Cite&gt;&lt;Author&gt;Chang&lt;/Author&gt;&lt;Year&gt;2022&lt;/Year&gt;&lt;RecNum&gt;23&lt;/RecNum&gt;&lt;DisplayText&gt;[21]&lt;/DisplayText&gt;&lt;record&gt;&lt;rec-number&gt;23&lt;/rec-number&gt;&lt;foreign-keys&gt;&lt;key app="EN" db-id="fetrs50zuaax5he52faxrt9ifwtf25aeed22" timestamp="1747375345"&gt;23&lt;/key&gt;&lt;/foreign-keys&gt;&lt;ref-type name="Journal Article"&gt;17&lt;/ref-type&gt;&lt;contributors&gt;&lt;authors&gt;&lt;author&gt;Chang, Pei-Hsuan&lt;/author&gt;&lt;author&gt;Sil, Manik Chandra&lt;/author&gt;&lt;author&gt;Reddy, Kamani Sudhir K.&lt;/author&gt;&lt;author&gt;Lin, Ching-Hsuan&lt;/author&gt;&lt;author&gt;Chen, Chih-Ming&lt;/author&gt;&lt;/authors&gt;&lt;/contributors&gt;&lt;titles&gt;&lt;title&gt;Polyimide-Based Covalent Organic Framework as a Photocurrent Enhancer for Efficient Dye-Sensitized Solar Cells&lt;/title&gt;&lt;secondary-title&gt;ACS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25466-25477&lt;/pages&gt;&lt;volume&gt;14&lt;/volume&gt;&lt;number&gt;22&lt;/number&gt;&lt;dates&gt;&lt;year&gt;2022&lt;/year&gt;&lt;pub-dates&gt;&lt;date&gt;2022/06/08&lt;/date&gt;&lt;/pub-dates&gt;&lt;/dates&gt;&lt;publisher&gt;American Chemical Society&lt;/publisher&gt;&lt;isbn&gt;1944-8244&lt;/isbn&gt;&lt;urls&gt;&lt;related-urls&gt;&lt;url&gt;https://doi.org/10.1021/acsami.2c04507&lt;/url&gt;&lt;/related-urls&gt;&lt;/urls&gt;&lt;electronic-resource-num&gt;10.1021/acsami.2c04507&lt;/electronic-resource-num&gt;&lt;/record&gt;&lt;/Cite&gt;&lt;/EndNote&gt;</w:instrText>
      </w:r>
      <w:r w:rsidRPr="00856606">
        <w:rPr>
          <w:rFonts w:ascii="Times New Roman" w:eastAsia="SimSun" w:hAnsi="Times New Roman" w:cs="Times New Roman"/>
          <w:kern w:val="0"/>
          <w:sz w:val="28"/>
          <w:szCs w:val="28"/>
          <w:lang w:val="en-US"/>
          <w14:ligatures w14:val="none"/>
        </w:rPr>
        <w:fldChar w:fldCharType="separate"/>
      </w:r>
      <w:r w:rsidRPr="00856606">
        <w:rPr>
          <w:rFonts w:ascii="Times New Roman" w:eastAsia="SimSun" w:hAnsi="Times New Roman" w:cs="Times New Roman"/>
          <w:noProof/>
          <w:kern w:val="0"/>
          <w:sz w:val="28"/>
          <w:szCs w:val="28"/>
          <w:lang w:val="en-US"/>
          <w14:ligatures w14:val="none"/>
        </w:rPr>
        <w:t>[18]</w:t>
      </w:r>
      <w:r w:rsidRPr="00856606">
        <w:rPr>
          <w:rFonts w:ascii="Times New Roman" w:eastAsia="SimSun" w:hAnsi="Times New Roman" w:cs="Times New Roman"/>
          <w:kern w:val="0"/>
          <w:sz w:val="28"/>
          <w:szCs w:val="28"/>
          <w:lang w:val="en-US"/>
          <w14:ligatures w14:val="none"/>
        </w:rPr>
        <w:fldChar w:fldCharType="end"/>
      </w:r>
      <w:r w:rsidRPr="00856606">
        <w:rPr>
          <w:rFonts w:ascii="Times New Roman" w:eastAsia="SimSun" w:hAnsi="Times New Roman" w:cs="Times New Roman"/>
          <w:kern w:val="0"/>
          <w:sz w:val="28"/>
          <w:szCs w:val="28"/>
          <w:lang w:val="en-US"/>
          <w14:ligatures w14:val="none"/>
        </w:rPr>
        <w:t xml:space="preserve">. However, when COFs have been employed either as sensitizers or as interfacial materials between TiO₂ and the N719 dye, the resulting PCEs have been observed to be up to 2% lower than those of reference cells. This decline may be attributed to the limited light-harvesting capabilities of COFs, suboptimal electronic coupling with TiO₂, or inefficient charge transfer dynamics at the interface </w:t>
      </w:r>
      <w:r w:rsidRPr="00856606">
        <w:rPr>
          <w:rFonts w:ascii="Times New Roman" w:eastAsia="SimSun" w:hAnsi="Times New Roman" w:cs="Times New Roman"/>
          <w:kern w:val="0"/>
          <w:sz w:val="28"/>
          <w:szCs w:val="28"/>
          <w:lang w:val="en-US"/>
          <w14:ligatures w14:val="none"/>
        </w:rPr>
        <w:fldChar w:fldCharType="begin"/>
      </w:r>
      <w:r w:rsidRPr="00856606">
        <w:rPr>
          <w:rFonts w:ascii="Times New Roman" w:eastAsia="SimSun" w:hAnsi="Times New Roman" w:cs="Times New Roman"/>
          <w:kern w:val="0"/>
          <w:sz w:val="28"/>
          <w:szCs w:val="28"/>
          <w:lang w:val="en-US"/>
          <w14:ligatures w14:val="none"/>
        </w:rPr>
        <w:instrText xml:space="preserve"> ADDIN EN.CITE &lt;EndNote&gt;&lt;Cite&gt;&lt;Author&gt;Inácio&lt;/Author&gt;&lt;Year&gt;2023&lt;/Year&gt;&lt;RecNum&gt;24&lt;/RecNum&gt;&lt;DisplayText&gt;[22]&lt;/DisplayText&gt;&lt;record&gt;&lt;rec-number&gt;24&lt;/rec-number&gt;&lt;foreign-keys&gt;&lt;key app="EN" db-id="fetrs50zuaax5he52faxrt9ifwtf25aeed22" timestamp="1747377830"&gt;24&lt;/key&gt;&lt;/foreign-keys&gt;&lt;ref-type name="Journal Article"&gt;17&lt;/ref-type&gt;&lt;contributors&gt;&lt;authors&gt;&lt;author&gt;Inácio, Diogo&lt;/author&gt;&lt;author&gt;Pinto, Ana Lucia&lt;/author&gt;&lt;author&gt;Paninho, Ana B.&lt;/author&gt;&lt;author&gt;Branco, Luis C.&lt;/author&gt;&lt;author&gt;Freitas, Sunny K. S.&lt;/author&gt;&lt;author&gt;Cruz, Hugo&lt;/author&gt;&lt;/authors&gt;&lt;/contributors&gt;&lt;titles&gt;&lt;title&gt;Application of Covalent Organic Frameworks (COFs) as Dyes and Additives for Dye-Sensitized Solar Cells (DSSCs)&lt;/title&gt;&lt;secondary-title&gt;Nanomaterials&lt;/secondary-title&gt;&lt;/titles&gt;&lt;periodical&gt;&lt;full-title&gt;Nanomaterials (Basel)&lt;/full-title&gt;&lt;abbr-1&gt;Nanomaterials&lt;/abbr-1&gt;&lt;/periodical&gt;&lt;pages&gt;1204&lt;/pages&gt;&lt;volume&gt;13&lt;/volume&gt;&lt;number&gt;7&lt;/number&gt;&lt;dates&gt;&lt;year&gt;2023&lt;/year&gt;&lt;/dates&gt;&lt;isbn&gt;2079-4991&lt;/isbn&gt;&lt;accession-num&gt;doi:10.3390/nano13071204&lt;/accession-num&gt;&lt;urls&gt;&lt;related-urls&gt;&lt;url&gt;https://www.mdpi.com/2079-4991/13/7/1204&lt;/url&gt;&lt;/related-urls&gt;&lt;/urls&gt;&lt;electronic-resource-num&gt;10.3390/nano13071204&lt;/electronic-resource-num&gt;&lt;/record&gt;&lt;/Cite&gt;&lt;/EndNote&gt;</w:instrText>
      </w:r>
      <w:r w:rsidRPr="00856606">
        <w:rPr>
          <w:rFonts w:ascii="Times New Roman" w:eastAsia="SimSun" w:hAnsi="Times New Roman" w:cs="Times New Roman"/>
          <w:kern w:val="0"/>
          <w:sz w:val="28"/>
          <w:szCs w:val="28"/>
          <w:lang w:val="en-US"/>
          <w14:ligatures w14:val="none"/>
        </w:rPr>
        <w:fldChar w:fldCharType="separate"/>
      </w:r>
      <w:r w:rsidRPr="00856606">
        <w:rPr>
          <w:rFonts w:ascii="Times New Roman" w:eastAsia="SimSun" w:hAnsi="Times New Roman" w:cs="Times New Roman"/>
          <w:noProof/>
          <w:kern w:val="0"/>
          <w:sz w:val="28"/>
          <w:szCs w:val="28"/>
          <w:lang w:val="en-US"/>
          <w14:ligatures w14:val="none"/>
        </w:rPr>
        <w:t>[19]</w:t>
      </w:r>
      <w:r w:rsidRPr="00856606">
        <w:rPr>
          <w:rFonts w:ascii="Times New Roman" w:eastAsia="SimSun" w:hAnsi="Times New Roman" w:cs="Times New Roman"/>
          <w:kern w:val="0"/>
          <w:sz w:val="28"/>
          <w:szCs w:val="28"/>
          <w:lang w:val="en-US"/>
          <w14:ligatures w14:val="none"/>
        </w:rPr>
        <w:fldChar w:fldCharType="end"/>
      </w:r>
      <w:r w:rsidRPr="00856606">
        <w:rPr>
          <w:rFonts w:ascii="Times New Roman" w:eastAsia="SimSun" w:hAnsi="Times New Roman" w:cs="Times New Roman"/>
          <w:kern w:val="0"/>
          <w:sz w:val="28"/>
          <w:szCs w:val="28"/>
          <w:lang w:val="en-US"/>
          <w14:ligatures w14:val="none"/>
        </w:rPr>
        <w:t>.</w:t>
      </w:r>
      <w:r w:rsidRPr="00856606">
        <w:rPr>
          <w:rFonts w:ascii="Times New Roman" w:eastAsia="Times New Roman" w:hAnsi="Times New Roman" w:cs="Times New Roman"/>
          <w:kern w:val="0"/>
          <w:sz w:val="28"/>
          <w:szCs w:val="28"/>
          <w:lang w:val="en-US"/>
          <w14:ligatures w14:val="none"/>
        </w:rPr>
        <w:t xml:space="preserve"> </w:t>
      </w:r>
      <w:r w:rsidRPr="00856606">
        <w:rPr>
          <w:rFonts w:ascii="Times New Roman" w:eastAsia="SimSun" w:hAnsi="Times New Roman" w:cs="Times New Roman"/>
          <w:kern w:val="0"/>
          <w:sz w:val="28"/>
          <w:szCs w:val="28"/>
          <w:lang w:val="en-US"/>
          <w14:ligatures w14:val="none"/>
        </w:rPr>
        <w:t>Despite these findings, the application of 3D COFs in DSSCs remains insufficiently explored. Given their high porosity and surface area, 3D COFs offer promising opportunities for enhancing DSSCs device features.</w:t>
      </w:r>
    </w:p>
    <w:p w14:paraId="1F2F535C" w14:textId="77777777" w:rsidR="00856606" w:rsidRPr="00856606" w:rsidRDefault="00856606" w:rsidP="00856606">
      <w:pPr>
        <w:spacing w:after="0" w:line="240" w:lineRule="auto"/>
        <w:jc w:val="both"/>
        <w:rPr>
          <w:rFonts w:ascii="Times New Roman" w:eastAsia="SimSun" w:hAnsi="Times New Roman" w:cs="Times New Roman"/>
          <w:kern w:val="0"/>
          <w:sz w:val="28"/>
          <w:szCs w:val="28"/>
          <w:lang w:val="en-US"/>
          <w14:ligatures w14:val="none"/>
        </w:rPr>
      </w:pPr>
      <w:r w:rsidRPr="00856606">
        <w:rPr>
          <w:rFonts w:ascii="Times New Roman" w:eastAsia="SimSun" w:hAnsi="Times New Roman" w:cs="Times New Roman"/>
          <w:kern w:val="0"/>
          <w:sz w:val="28"/>
          <w:szCs w:val="28"/>
          <w:lang w:val="en-US"/>
          <w14:ligatures w14:val="none"/>
        </w:rPr>
        <w:tab/>
        <w:t>This study presents an application of COFs as functional additives within iodide/triiodide (I⁻/I₃⁻)-based LE, aimed at mitigating charge recombination and improving long-term stability of DSSCs. While prior research has extensively examined the roles of COFs in dyes and photoanodes, their potential impact on LE systems remains largely underexplored. In this work, we propose the integration of COFs directly into the LE matrix, where they function as structural scaffolds. This approach is designed to stabilize the LE composition, suppress dye degradation, and preserve the conduction band alignment of TiO</w:t>
      </w:r>
      <w:r w:rsidRPr="00856606">
        <w:rPr>
          <w:rFonts w:ascii="Times New Roman" w:eastAsia="SimSun" w:hAnsi="Times New Roman" w:cs="Times New Roman"/>
          <w:kern w:val="0"/>
          <w:sz w:val="28"/>
          <w:szCs w:val="28"/>
          <w:vertAlign w:val="subscript"/>
          <w:lang w:val="en-US"/>
          <w14:ligatures w14:val="none"/>
        </w:rPr>
        <w:t>2</w:t>
      </w:r>
      <w:r w:rsidRPr="00856606">
        <w:rPr>
          <w:rFonts w:ascii="Times New Roman" w:eastAsia="SimSun" w:hAnsi="Times New Roman" w:cs="Times New Roman"/>
          <w:kern w:val="0"/>
          <w:sz w:val="28"/>
          <w:szCs w:val="28"/>
          <w:lang w:val="en-US"/>
          <w14:ligatures w14:val="none"/>
        </w:rPr>
        <w:t>, thereby enhancing both the efficiency and durability of the PV system under operational conditions.</w:t>
      </w:r>
    </w:p>
    <w:p w14:paraId="759DBD72" w14:textId="77777777" w:rsidR="00856606" w:rsidRPr="00856606" w:rsidRDefault="00856606" w:rsidP="00856606">
      <w:pPr>
        <w:spacing w:after="0" w:line="240" w:lineRule="auto"/>
        <w:ind w:firstLine="720"/>
        <w:jc w:val="both"/>
        <w:rPr>
          <w:rFonts w:ascii="Times New Roman" w:eastAsia="SimSun" w:hAnsi="Times New Roman" w:cs="Times New Roman"/>
          <w:kern w:val="0"/>
          <w:sz w:val="28"/>
          <w:szCs w:val="28"/>
          <w:lang w:val="en-US"/>
          <w14:ligatures w14:val="none"/>
        </w:rPr>
      </w:pPr>
      <w:r w:rsidRPr="00856606">
        <w:rPr>
          <w:rFonts w:ascii="Times New Roman" w:eastAsia="SimSun" w:hAnsi="Times New Roman" w:cs="Times New Roman"/>
          <w:kern w:val="0"/>
          <w:sz w:val="28"/>
          <w:szCs w:val="28"/>
          <w:lang w:val="en-US"/>
          <w14:ligatures w14:val="none"/>
        </w:rPr>
        <w:t>By engineering the pore architecture of COFs to ensure compatibility with LE constituents and device interfaces, these materials demonstrate substantial promise in advancing DSSCs’ performance. The inherent properties of COFs, such as their high surface area, pre-designed porosity, and tunable chemical functionality, make them particularly well-suited for this role. This work offers an analysis of synthesis methods, structural characteristics, and functional performance of COFs within the context of LE systems, highlighting their advantages over conventional fillers and MOFs.</w:t>
      </w:r>
    </w:p>
    <w:p w14:paraId="3F79B420" w14:textId="77777777" w:rsidR="00856606" w:rsidRPr="00856606" w:rsidRDefault="00856606" w:rsidP="00856606">
      <w:pPr>
        <w:spacing w:after="0" w:line="240" w:lineRule="auto"/>
        <w:ind w:firstLine="720"/>
        <w:jc w:val="both"/>
        <w:rPr>
          <w:rFonts w:ascii="Times New Roman" w:eastAsia="SimSun" w:hAnsi="Times New Roman" w:cs="Times New Roman"/>
          <w:kern w:val="0"/>
          <w:sz w:val="28"/>
          <w:szCs w:val="28"/>
          <w:lang w:val="en-US"/>
          <w14:ligatures w14:val="none"/>
        </w:rPr>
      </w:pPr>
      <w:r w:rsidRPr="00856606">
        <w:rPr>
          <w:rFonts w:ascii="Times New Roman" w:eastAsia="SimSun" w:hAnsi="Times New Roman" w:cs="Times New Roman"/>
          <w:kern w:val="0"/>
          <w:sz w:val="28"/>
          <w:szCs w:val="28"/>
          <w:lang w:val="en-US"/>
          <w14:ligatures w14:val="none"/>
        </w:rPr>
        <w:t>Compared to MOFs and traditional inert fillers, COFs provide several key advantages that are highly beneficial for demanding energy storage and conversion applications. These include good chemical and thermal stability, especially in corrosive environments; enhanced structural robustness due to their fully covalent, organic architecture; and lightweight frameworks that facilitate efficient device integration. Furthermore, the electronic and compositional tunability of COFs, enabled through both synthetic and post-synthetic modifications, allows for precise control over surface chemistry and pore characteristics. Their highly ordered and uniform nanochannels facilitate enhanced ion mobility and selectivity, which are critical parameters for the efficient operation of LE systems [20].</w:t>
      </w:r>
    </w:p>
    <w:p w14:paraId="3B001740" w14:textId="77777777" w:rsidR="00856606" w:rsidRPr="00856606" w:rsidRDefault="00856606" w:rsidP="00856606">
      <w:pPr>
        <w:spacing w:after="0" w:line="240" w:lineRule="auto"/>
        <w:ind w:firstLine="720"/>
        <w:jc w:val="both"/>
        <w:rPr>
          <w:rFonts w:ascii="Times New Roman" w:eastAsia="SimSun" w:hAnsi="Times New Roman" w:cs="Times New Roman"/>
          <w:kern w:val="0"/>
          <w:sz w:val="28"/>
          <w:szCs w:val="28"/>
          <w:lang w:val="en-US"/>
          <w14:ligatures w14:val="none"/>
        </w:rPr>
      </w:pPr>
      <w:r w:rsidRPr="00856606">
        <w:rPr>
          <w:rFonts w:ascii="Times New Roman" w:eastAsia="SimSun" w:hAnsi="Times New Roman" w:cs="Times New Roman"/>
          <w:kern w:val="0"/>
          <w:sz w:val="28"/>
          <w:szCs w:val="28"/>
          <w:lang w:val="en-US"/>
          <w14:ligatures w14:val="none"/>
        </w:rPr>
        <w:t xml:space="preserve">The specific COF employed in this study was selected for its robust triazine-based structure, which imparts several performance-critical characteristics often absent in more advanced but less stable ionically conductive COFs. The triazine core contributes significantly to the framework’s exceptional chemical and thermal resilience, structural rigidity, and tunable porosity, enabling the material to retain its integrity under the chemically aggressive conditions typically encountered in DSSCs electrolytes [21]. Moreover, this COF provides highly controlled pore dimensions and surface functionality, essential for selective ion transport and adsorption. The framework’s hydrophilic nature and strong </w:t>
      </w:r>
      <w:r w:rsidRPr="00856606">
        <w:rPr>
          <w:rFonts w:ascii="Times New Roman" w:eastAsia="SimSun" w:hAnsi="Times New Roman" w:cs="Times New Roman"/>
          <w:kern w:val="0"/>
          <w:sz w:val="28"/>
          <w:szCs w:val="28"/>
          <w14:ligatures w14:val="none"/>
        </w:rPr>
        <w:t>π</w:t>
      </w:r>
      <w:r w:rsidRPr="00856606">
        <w:rPr>
          <w:rFonts w:ascii="Times New Roman" w:eastAsia="SimSun" w:hAnsi="Times New Roman" w:cs="Times New Roman"/>
          <w:kern w:val="0"/>
          <w:sz w:val="28"/>
          <w:szCs w:val="28"/>
          <w:lang w:val="en-US"/>
          <w14:ligatures w14:val="none"/>
        </w:rPr>
        <w:t>–</w:t>
      </w:r>
      <w:r w:rsidRPr="00856606">
        <w:rPr>
          <w:rFonts w:ascii="Times New Roman" w:eastAsia="SimSun" w:hAnsi="Times New Roman" w:cs="Times New Roman"/>
          <w:kern w:val="0"/>
          <w:sz w:val="28"/>
          <w:szCs w:val="28"/>
          <w14:ligatures w14:val="none"/>
        </w:rPr>
        <w:t>π</w:t>
      </w:r>
      <w:r w:rsidRPr="00856606">
        <w:rPr>
          <w:rFonts w:ascii="Times New Roman" w:eastAsia="SimSun" w:hAnsi="Times New Roman" w:cs="Times New Roman"/>
          <w:kern w:val="0"/>
          <w:sz w:val="28"/>
          <w:szCs w:val="28"/>
          <w:lang w:val="en-US"/>
          <w14:ligatures w14:val="none"/>
        </w:rPr>
        <w:t xml:space="preserve"> interactions further enhance its efficacy in adsorption and separation processes, which can translate into more stable and efficient electrolyte behavior [21].</w:t>
      </w:r>
    </w:p>
    <w:p w14:paraId="0D88D41C"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kk-KZ"/>
          <w14:ligatures w14:val="none"/>
        </w:rPr>
      </w:pPr>
      <w:r w:rsidRPr="00856606">
        <w:rPr>
          <w:rFonts w:ascii="Times New Roman" w:eastAsia="SimSun" w:hAnsi="Times New Roman" w:cs="Times New Roman"/>
          <w:kern w:val="0"/>
          <w:sz w:val="28"/>
          <w:szCs w:val="28"/>
          <w:lang w:val="en-US"/>
          <w14:ligatures w14:val="none"/>
        </w:rPr>
        <w:t>Although ionically conductive COFs offer advantages in terms of ionic transport, they frequently suffer from diminished structural stability and selectivity unless reinforced by stable motifs such as triazine units. Thus, the COF chosen for this work represents an optimal balance between ionic accessibility, structural robustness, and functional tunability. Its well-defined, customizable structure makes it a highly suitable candidate for improving the performance and longevity of I</w:t>
      </w:r>
      <w:r w:rsidRPr="00856606">
        <w:rPr>
          <w:rFonts w:ascii="Times New Roman" w:eastAsia="Times New Roman" w:hAnsi="Times New Roman" w:cs="Times New Roman"/>
          <w:kern w:val="0"/>
          <w:sz w:val="28"/>
          <w:szCs w:val="28"/>
          <w:vertAlign w:val="superscript"/>
          <w:lang w:val="en-US"/>
          <w14:ligatures w14:val="none"/>
        </w:rPr>
        <w:t>-</w:t>
      </w:r>
      <w:r w:rsidRPr="00856606">
        <w:rPr>
          <w:rFonts w:ascii="Times New Roman" w:eastAsia="SimSun" w:hAnsi="Times New Roman" w:cs="Times New Roman"/>
          <w:kern w:val="0"/>
          <w:sz w:val="28"/>
          <w:szCs w:val="28"/>
          <w:lang w:val="en-US"/>
          <w14:ligatures w14:val="none"/>
        </w:rPr>
        <w:t>/I</w:t>
      </w:r>
      <w:r w:rsidRPr="00856606">
        <w:rPr>
          <w:rFonts w:ascii="Times New Roman" w:eastAsia="SimSun" w:hAnsi="Times New Roman" w:cs="Times New Roman"/>
          <w:kern w:val="0"/>
          <w:sz w:val="28"/>
          <w:szCs w:val="28"/>
          <w:vertAlign w:val="subscript"/>
          <w:lang w:val="en-US"/>
          <w14:ligatures w14:val="none"/>
        </w:rPr>
        <w:t>3</w:t>
      </w:r>
      <w:r w:rsidRPr="00856606">
        <w:rPr>
          <w:rFonts w:ascii="Times New Roman" w:eastAsia="Times New Roman" w:hAnsi="Times New Roman" w:cs="Times New Roman"/>
          <w:kern w:val="0"/>
          <w:sz w:val="28"/>
          <w:szCs w:val="28"/>
          <w:vertAlign w:val="superscript"/>
          <w:lang w:val="en-US"/>
          <w14:ligatures w14:val="none"/>
        </w:rPr>
        <w:t>-</w:t>
      </w:r>
      <w:r w:rsidRPr="00856606">
        <w:rPr>
          <w:rFonts w:ascii="Times New Roman" w:eastAsia="SimSun" w:hAnsi="Times New Roman" w:cs="Times New Roman"/>
          <w:kern w:val="0"/>
          <w:sz w:val="28"/>
          <w:szCs w:val="28"/>
          <w:lang w:val="en-US"/>
          <w14:ligatures w14:val="none"/>
        </w:rPr>
        <w:t>LE in DSSC applications.</w:t>
      </w:r>
      <w:r w:rsidRPr="00856606">
        <w:rPr>
          <w:rFonts w:ascii="Times New Roman" w:eastAsia="DengXian" w:hAnsi="Times New Roman" w:cs="Times New Roman"/>
          <w:sz w:val="28"/>
          <w:szCs w:val="28"/>
          <w:lang w:val="en-US"/>
          <w14:ligatures w14:val="none"/>
        </w:rPr>
        <w:tab/>
      </w:r>
    </w:p>
    <w:p w14:paraId="553DF230"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kk-KZ"/>
          <w14:ligatures w14:val="none"/>
        </w:rPr>
      </w:pPr>
    </w:p>
    <w:p w14:paraId="2525B5BF" w14:textId="2A1453F7" w:rsidR="00856606" w:rsidRPr="00856606" w:rsidRDefault="00856606" w:rsidP="00856606">
      <w:pPr>
        <w:spacing w:after="0" w:line="240" w:lineRule="auto"/>
        <w:ind w:firstLine="720"/>
        <w:rPr>
          <w:rFonts w:ascii="Times New Roman" w:eastAsia="MS Mincho" w:hAnsi="Times New Roman" w:cs="Times New Roman"/>
          <w:b/>
          <w:kern w:val="0"/>
          <w:sz w:val="28"/>
          <w:szCs w:val="28"/>
          <w:lang w:val="en-US" w:eastAsia="ja-JP"/>
          <w14:ligatures w14:val="none"/>
        </w:rPr>
      </w:pPr>
      <w:r w:rsidRPr="00856606">
        <w:rPr>
          <w:rFonts w:ascii="Times New Roman" w:eastAsia="MS Mincho" w:hAnsi="Times New Roman" w:cs="Times New Roman"/>
          <w:b/>
          <w:kern w:val="0"/>
          <w:sz w:val="28"/>
          <w:szCs w:val="28"/>
          <w:lang w:val="en-US" w:eastAsia="ja-JP"/>
          <w14:ligatures w14:val="none"/>
        </w:rPr>
        <w:t>2. Materials and Methods</w:t>
      </w:r>
    </w:p>
    <w:p w14:paraId="2C41C14A" w14:textId="56E07989" w:rsidR="00856606" w:rsidRPr="00856606" w:rsidRDefault="00856606" w:rsidP="00856606">
      <w:pPr>
        <w:spacing w:after="0" w:line="240" w:lineRule="auto"/>
        <w:ind w:firstLine="720"/>
        <w:rPr>
          <w:rFonts w:ascii="Times New Roman" w:eastAsia="MS Mincho" w:hAnsi="Times New Roman" w:cs="Times New Roman"/>
          <w:b/>
          <w:kern w:val="0"/>
          <w:sz w:val="28"/>
          <w:szCs w:val="28"/>
          <w:lang w:val="en-US" w:eastAsia="ja-JP"/>
          <w14:ligatures w14:val="none"/>
        </w:rPr>
      </w:pPr>
      <w:r w:rsidRPr="00856606">
        <w:rPr>
          <w:rFonts w:ascii="Times New Roman" w:eastAsia="MS Mincho" w:hAnsi="Times New Roman" w:cs="Times New Roman"/>
          <w:b/>
          <w:kern w:val="0"/>
          <w:sz w:val="28"/>
          <w:szCs w:val="28"/>
          <w:lang w:val="en-US" w:eastAsia="ja-JP"/>
          <w14:ligatures w14:val="none"/>
        </w:rPr>
        <w:t>2.1. Materials</w:t>
      </w:r>
    </w:p>
    <w:p w14:paraId="71A0F704"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All the compounds used in this investigation were of high purity from commercial sources and used without further purification unless otherwise noted. Melamine, 99% (Thermo Scientific); Terephtaldehyde, 99%  (Thermo Scientific); Dimethylsulfoxide (DMSO, Sigma Aldrich); Tetrahydrofuran anhydrous (THF, Sigma Aldrich); Dichloromethane anhydrous (DCM, Sigma Aldrich); Acetone anhydrous (Sigma Aldrich), iodine ≥ 99,8% (Sigma Aldrich); Fluorine-doped SnO</w:t>
      </w:r>
      <w:r w:rsidRPr="00856606">
        <w:rPr>
          <w:rFonts w:ascii="Times New Roman" w:eastAsia="DengXian" w:hAnsi="Times New Roman" w:cs="Times New Roman"/>
          <w:sz w:val="28"/>
          <w:szCs w:val="28"/>
          <w:vertAlign w:val="sub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(FTO) coated glass (7 Ω/sq, 2.2 mm, Sigma Aldrich); light scattering titania paste (Greatcell Solar WER2-O TiO</w:t>
      </w:r>
      <w:r w:rsidRPr="00856606">
        <w:rPr>
          <w:rFonts w:ascii="Times New Roman" w:eastAsia="DengXian" w:hAnsi="Times New Roman" w:cs="Times New Roman"/>
          <w:sz w:val="28"/>
          <w:szCs w:val="28"/>
          <w:vertAlign w:val="sub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Paste, Sigma-Aldrich); transparent TiO</w:t>
      </w:r>
      <w:r w:rsidRPr="00856606">
        <w:rPr>
          <w:rFonts w:ascii="Times New Roman" w:eastAsia="DengXian" w:hAnsi="Times New Roman" w:cs="Times New Roman"/>
          <w:sz w:val="28"/>
          <w:szCs w:val="28"/>
          <w:vertAlign w:val="sub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electrode paste (DN-EP03, Dyenamo); screen printable Platinum paste (Greatcell Solar PT1 Pt paste, Sigma-Aldrich); Di-tetrabutylammonium cis-bis(isothiocyanato)bis(2,2’-bipyridyl-4,4’-dicarboxylato)ruthenium (II), 95% (N719, Sigma Aldrich); chenodeoxycholic acid (CDCA, Sigma Aldrich); titanium (IV) isopropoxide, 97% (TTIP) Sigma Aldrich); lithium iodide, 99.9% (LiI, Sigma Aldrich); guanidine thiocyanate, 99% (GuSCN, Alfa Aesar, Thermo Scientific); 3-methoxypropionitrile (MPN, Sigma Aldrich); 4-tert-butylpyridine, 98%  (tBP, Sigma Aldrich); acetonitrile (ACN, Acros Organic); tert-butanol, ≥ 99.0% (Sigma Aldrich); and hydrochloric acid &gt; 37% (HDL, Sigma Aldrich).</w:t>
      </w:r>
    </w:p>
    <w:p w14:paraId="47314B11" w14:textId="77777777" w:rsidR="00856606" w:rsidRPr="00856606" w:rsidRDefault="00856606" w:rsidP="00856606">
      <w:pPr>
        <w:spacing w:after="0" w:line="240" w:lineRule="auto"/>
        <w:jc w:val="both"/>
        <w:rPr>
          <w:rFonts w:ascii="Times New Roman" w:eastAsia="SimSun" w:hAnsi="Times New Roman" w:cs="Times New Roman"/>
          <w:b/>
          <w:sz w:val="28"/>
          <w:szCs w:val="28"/>
          <w:lang w:val="kk-KZ"/>
          <w14:ligatures w14:val="none"/>
        </w:rPr>
      </w:pPr>
    </w:p>
    <w:p w14:paraId="7535FAA5" w14:textId="226C42C4" w:rsidR="00856606" w:rsidRPr="00856606" w:rsidRDefault="00856606" w:rsidP="00856606">
      <w:pPr>
        <w:spacing w:after="0" w:line="240" w:lineRule="auto"/>
        <w:ind w:firstLine="720"/>
        <w:jc w:val="both"/>
        <w:rPr>
          <w:rFonts w:ascii="Times New Roman" w:eastAsia="SimSun" w:hAnsi="Times New Roman" w:cs="Times New Roman"/>
          <w:b/>
          <w:sz w:val="28"/>
          <w:szCs w:val="28"/>
          <w:lang w:val="en-US"/>
          <w14:ligatures w14:val="none"/>
        </w:rPr>
      </w:pPr>
      <w:r w:rsidRPr="00856606">
        <w:rPr>
          <w:rFonts w:ascii="Times New Roman" w:eastAsia="SimSun" w:hAnsi="Times New Roman" w:cs="Times New Roman"/>
          <w:b/>
          <w:sz w:val="28"/>
          <w:szCs w:val="28"/>
          <w:lang w:val="en-US"/>
          <w14:ligatures w14:val="none"/>
        </w:rPr>
        <w:t xml:space="preserve">2.2 Preparation of </w:t>
      </w:r>
      <w:r w:rsidRPr="00856606">
        <w:rPr>
          <w:rFonts w:ascii="Times New Roman" w:eastAsia="Times New Roman" w:hAnsi="Times New Roman" w:cs="Times New Roman"/>
          <w:b/>
          <w:bCs/>
          <w:kern w:val="0"/>
          <w:sz w:val="28"/>
          <w:szCs w:val="28"/>
          <w:lang w:val="en-US" w:eastAsia="zh-CN"/>
          <w14:ligatures w14:val="none"/>
        </w:rPr>
        <w:t>LE+COF</w:t>
      </w:r>
      <w:r w:rsidRPr="00856606">
        <w:rPr>
          <w:rFonts w:ascii="Times New Roman" w:eastAsia="Times New Roman" w:hAnsi="Times New Roman" w:cs="Times New Roman"/>
          <w:kern w:val="0"/>
          <w:sz w:val="28"/>
          <w:szCs w:val="28"/>
          <w:lang w:val="en-US" w:eastAsia="zh-CN"/>
          <w14:ligatures w14:val="none"/>
        </w:rPr>
        <w:t xml:space="preserve"> </w:t>
      </w:r>
      <w:r w:rsidRPr="00856606">
        <w:rPr>
          <w:rFonts w:ascii="Times New Roman" w:eastAsia="Times New Roman" w:hAnsi="Times New Roman" w:cs="Times New Roman"/>
          <w:b/>
          <w:bCs/>
          <w:kern w:val="0"/>
          <w:sz w:val="28"/>
          <w:szCs w:val="28"/>
          <w:lang w:val="en-US" w:eastAsia="zh-CN"/>
          <w14:ligatures w14:val="none"/>
        </w:rPr>
        <w:t>electrolyte</w:t>
      </w:r>
    </w:p>
    <w:p w14:paraId="32DD72D2"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i/>
          <w:iCs/>
          <w:sz w:val="28"/>
          <w:szCs w:val="28"/>
          <w:lang w:val="en-US" w:eastAsia="zh-CN"/>
          <w14:ligatures w14:val="none"/>
        </w:rPr>
        <w:t>Synthesis of COF</w:t>
      </w:r>
      <w:r w:rsidRPr="00856606">
        <w:rPr>
          <w:rFonts w:ascii="Times New Roman" w:eastAsia="DengXian" w:hAnsi="Times New Roman" w:cs="Times New Roman"/>
          <w:sz w:val="28"/>
          <w:szCs w:val="28"/>
          <w:lang w:val="en-US" w:eastAsia="zh-CN"/>
          <w14:ligatures w14:val="none"/>
        </w:rPr>
        <w:t xml:space="preserve">: The synthesis of the highly crosslinked 3D network compound was carried out following the procedure outlined by Cheng </w:t>
      </w:r>
      <w:r w:rsidRPr="00856606">
        <w:rPr>
          <w:rFonts w:ascii="Times New Roman" w:eastAsia="DengXian" w:hAnsi="Times New Roman" w:cs="Times New Roman"/>
          <w:i/>
          <w:iCs/>
          <w:sz w:val="28"/>
          <w:szCs w:val="28"/>
          <w:lang w:val="en-US" w:eastAsia="zh-CN"/>
          <w14:ligatures w14:val="none"/>
        </w:rPr>
        <w:t>et al.</w:t>
      </w:r>
      <w:r w:rsidRPr="00856606">
        <w:rPr>
          <w:rFonts w:ascii="Times New Roman" w:eastAsia="DengXian" w:hAnsi="Times New Roman" w:cs="Times New Roman"/>
          <w:sz w:val="28"/>
          <w:szCs w:val="28"/>
          <w:lang w:val="en-US" w:eastAsia="zh-CN"/>
          <w14:ligatures w14:val="none"/>
        </w:rPr>
        <w:t xml:space="preserve"> </w:t>
      </w:r>
      <w:r w:rsidRPr="00856606">
        <w:rPr>
          <w:rFonts w:ascii="Times New Roman" w:eastAsia="DengXian" w:hAnsi="Times New Roman" w:cs="Times New Roman"/>
          <w:sz w:val="28"/>
          <w:szCs w:val="28"/>
          <w:lang w:val="en-US" w:eastAsia="zh-CN"/>
          <w14:ligatures w14:val="none"/>
        </w:rPr>
        <w:fldChar w:fldCharType="begin"/>
      </w:r>
      <w:r w:rsidRPr="00856606">
        <w:rPr>
          <w:rFonts w:ascii="Times New Roman" w:eastAsia="DengXian" w:hAnsi="Times New Roman" w:cs="Times New Roman"/>
          <w:sz w:val="28"/>
          <w:szCs w:val="28"/>
          <w:lang w:val="en-US" w:eastAsia="zh-CN"/>
          <w14:ligatures w14:val="none"/>
        </w:rPr>
        <w:instrText xml:space="preserve"> ADDIN EN.CITE &lt;EndNote&gt;&lt;Cite&gt;&lt;Author&gt;Rohan&lt;/Author&gt;&lt;Year&gt;2015&lt;/Year&gt;&lt;RecNum&gt;25&lt;/RecNum&gt;&lt;DisplayText&gt;[23]&lt;/DisplayText&gt;&lt;record&gt;&lt;rec-number&gt;25&lt;/rec-number&gt;&lt;foreign-keys&gt;&lt;key app="EN" db-id="fetrs50zuaax5he52faxrt9ifwtf25aeed22" timestamp="1747391488"&gt;25&lt;/key&gt;&lt;/foreign-keys&gt;&lt;ref-type name="Journal Article"&gt;17&lt;/ref-type&gt;&lt;contributors&gt;&lt;authors&gt;&lt;author&gt;Rohan, Rupesh&lt;/author&gt;&lt;author&gt;Pareek, Kapil&lt;/author&gt;&lt;author&gt;Cai, Weiwei&lt;/author&gt;&lt;author&gt;Zhang, Yunfeng&lt;/author&gt;&lt;author&gt;Xu, Guodong&lt;/author&gt;&lt;author&gt;Chen, Zhongxin&lt;/author&gt;&lt;author&gt;Gao, Zhiqiang&lt;/author&gt;&lt;author&gt;Dan, Zhao&lt;/author&gt;&lt;author&gt;Cheng, Hansong&lt;/author&gt;&lt;/authors&gt;&lt;/contributors&gt;&lt;titles&gt;&lt;title&gt;Melamine–terephthalaldehyde–lithium complex: a porous organic network based single ion electrolyte for lithium ion batteries&lt;/title&gt;&lt;secondary-title&gt;Journal of Materials Chemistry A&lt;/secondary-title&gt;&lt;/titles&gt;&lt;periodical&gt;&lt;full-title&gt;Journal of Materials Chemistry A&lt;/full-title&gt;&lt;abbr-1&gt;J. Mater. Chem. A&lt;/abbr-1&gt;&lt;/periodical&gt;&lt;pages&gt;5132-5139&lt;/pages&gt;&lt;volume&gt;3&lt;/volume&gt;&lt;number&gt;9&lt;/number&gt;&lt;dates&gt;&lt;year&gt;2015&lt;/year&gt;&lt;/dates&gt;&lt;publisher&gt;The Royal Society of Chemistry&lt;/publisher&gt;&lt;isbn&gt;2050-7488&lt;/isbn&gt;&lt;work-type&gt;10.1039/C4TA06855F&lt;/work-type&gt;&lt;urls&gt;&lt;related-urls&gt;&lt;url&gt;http://dx.doi.org/10.1039/C4TA06855F&lt;/url&gt;&lt;/related-urls&gt;&lt;/urls&gt;&lt;electronic-resource-num&gt;10.1039/C4TA06855F&lt;/electronic-resource-num&gt;&lt;/record&gt;&lt;/Cite&gt;&lt;/EndNote&gt;</w:instrText>
      </w:r>
      <w:r w:rsidRPr="00856606">
        <w:rPr>
          <w:rFonts w:ascii="Times New Roman" w:eastAsia="DengXian" w:hAnsi="Times New Roman" w:cs="Times New Roman"/>
          <w:sz w:val="28"/>
          <w:szCs w:val="28"/>
          <w:lang w:val="en-US" w:eastAsia="zh-CN"/>
          <w14:ligatures w14:val="none"/>
        </w:rPr>
        <w:fldChar w:fldCharType="separate"/>
      </w:r>
      <w:r w:rsidRPr="00856606">
        <w:rPr>
          <w:rFonts w:ascii="Times New Roman" w:eastAsia="DengXian" w:hAnsi="Times New Roman" w:cs="Times New Roman"/>
          <w:noProof/>
          <w:sz w:val="28"/>
          <w:szCs w:val="28"/>
          <w:lang w:val="en-US" w:eastAsia="zh-CN"/>
          <w14:ligatures w14:val="none"/>
        </w:rPr>
        <w:t>[22]</w:t>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t xml:space="preserve">, which has been reported to yield a compound with a BET surface area ranging from 300–1300 m² g⁻¹, indicating its inherent porosity. A pressure vial, equipped with a magnetic stirring bar, was loaded with melamine (313 mg, 2.48 mmol), terephthalaldehyde (500 mg, 3.73 mmol), and dimethyl sulfoxide (15.5 mL) as the solvent. The mixture was then heated at 170 °C for 96 hours under an inert atmosphere. After cooling to room temperature, the resulting precipitate was filtered and thoroughly washed with an excess of anhydrous acetone, anhydrous tetrahydrofuran, and anhydrous dichloromethane. The solvents were subsequently removed under reduced pressure using a rotary evaporator. Final drying was performed at 120°C under vacuum in a tube furnace, yielding a pale-yellow powder with a 64% yield. Elemental analysis for C₃₃H₂₁N₁₈: calculated: C,59.19%; H,3.16%; N,37.65%; found: C,41.84%; H,3.98%; N,44.35%. The elemental analysis results are consistent with those reported in the original publication </w:t>
      </w:r>
      <w:r w:rsidRPr="00856606">
        <w:rPr>
          <w:rFonts w:ascii="Times New Roman" w:eastAsia="DengXian" w:hAnsi="Times New Roman" w:cs="Times New Roman"/>
          <w:sz w:val="28"/>
          <w:szCs w:val="28"/>
          <w:lang w:val="en-US" w:eastAsia="zh-CN"/>
          <w14:ligatures w14:val="none"/>
        </w:rPr>
        <w:fldChar w:fldCharType="begin"/>
      </w:r>
      <w:r w:rsidRPr="00856606">
        <w:rPr>
          <w:rFonts w:ascii="Times New Roman" w:eastAsia="DengXian" w:hAnsi="Times New Roman" w:cs="Times New Roman"/>
          <w:sz w:val="28"/>
          <w:szCs w:val="28"/>
          <w:lang w:val="en-US" w:eastAsia="zh-CN"/>
          <w14:ligatures w14:val="none"/>
        </w:rPr>
        <w:instrText xml:space="preserve"> ADDIN EN.CITE &lt;EndNote&gt;&lt;Cite&gt;&lt;Author&gt;Rohan&lt;/Author&gt;&lt;Year&gt;2015&lt;/Year&gt;&lt;RecNum&gt;25&lt;/RecNum&gt;&lt;DisplayText&gt;[23]&lt;/DisplayText&gt;&lt;record&gt;&lt;rec-number&gt;25&lt;/rec-number&gt;&lt;foreign-keys&gt;&lt;key app="EN" db-id="fetrs50zuaax5he52faxrt9ifwtf25aeed22" timestamp="1747391488"&gt;25&lt;/key&gt;&lt;/foreign-keys&gt;&lt;ref-type name="Journal Article"&gt;17&lt;/ref-type&gt;&lt;contributors&gt;&lt;authors&gt;&lt;author&gt;Rohan, Rupesh&lt;/author&gt;&lt;author&gt;Pareek, Kapil&lt;/author&gt;&lt;author&gt;Cai, Weiwei&lt;/author&gt;&lt;author&gt;Zhang, Yunfeng&lt;/author&gt;&lt;author&gt;Xu, Guodong&lt;/author&gt;&lt;author&gt;Chen, Zhongxin&lt;/author&gt;&lt;author&gt;Gao, Zhiqiang&lt;/author&gt;&lt;author&gt;Dan, Zhao&lt;/author&gt;&lt;author&gt;Cheng, Hansong&lt;/author&gt;&lt;/authors&gt;&lt;/contributors&gt;&lt;titles&gt;&lt;title&gt;Melamine–terephthalaldehyde–lithium complex: a porous organic network based single ion electrolyte for lithium ion batteries&lt;/title&gt;&lt;secondary-title&gt;Journal of Materials Chemistry A&lt;/secondary-title&gt;&lt;/titles&gt;&lt;periodical&gt;&lt;full-title&gt;Journal of Materials Chemistry A&lt;/full-title&gt;&lt;abbr-1&gt;J. Mater. Chem. A&lt;/abbr-1&gt;&lt;/periodical&gt;&lt;pages&gt;5132-5139&lt;/pages&gt;&lt;volume&gt;3&lt;/volume&gt;&lt;number&gt;9&lt;/number&gt;&lt;dates&gt;&lt;year&gt;2015&lt;/year&gt;&lt;/dates&gt;&lt;publisher&gt;The Royal Society of Chemistry&lt;/publisher&gt;&lt;isbn&gt;2050-7488&lt;/isbn&gt;&lt;work-type&gt;10.1039/C4TA06855F&lt;/work-type&gt;&lt;urls&gt;&lt;related-urls&gt;&lt;url&gt;http://dx.doi.org/10.1039/C4TA06855F&lt;/url&gt;&lt;/related-urls&gt;&lt;/urls&gt;&lt;electronic-resource-num&gt;10.1039/C4TA06855F&lt;/electronic-resource-num&gt;&lt;/record&gt;&lt;/Cite&gt;&lt;/EndNote&gt;</w:instrText>
      </w:r>
      <w:r w:rsidRPr="00856606">
        <w:rPr>
          <w:rFonts w:ascii="Times New Roman" w:eastAsia="DengXian" w:hAnsi="Times New Roman" w:cs="Times New Roman"/>
          <w:sz w:val="28"/>
          <w:szCs w:val="28"/>
          <w:lang w:val="en-US" w:eastAsia="zh-CN"/>
          <w14:ligatures w14:val="none"/>
        </w:rPr>
        <w:fldChar w:fldCharType="separate"/>
      </w:r>
      <w:r w:rsidRPr="00856606">
        <w:rPr>
          <w:rFonts w:ascii="Times New Roman" w:eastAsia="DengXian" w:hAnsi="Times New Roman" w:cs="Times New Roman"/>
          <w:noProof/>
          <w:sz w:val="28"/>
          <w:szCs w:val="28"/>
          <w:lang w:val="en-US" w:eastAsia="zh-CN"/>
          <w14:ligatures w14:val="none"/>
        </w:rPr>
        <w:t>[22]</w:t>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t>, although slight deviations from the theoretical values are attributed to the rapid crosslinking reaction.</w:t>
      </w:r>
    </w:p>
    <w:p w14:paraId="748AA4E6"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i/>
          <w:iCs/>
          <w:sz w:val="28"/>
          <w:szCs w:val="28"/>
          <w:lang w:val="en-US" w:eastAsia="zh-CN"/>
          <w14:ligatures w14:val="none"/>
        </w:rPr>
        <w:tab/>
        <w:t>Electrolyte preparation.</w:t>
      </w:r>
      <w:r w:rsidRPr="00856606">
        <w:rPr>
          <w:rFonts w:ascii="Times New Roman" w:eastAsia="DengXian" w:hAnsi="Times New Roman" w:cs="Times New Roman"/>
          <w:sz w:val="28"/>
          <w:szCs w:val="28"/>
          <w:lang w:val="en-US" w:eastAsia="zh-CN"/>
          <w14:ligatures w14:val="none"/>
        </w:rPr>
        <w:t xml:space="preserve"> The liquid electrolyte was prepared with the following composition: 0.03 M I₂, 0.05 M LiI, 0.10 M GuSCN, 0.6 M BMII, and 0.5 M tBP in a 1:1 mixture of ACN and MPN. BMII was synthesized using the method described in the literature </w:t>
      </w:r>
      <w:r w:rsidRPr="00856606">
        <w:rPr>
          <w:rFonts w:ascii="Times New Roman" w:eastAsia="DengXian" w:hAnsi="Times New Roman" w:cs="Times New Roman"/>
          <w:sz w:val="28"/>
          <w:szCs w:val="28"/>
          <w:lang w:val="en-US" w:eastAsia="zh-CN"/>
          <w14:ligatures w14:val="none"/>
        </w:rPr>
        <w:fldChar w:fldCharType="begin"/>
      </w:r>
      <w:r w:rsidRPr="00856606">
        <w:rPr>
          <w:rFonts w:ascii="Times New Roman" w:eastAsia="DengXian" w:hAnsi="Times New Roman" w:cs="Times New Roman"/>
          <w:sz w:val="28"/>
          <w:szCs w:val="28"/>
          <w:lang w:val="en-US" w:eastAsia="zh-CN"/>
          <w14:ligatures w14:val="none"/>
        </w:rPr>
        <w:instrText xml:space="preserve"> ADDIN EN.CITE &lt;EndNote&gt;&lt;Cite&gt;&lt;Author&gt;Vitz&lt;/Author&gt;&lt;Year&gt;2009&lt;/Year&gt;&lt;RecNum&gt;26&lt;/RecNum&gt;&lt;DisplayText&gt;[24]&lt;/DisplayText&gt;&lt;record&gt;&lt;rec-number&gt;26&lt;/rec-number&gt;&lt;foreign-keys&gt;&lt;key app="EN" db-id="fetrs50zuaax5he52faxrt9ifwtf25aeed22" timestamp="1747391836"&gt;26&lt;/key&gt;&lt;/foreign-keys&gt;&lt;ref-type name="Journal Article"&gt;17&lt;/ref-type&gt;&lt;contributors&gt;&lt;authors&gt;&lt;author&gt;Vitz, Jürgen&lt;/author&gt;&lt;author&gt;Erdmenger, Tina&lt;/author&gt;&lt;author&gt;Haensch, Claudia&lt;/author&gt;&lt;author&gt;Schubert, Ulrich S.&lt;/author&gt;&lt;/authors&gt;&lt;/contributors&gt;&lt;titles&gt;&lt;title&gt;Extended dissolution studies of cellulose in imidazolium based ionic liquids&lt;/title&gt;&lt;secondary-title&gt;Green Chemistry&lt;/secondary-title&gt;&lt;/titles&gt;&lt;periodical&gt;&lt;full-title&gt;Green Chemistry&lt;/full-title&gt;&lt;abbr-1&gt;Green Chem.&lt;/abbr-1&gt;&lt;abbr-2&gt;Green Chem&lt;/abbr-2&gt;&lt;/periodical&gt;&lt;pages&gt;417-424&lt;/pages&gt;&lt;volume&gt;11&lt;/volume&gt;&lt;number&gt;3&lt;/number&gt;&lt;dates&gt;&lt;year&gt;2009&lt;/year&gt;&lt;/dates&gt;&lt;publisher&gt;The Royal Society of Chemistry&lt;/publisher&gt;&lt;isbn&gt;1463-9262&lt;/isbn&gt;&lt;work-type&gt;10.1039/B818061J&lt;/work-type&gt;&lt;urls&gt;&lt;related-urls&gt;&lt;url&gt;http://dx.doi.org/10.1039/B818061J&lt;/url&gt;&lt;/related-urls&gt;&lt;/urls&gt;&lt;electronic-resource-num&gt;10.1039/B818061J&lt;/electronic-resource-num&gt;&lt;/record&gt;&lt;/Cite&gt;&lt;/EndNote&gt;</w:instrText>
      </w:r>
      <w:r w:rsidRPr="00856606">
        <w:rPr>
          <w:rFonts w:ascii="Times New Roman" w:eastAsia="DengXian" w:hAnsi="Times New Roman" w:cs="Times New Roman"/>
          <w:sz w:val="28"/>
          <w:szCs w:val="28"/>
          <w:lang w:val="en-US" w:eastAsia="zh-CN"/>
          <w14:ligatures w14:val="none"/>
        </w:rPr>
        <w:fldChar w:fldCharType="separate"/>
      </w:r>
      <w:r w:rsidRPr="00856606">
        <w:rPr>
          <w:rFonts w:ascii="Times New Roman" w:eastAsia="DengXian" w:hAnsi="Times New Roman" w:cs="Times New Roman"/>
          <w:noProof/>
          <w:sz w:val="28"/>
          <w:szCs w:val="28"/>
          <w:lang w:val="en-US" w:eastAsia="zh-CN"/>
          <w14:ligatures w14:val="none"/>
        </w:rPr>
        <w:t>[23]</w:t>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t xml:space="preserve">, with the </w:t>
      </w:r>
      <w:r w:rsidRPr="00856606">
        <w:rPr>
          <w:rFonts w:ascii="Times New Roman" w:eastAsia="DengXian" w:hAnsi="Times New Roman" w:cs="Times New Roman"/>
          <w:sz w:val="28"/>
          <w:szCs w:val="28"/>
          <w:vertAlign w:val="superscript"/>
          <w:lang w:val="en-US" w:eastAsia="zh-CN"/>
          <w14:ligatures w14:val="none"/>
        </w:rPr>
        <w:t>1</w:t>
      </w:r>
      <w:r w:rsidRPr="00856606">
        <w:rPr>
          <w:rFonts w:ascii="Times New Roman" w:eastAsia="DengXian" w:hAnsi="Times New Roman" w:cs="Times New Roman"/>
          <w:sz w:val="28"/>
          <w:szCs w:val="28"/>
          <w:lang w:val="en-US" w:eastAsia="zh-CN"/>
          <w14:ligatures w14:val="none"/>
        </w:rPr>
        <w:t xml:space="preserve">H NMR spectrum provided in Figure S1 of the supporting information. For the LE+COF mixture, various concentrations of COF were tested (ranging from 10 mg/mL to 40 mg/mL) in Table S1. The concentration was carefully monitored to ensure homogeneity of the electrolyte. In a sealed vessel, 10 mg of COF was added to 0.5 mL of the LE and stirred at room temperature for 3 days to obtain the optimal LE+COF mixture. The resulting LE+COF mixture was stored in dark, sealed containers and continuously stirred to maintain consistency. It was observed that higher COF concentrations resulted in increased viscosity and particle aggregation, which in turn reduced ion mobility and led to a decrease in the efficiency of the DSSC. Representative images of the prepared LE+COF mixture are shown in Figure S2 of the supporting information.  The COFs used in DSSCs feature inherently planar, </w:t>
      </w:r>
      <w:r w:rsidRPr="00856606">
        <w:rPr>
          <w:rFonts w:ascii="Times New Roman" w:eastAsia="DengXian" w:hAnsi="Times New Roman" w:cs="Times New Roman"/>
          <w:sz w:val="28"/>
          <w:szCs w:val="28"/>
          <w:lang w:eastAsia="zh-CN"/>
          <w14:ligatures w14:val="none"/>
        </w:rPr>
        <w:t>π</w:t>
      </w:r>
      <w:r w:rsidRPr="00856606">
        <w:rPr>
          <w:rFonts w:ascii="Times New Roman" w:eastAsia="DengXian" w:hAnsi="Times New Roman" w:cs="Times New Roman"/>
          <w:sz w:val="28"/>
          <w:szCs w:val="28"/>
          <w:lang w:val="en-US" w:eastAsia="zh-CN"/>
          <w14:ligatures w14:val="none"/>
        </w:rPr>
        <w:t xml:space="preserve">-conjugated frameworks with nitrogen-rich surfaces, making them prone to aggregation and agglomeration through </w:t>
      </w:r>
      <w:r w:rsidRPr="00856606">
        <w:rPr>
          <w:rFonts w:ascii="Times New Roman" w:eastAsia="DengXian" w:hAnsi="Times New Roman" w:cs="Times New Roman"/>
          <w:sz w:val="28"/>
          <w:szCs w:val="28"/>
          <w:lang w:eastAsia="zh-CN"/>
          <w14:ligatures w14:val="none"/>
        </w:rPr>
        <w:t>π</w:t>
      </w:r>
      <w:r w:rsidRPr="00856606">
        <w:rPr>
          <w:rFonts w:ascii="Times New Roman" w:eastAsia="DengXian" w:hAnsi="Times New Roman" w:cs="Times New Roman"/>
          <w:sz w:val="28"/>
          <w:szCs w:val="28"/>
          <w:lang w:val="en-US" w:eastAsia="zh-CN"/>
          <w14:ligatures w14:val="none"/>
        </w:rPr>
        <w:t>-</w:t>
      </w:r>
      <w:r w:rsidRPr="00856606">
        <w:rPr>
          <w:rFonts w:ascii="Times New Roman" w:eastAsia="DengXian" w:hAnsi="Times New Roman" w:cs="Times New Roman"/>
          <w:sz w:val="28"/>
          <w:szCs w:val="28"/>
          <w:lang w:eastAsia="zh-CN"/>
          <w14:ligatures w14:val="none"/>
        </w:rPr>
        <w:t>π</w:t>
      </w:r>
      <w:r w:rsidRPr="00856606">
        <w:rPr>
          <w:rFonts w:ascii="Times New Roman" w:eastAsia="DengXian" w:hAnsi="Times New Roman" w:cs="Times New Roman"/>
          <w:sz w:val="28"/>
          <w:szCs w:val="28"/>
          <w:lang w:val="en-US" w:eastAsia="zh-CN"/>
          <w14:ligatures w14:val="none"/>
        </w:rPr>
        <w:t xml:space="preserve"> stacking and hydrogen bonding interactions. Although direct studies on COF agglomeration in DSSCs electrolytes are scarce, similar behavior has been reported in related COF-based systems. These interactions are particularly important when evaluating the performance limitations and optimization strategies for triazine-based COFs in LE environments.</w:t>
      </w:r>
    </w:p>
    <w:p w14:paraId="6DEB91CE" w14:textId="77777777" w:rsidR="00856606" w:rsidRDefault="00856606" w:rsidP="00856606">
      <w:pPr>
        <w:spacing w:after="0" w:line="240" w:lineRule="auto"/>
        <w:jc w:val="both"/>
        <w:rPr>
          <w:rFonts w:ascii="Times New Roman" w:eastAsia="DengXian" w:hAnsi="Times New Roman" w:cs="Times New Roman"/>
          <w:b/>
          <w:bCs/>
          <w:sz w:val="28"/>
          <w:szCs w:val="28"/>
          <w:lang w:val="en-US" w:eastAsia="zh-CN"/>
          <w14:ligatures w14:val="none"/>
        </w:rPr>
      </w:pPr>
    </w:p>
    <w:p w14:paraId="3C0165AE" w14:textId="637374E1" w:rsidR="00856606" w:rsidRPr="00856606" w:rsidRDefault="00856606" w:rsidP="00856606">
      <w:pPr>
        <w:spacing w:after="0" w:line="240" w:lineRule="auto"/>
        <w:ind w:firstLine="720"/>
        <w:jc w:val="both"/>
        <w:rPr>
          <w:rFonts w:ascii="Times New Roman" w:eastAsia="DengXian" w:hAnsi="Times New Roman" w:cs="Times New Roman"/>
          <w:b/>
          <w:bCs/>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2.3. Fabrication of photoanodes and DSSC assembly</w:t>
      </w:r>
    </w:p>
    <w:p w14:paraId="1CA69164"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The fabrication of the photoanodes and counter electrodes (CE), as well as the sensitization and device assembly procedures, were carried out following our previously reported method [14]. Briefly, the photoanodes were prepared on fluorine-doped tin oxide (FTO) glass substrates (1.5×2.0 cm) and incorporated a compact TiO</w:t>
      </w:r>
      <w:r w:rsidRPr="00856606">
        <w:rPr>
          <w:rFonts w:ascii="Times New Roman" w:eastAsia="DengXian" w:hAnsi="Times New Roman" w:cs="Times New Roman"/>
          <w:sz w:val="28"/>
          <w:szCs w:val="28"/>
          <w:vertAlign w:val="sub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layer, a transparent mesoporous TiO</w:t>
      </w:r>
      <w:r w:rsidRPr="00856606">
        <w:rPr>
          <w:rFonts w:ascii="Times New Roman" w:eastAsia="DengXian" w:hAnsi="Times New Roman" w:cs="Times New Roman"/>
          <w:sz w:val="28"/>
          <w:szCs w:val="28"/>
          <w:vertAlign w:val="sub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layer (particle size: 18–20 nm), and a light-scattering TiO</w:t>
      </w:r>
      <w:r w:rsidRPr="00856606">
        <w:rPr>
          <w:rFonts w:ascii="Times New Roman" w:eastAsia="DengXian" w:hAnsi="Times New Roman" w:cs="Times New Roman"/>
          <w:sz w:val="28"/>
          <w:szCs w:val="28"/>
          <w:vertAlign w:val="subscript"/>
          <w:lang w:val="en-US" w:eastAsia="zh-CN"/>
          <w14:ligatures w14:val="none"/>
        </w:rPr>
        <w:t xml:space="preserve">2 </w:t>
      </w:r>
      <w:r w:rsidRPr="00856606">
        <w:rPr>
          <w:rFonts w:ascii="Times New Roman" w:eastAsia="DengXian" w:hAnsi="Times New Roman" w:cs="Times New Roman"/>
          <w:sz w:val="28"/>
          <w:szCs w:val="28"/>
          <w:lang w:val="en-US" w:eastAsia="zh-CN"/>
          <w14:ligatures w14:val="none"/>
        </w:rPr>
        <w:t xml:space="preserve">overlayer (particle size: 150–250 nm), applied using the doctor blade technique and sintered through a multi-step thermal process. The films were sensitized using a dye solution containing 0.25 mM N719 and 0.75 mM chenodeoxycholic acid in a 1:1 (v/v) mixture of tert-butanol and acetonitrile, with adsorption carried out in the dark at room temperature for 24 h. Devices were assembled using a 60 </w:t>
      </w:r>
      <w:r w:rsidRPr="00856606">
        <w:rPr>
          <w:rFonts w:ascii="Times New Roman" w:eastAsia="DengXian" w:hAnsi="Times New Roman" w:cs="Times New Roman"/>
          <w:sz w:val="28"/>
          <w:szCs w:val="28"/>
          <w:lang w:eastAsia="zh-CN"/>
          <w14:ligatures w14:val="none"/>
        </w:rPr>
        <w:t>μ</w:t>
      </w:r>
      <w:r w:rsidRPr="00856606">
        <w:rPr>
          <w:rFonts w:ascii="Times New Roman" w:eastAsia="DengXian" w:hAnsi="Times New Roman" w:cs="Times New Roman"/>
          <w:sz w:val="28"/>
          <w:szCs w:val="28"/>
          <w:lang w:val="en-US" w:eastAsia="zh-CN"/>
          <w14:ligatures w14:val="none"/>
        </w:rPr>
        <w:t>m thick thermoplastic spacer or double-sided adhesive film to define the active area (~1 cm</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 and the electrolyte was introduced between the photoanode and Pt-coated CE. All cells were fabricated under identical conditions, and PV performance was evaluated across nine independently prepared devices to ensure reproducibility.</w:t>
      </w:r>
    </w:p>
    <w:p w14:paraId="3D246040" w14:textId="77777777" w:rsidR="00856606" w:rsidRPr="00856606" w:rsidRDefault="00856606" w:rsidP="00856606">
      <w:pPr>
        <w:spacing w:after="0" w:line="240" w:lineRule="auto"/>
        <w:jc w:val="both"/>
        <w:rPr>
          <w:rFonts w:ascii="Times New Roman" w:eastAsia="DengXian" w:hAnsi="Times New Roman" w:cs="Times New Roman"/>
          <w:b/>
          <w:bCs/>
          <w:sz w:val="28"/>
          <w:szCs w:val="28"/>
          <w:lang w:val="kk-KZ" w:eastAsia="zh-CN"/>
          <w14:ligatures w14:val="none"/>
        </w:rPr>
      </w:pPr>
    </w:p>
    <w:p w14:paraId="443E8796" w14:textId="5F57C4F0" w:rsidR="00856606" w:rsidRPr="00856606" w:rsidRDefault="00856606" w:rsidP="00856606">
      <w:pPr>
        <w:spacing w:after="0" w:line="240" w:lineRule="auto"/>
        <w:ind w:left="720"/>
        <w:jc w:val="both"/>
        <w:rPr>
          <w:rFonts w:ascii="Times New Roman" w:eastAsia="DengXian" w:hAnsi="Times New Roman" w:cs="Times New Roman"/>
          <w:b/>
          <w:bCs/>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 xml:space="preserve">2.4. Characterization </w:t>
      </w:r>
    </w:p>
    <w:p w14:paraId="2DE464F4" w14:textId="77777777" w:rsidR="00856606" w:rsidRPr="00856606" w:rsidRDefault="00856606" w:rsidP="00856606">
      <w:pPr>
        <w:spacing w:after="0" w:line="240" w:lineRule="auto"/>
        <w:ind w:firstLine="720"/>
        <w:contextualSpacing/>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A comprehensive suite of analytical techniques was employed to characterize the synthesized COF. Structural properties were examined using X-ray diffraction (XRD) on a Rigaku SmartLab diffractometer (Cedar Park, TX, USA). Functional groups were identified via attenuated total reflectance Fourier-transform infrared (ATR-FTIR) spectroscopy using an Alpha II spectrometer (Bruker), while molecular vibrational modes were further analyzed by Raman spectroscopy (Horiba LabRam Evolution). Optical properties in the solid state were assessed using a Shimadzu UV-2600i spectrophotometer, which features a double-beam optical design to ensure accurate baseline correction and enhanced spectral resolution. Thermal stability was evaluated through thermogravimetric analysis (TGA) using a Q500 instrument (TA Instruments), providing quantitative data on decomposition temperatures and material robustness under thermal stress.</w:t>
      </w:r>
    </w:p>
    <w:p w14:paraId="2E01A7DA"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ab/>
        <w:t>Morphological and compositional characteristics were examined by transmission electron microscopy (TEM) using a JEOL JEM-1400 Plus and scanning electron microscopy (SEM) with a Carl Zeiss Auriga Crossbeam 540, equipped with an energy-dispersive X-ray spectrometer (EDS). Elemental valence states were analyzed using X-ray photoelectron spectroscopy (XPS) with a Thermo Scientific NEXSA system.</w:t>
      </w:r>
    </w:p>
    <w:p w14:paraId="10912D6A"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ab/>
        <w:t xml:space="preserve">Textural properties, including surface area and pore size distribution, were evaluated by nitrogen adsorption–desorption isotherms using a Quantachrome porosimeter. Liquid-state </w:t>
      </w:r>
      <w:r w:rsidRPr="00856606">
        <w:rPr>
          <w:rFonts w:ascii="Times New Roman" w:eastAsia="DengXian" w:hAnsi="Times New Roman" w:cs="Times New Roman"/>
          <w:sz w:val="28"/>
          <w:szCs w:val="28"/>
          <w:vertAlign w:val="superscript"/>
          <w:lang w:val="en-US" w:eastAsia="zh-CN"/>
          <w14:ligatures w14:val="none"/>
        </w:rPr>
        <w:t>1</w:t>
      </w:r>
      <w:r w:rsidRPr="00856606">
        <w:rPr>
          <w:rFonts w:ascii="Times New Roman" w:eastAsia="DengXian" w:hAnsi="Times New Roman" w:cs="Times New Roman"/>
          <w:sz w:val="28"/>
          <w:szCs w:val="28"/>
          <w:lang w:val="en-US" w:eastAsia="zh-CN"/>
          <w14:ligatures w14:val="none"/>
        </w:rPr>
        <w:t>H nuclear magnetic resonance (</w:t>
      </w:r>
      <w:r w:rsidRPr="00856606">
        <w:rPr>
          <w:rFonts w:ascii="Times New Roman" w:eastAsia="DengXian" w:hAnsi="Times New Roman" w:cs="Times New Roman"/>
          <w:sz w:val="28"/>
          <w:szCs w:val="28"/>
          <w:vertAlign w:val="superscript"/>
          <w:lang w:val="en-US" w:eastAsia="zh-CN"/>
          <w14:ligatures w14:val="none"/>
        </w:rPr>
        <w:t>1</w:t>
      </w:r>
      <w:r w:rsidRPr="00856606">
        <w:rPr>
          <w:rFonts w:ascii="Times New Roman" w:eastAsia="DengXian" w:hAnsi="Times New Roman" w:cs="Times New Roman"/>
          <w:sz w:val="28"/>
          <w:szCs w:val="28"/>
          <w:lang w:val="en-US" w:eastAsia="zh-CN"/>
          <w14:ligatures w14:val="none"/>
        </w:rPr>
        <w:t>H NMR) spectroscopy was conducted on a JEOL 500 MHz spectrometer to characterize the BMII compound. Elemental composition was determined using a Unicube® trace organic elemental analyzer.</w:t>
      </w:r>
    </w:p>
    <w:p w14:paraId="2C87FF78"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ab/>
        <w:t>PV performance of the DSSCs was assessed using an Oriel Sol3A solar simulator (Newport) under AM 1.5G illumination (100 mW/cm</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 Current–voltage characteristics were recorded using a Keithley 2440 source meter. Light intensity was calibrated with a Newport Oriel Si reference cell and meter (Model 91150V). Electrochemical studies were conducted with a PalmSens4 potentiostat. Electrochemical impedance spectroscopy (EIS) was performed in the dark with a 10-mV perturbation across a frequency range of 0.1 Hz–100 kHz. For DSSCs measurements, a bias voltage equal to the open-circuit voltage was applied, whereas symmetrical dummy cells were tested at 0 V bias. Cyclic voltammetry (CV) was conducted using a Pt wire as the CE, a nonaqueous Ag/Ag</w:t>
      </w:r>
      <w:r w:rsidRPr="00856606">
        <w:rPr>
          <w:rFonts w:ascii="Times New Roman" w:eastAsia="DengXian" w:hAnsi="Times New Roman" w:cs="Times New Roman"/>
          <w:sz w:val="28"/>
          <w:szCs w:val="28"/>
          <w:vertAlign w:val="superscript"/>
          <w:lang w:val="en-US" w:eastAsia="zh-CN"/>
          <w14:ligatures w14:val="none"/>
        </w:rPr>
        <w:t>+</w:t>
      </w:r>
      <w:r w:rsidRPr="00856606">
        <w:rPr>
          <w:rFonts w:ascii="Times New Roman" w:eastAsia="DengXian" w:hAnsi="Times New Roman" w:cs="Times New Roman"/>
          <w:sz w:val="28"/>
          <w:szCs w:val="28"/>
          <w:lang w:val="en-US" w:eastAsia="zh-CN"/>
          <w14:ligatures w14:val="none"/>
        </w:rPr>
        <w:t xml:space="preserve"> reference electrode, and the COF material as the working electrode. The measurements were carried out in an acetonitrile solution containing 100 mM LiClO4, 10 mM LiI, and 1 mM I</w:t>
      </w:r>
      <w:r w:rsidRPr="00856606">
        <w:rPr>
          <w:rFonts w:ascii="Times New Roman" w:eastAsia="DengXian" w:hAnsi="Times New Roman" w:cs="Times New Roman"/>
          <w:sz w:val="28"/>
          <w:szCs w:val="28"/>
          <w:vertAlign w:val="sub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at a scan rate of 0.1 V/s.</w:t>
      </w:r>
    </w:p>
    <w:p w14:paraId="78606EC4" w14:textId="77777777" w:rsidR="00856606" w:rsidRPr="00856606" w:rsidRDefault="00856606" w:rsidP="00856606">
      <w:pPr>
        <w:spacing w:after="0" w:line="240" w:lineRule="auto"/>
        <w:jc w:val="both"/>
        <w:rPr>
          <w:rFonts w:ascii="Times New Roman" w:eastAsia="DengXian" w:hAnsi="Times New Roman" w:cs="Times New Roman"/>
          <w:b/>
          <w:bCs/>
          <w:sz w:val="28"/>
          <w:szCs w:val="28"/>
          <w:lang w:val="kk-KZ" w:eastAsia="zh-CN"/>
          <w14:ligatures w14:val="none"/>
        </w:rPr>
      </w:pPr>
    </w:p>
    <w:p w14:paraId="06D2B336" w14:textId="5DECEA54" w:rsidR="00856606" w:rsidRPr="00856606" w:rsidRDefault="00856606" w:rsidP="00856606">
      <w:pPr>
        <w:spacing w:after="0" w:line="240" w:lineRule="auto"/>
        <w:ind w:firstLine="720"/>
        <w:jc w:val="both"/>
        <w:rPr>
          <w:rFonts w:ascii="Times New Roman" w:eastAsia="DengXian" w:hAnsi="Times New Roman" w:cs="Times New Roman"/>
          <w:b/>
          <w:bCs/>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3. Results and Discussio</w:t>
      </w:r>
      <w:r>
        <w:rPr>
          <w:rFonts w:ascii="Times New Roman" w:eastAsia="DengXian" w:hAnsi="Times New Roman" w:cs="Times New Roman"/>
          <w:b/>
          <w:bCs/>
          <w:sz w:val="28"/>
          <w:szCs w:val="28"/>
          <w:lang w:val="en-US" w:eastAsia="zh-CN"/>
          <w14:ligatures w14:val="none"/>
        </w:rPr>
        <w:t>n</w:t>
      </w:r>
    </w:p>
    <w:p w14:paraId="7C252D9B" w14:textId="64E67E31" w:rsidR="00856606" w:rsidRPr="00856606" w:rsidRDefault="00856606" w:rsidP="00856606">
      <w:pPr>
        <w:spacing w:after="0" w:line="240" w:lineRule="auto"/>
        <w:ind w:firstLine="720"/>
        <w:jc w:val="both"/>
        <w:rPr>
          <w:rFonts w:ascii="Times New Roman" w:eastAsia="DengXian" w:hAnsi="Times New Roman" w:cs="Times New Roman"/>
          <w:b/>
          <w:bCs/>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3.1. Characterization of COF</w:t>
      </w:r>
    </w:p>
    <w:p w14:paraId="3953910A"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The X-ray diffraction pattern of the synthesized COF (Figure 1a) reveals a broad peak centered at 21.4°, indicative of an amorphous structure lacking distinct crystalline reflections. This diffuse signal arises primarily from structural disorder within the layered framework, particularly due to interlayer slipping or misalignment among stacked two-dimensional sheets. These displacements lead to anisotropic peak broadening and, when sufficiently pronounced, merge multiple reflections into broad humps, resulting in the observed amorphous-like background </w:t>
      </w:r>
      <w:r w:rsidRPr="00856606">
        <w:rPr>
          <w:rFonts w:ascii="Times New Roman" w:eastAsia="DengXian" w:hAnsi="Times New Roman" w:cs="Times New Roman"/>
          <w:sz w:val="28"/>
          <w:szCs w:val="28"/>
          <w:lang w:val="en-US" w:eastAsia="zh-CN"/>
          <w14:ligatures w14:val="none"/>
        </w:rPr>
        <w:fldChar w:fldCharType="begin"/>
      </w:r>
      <w:r w:rsidRPr="00856606">
        <w:rPr>
          <w:rFonts w:ascii="Times New Roman" w:eastAsia="DengXian" w:hAnsi="Times New Roman" w:cs="Times New Roman"/>
          <w:sz w:val="28"/>
          <w:szCs w:val="28"/>
          <w:lang w:val="en-US" w:eastAsia="zh-CN"/>
          <w14:ligatures w14:val="none"/>
        </w:rPr>
        <w:instrText xml:space="preserve"> ADDIN EN.CITE &lt;EndNote&gt;&lt;Cite&gt;&lt;Author&gt;Zhang&lt;/Author&gt;&lt;Year&gt;2022&lt;/Year&gt;&lt;RecNum&gt;27&lt;/RecNum&gt;&lt;DisplayText&gt;[25]&lt;/DisplayText&gt;&lt;record&gt;&lt;rec-number&gt;27&lt;/rec-number&gt;&lt;foreign-keys&gt;&lt;key app="EN" db-id="fetrs50zuaax5he52faxrt9ifwtf25aeed22" timestamp="1747823645"&gt;27&lt;/key&gt;&lt;/foreign-keys&gt;&lt;ref-type name="Journal Article"&gt;17&lt;/ref-type&gt;&lt;contributors&gt;&lt;authors&gt;&lt;author&gt;Zhang, Yingying&lt;/author&gt;&lt;author&gt;Položij, Miroslav&lt;/author&gt;&lt;author&gt;Heine, Thomas&lt;/author&gt;&lt;/authors&gt;&lt;/contributors&gt;&lt;titles&gt;&lt;title&gt;Statistical Representation of Stacking Disorder in Layered Covalent Organic Frameworks&lt;/title&gt;&lt;secondary-title&gt;Chemistry of Materials&lt;/secondary-title&gt;&lt;/titles&gt;&lt;periodical&gt;&lt;full-title&gt;Chemistry of Materials&lt;/full-title&gt;&lt;abbr-1&gt;Chem. Mater.&lt;/abbr-1&gt;&lt;abbr-2&gt;Chem Mater&lt;/abbr-2&gt;&lt;/periodical&gt;&lt;pages&gt;2376-2381&lt;/pages&gt;&lt;volume&gt;34&lt;/volume&gt;&lt;number&gt;5&lt;/number&gt;&lt;dates&gt;&lt;year&gt;2022&lt;/year&gt;&lt;pub-dates&gt;&lt;date&gt;2022/03/08&lt;/date&gt;&lt;/pub-dates&gt;&lt;/dates&gt;&lt;publisher&gt;American Chemical Society&lt;/publisher&gt;&lt;isbn&gt;0897-4756&lt;/isbn&gt;&lt;urls&gt;&lt;related-urls&gt;&lt;url&gt;https://doi.org/10.1021/acs.chemmater.1c04365&lt;/url&gt;&lt;/related-urls&gt;&lt;/urls&gt;&lt;electronic-resource-num&gt;10.1021/acs.chemmater.1c04365&lt;/electronic-resource-num&gt;&lt;/record&gt;&lt;/Cite&gt;&lt;/EndNote&gt;</w:instrText>
      </w:r>
      <w:r w:rsidRPr="00856606">
        <w:rPr>
          <w:rFonts w:ascii="Times New Roman" w:eastAsia="DengXian" w:hAnsi="Times New Roman" w:cs="Times New Roman"/>
          <w:sz w:val="28"/>
          <w:szCs w:val="28"/>
          <w:lang w:val="en-US" w:eastAsia="zh-CN"/>
          <w14:ligatures w14:val="none"/>
        </w:rPr>
        <w:fldChar w:fldCharType="separate"/>
      </w:r>
      <w:r w:rsidRPr="00856606">
        <w:rPr>
          <w:rFonts w:ascii="Times New Roman" w:eastAsia="DengXian" w:hAnsi="Times New Roman" w:cs="Times New Roman"/>
          <w:noProof/>
          <w:sz w:val="28"/>
          <w:szCs w:val="28"/>
          <w:lang w:val="en-US" w:eastAsia="zh-CN"/>
          <w14:ligatures w14:val="none"/>
        </w:rPr>
        <w:t>[24]</w:t>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t xml:space="preserve">. The limited crystallinity of COFs further accentuates this effect, as their large unit cells shift reflections to lower angles while small domain sizes reduce coherence length. Additionally, the presence of residual amorphous content raises the baseline of the diffractogram. Collectively, stacking disorder, interlayer variability, and amorphous phase contributions explain the broad feature at 21.4°, in agreement with recent studies on the complex and dynamic nature of COF layer organization. </w:t>
      </w:r>
    </w:p>
    <w:p w14:paraId="55EFFEAE"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Further evidence for successful framework formation is provided by the Fourier-transform infrared spectra shown in Figure 1b. The peaks at 3400 cm⁻¹, 1671 cm⁻¹, and 2926 cm⁻¹, corresponding to the NH₂ stretch of melamine, the C=O stretch of aldehydes, and the C–H stretch, respectively, are either significantly reduced or completely absent. In contrast, strong absorption bands at 1465 cm⁻¹ and 1534 cm⁻¹, associated with the semicircle and quadrant vibrational modes of the triazine ring, confirm the formation of the triazine-based network. These spectral changes verify the successful synthesis of the covalently linked COF framework through the elimination of melamine and terephthaldehyde, in agreement with previous findings </w:t>
      </w:r>
      <w:r w:rsidRPr="00856606">
        <w:rPr>
          <w:rFonts w:ascii="Times New Roman" w:eastAsia="DengXian" w:hAnsi="Times New Roman" w:cs="Times New Roman"/>
          <w:sz w:val="28"/>
          <w:szCs w:val="28"/>
          <w:lang w:val="en-US" w:eastAsia="zh-CN"/>
          <w14:ligatures w14:val="none"/>
        </w:rPr>
        <w:fldChar w:fldCharType="begin"/>
      </w:r>
      <w:r w:rsidRPr="00856606">
        <w:rPr>
          <w:rFonts w:ascii="Times New Roman" w:eastAsia="DengXian" w:hAnsi="Times New Roman" w:cs="Times New Roman"/>
          <w:sz w:val="28"/>
          <w:szCs w:val="28"/>
          <w:lang w:val="en-US" w:eastAsia="zh-CN"/>
          <w14:ligatures w14:val="none"/>
        </w:rPr>
        <w:instrText xml:space="preserve"> ADDIN EN.CITE &lt;EndNote&gt;&lt;Cite&gt;&lt;Author&gt;Schwab&lt;/Author&gt;&lt;Year&gt;2009&lt;/Year&gt;&lt;RecNum&gt;30&lt;/RecNum&gt;&lt;DisplayText&gt;[28]&lt;/DisplayText&gt;&lt;record&gt;&lt;rec-number&gt;30&lt;/rec-number&gt;&lt;foreign-keys&gt;&lt;key app="EN" db-id="fetrs50zuaax5he52faxrt9ifwtf25aeed22" timestamp="1747824304"&gt;30&lt;/key&gt;&lt;/foreign-keys&gt;&lt;ref-type name="Journal Article"&gt;17&lt;/ref-type&gt;&lt;contributors&gt;&lt;authors&gt;&lt;author&gt;Schwab, Matthias Georg&lt;/author&gt;&lt;author&gt;Fassbender, Birgit&lt;/author&gt;&lt;author&gt;Spiess, Hans Wolfgang&lt;/author&gt;&lt;author&gt;Thomas, Arne&lt;/author&gt;&lt;author&gt;Feng, Xinliang&lt;/author&gt;&lt;author&gt;Müllen, Klaus&lt;/author&gt;&lt;/authors&gt;&lt;/contributors&gt;&lt;titles&gt;&lt;title&gt;Catalyst-free Preparation of Melamine-Based Microporous Polymer Networks through Schiff Base Chemistry&lt;/title&gt;&lt;secondary-title&gt;Journal of the American Chemical Society&lt;/secondary-title&gt;&lt;/titles&gt;&lt;periodical&gt;&lt;full-title&gt;Journal of the American Chemical Society&lt;/full-title&gt;&lt;abbr-1&gt;J. Am. Chem. Soc.&lt;/abbr-1&gt;&lt;abbr-2&gt;J Am Chem Soc&lt;/abbr-2&gt;&lt;/periodical&gt;&lt;pages&gt;7216-7217&lt;/pages&gt;&lt;volume&gt;131&lt;/volume&gt;&lt;number&gt;21&lt;/number&gt;&lt;dates&gt;&lt;year&gt;2009&lt;/year&gt;&lt;pub-dates&gt;&lt;date&gt;2009/06/03&lt;/date&gt;&lt;/pub-dates&gt;&lt;/dates&gt;&lt;publisher&gt;American Chemical Society&lt;/publisher&gt;&lt;isbn&gt;0002-7863&lt;/isbn&gt;&lt;urls&gt;&lt;related-urls&gt;&lt;url&gt;https://doi.org/10.1021/ja902116f&lt;/url&gt;&lt;/related-urls&gt;&lt;/urls&gt;&lt;electronic-resource-num&gt;10.1021/ja902116f&lt;/electronic-resource-num&gt;&lt;/record&gt;&lt;/Cite&gt;&lt;/EndNote&gt;</w:instrText>
      </w:r>
      <w:r w:rsidRPr="00856606">
        <w:rPr>
          <w:rFonts w:ascii="Times New Roman" w:eastAsia="DengXian" w:hAnsi="Times New Roman" w:cs="Times New Roman"/>
          <w:sz w:val="28"/>
          <w:szCs w:val="28"/>
          <w:lang w:val="en-US" w:eastAsia="zh-CN"/>
          <w14:ligatures w14:val="none"/>
        </w:rPr>
        <w:fldChar w:fldCharType="separate"/>
      </w:r>
      <w:r w:rsidRPr="00856606">
        <w:rPr>
          <w:rFonts w:ascii="Times New Roman" w:eastAsia="DengXian" w:hAnsi="Times New Roman" w:cs="Times New Roman"/>
          <w:noProof/>
          <w:sz w:val="28"/>
          <w:szCs w:val="28"/>
          <w:lang w:val="en-US" w:eastAsia="zh-CN"/>
          <w14:ligatures w14:val="none"/>
        </w:rPr>
        <w:t>[25]</w:t>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t xml:space="preserve">. </w:t>
      </w:r>
    </w:p>
    <w:p w14:paraId="730A2F13" w14:textId="77777777" w:rsidR="00856606" w:rsidRPr="00856606" w:rsidRDefault="00856606" w:rsidP="00856606">
      <w:pPr>
        <w:spacing w:after="0" w:line="240" w:lineRule="auto"/>
        <w:jc w:val="center"/>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noProof/>
          <w:sz w:val="28"/>
          <w:szCs w:val="28"/>
          <w:lang w:val="ru-RU" w:eastAsia="ru-RU"/>
          <w14:ligatures w14:val="none"/>
        </w:rPr>
        <w:drawing>
          <wp:inline distT="0" distB="0" distL="0" distR="0" wp14:anchorId="5D1CCF8B" wp14:editId="771E027D">
            <wp:extent cx="4525888" cy="2796774"/>
            <wp:effectExtent l="0" t="0" r="8255" b="3810"/>
            <wp:docPr id="197431127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11274"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560960" cy="2818447"/>
                    </a:xfrm>
                    <a:prstGeom prst="rect">
                      <a:avLst/>
                    </a:prstGeom>
                    <a:noFill/>
                    <a:ln>
                      <a:noFill/>
                    </a:ln>
                  </pic:spPr>
                </pic:pic>
              </a:graphicData>
            </a:graphic>
          </wp:inline>
        </w:drawing>
      </w:r>
    </w:p>
    <w:p w14:paraId="33A64EF4" w14:textId="44CBB149" w:rsidR="00856606" w:rsidRPr="00856606" w:rsidRDefault="00856606" w:rsidP="00856606">
      <w:pPr>
        <w:spacing w:after="0" w:line="240" w:lineRule="auto"/>
        <w:jc w:val="both"/>
        <w:rPr>
          <w:rFonts w:ascii="Times New Roman" w:eastAsia="DengXian" w:hAnsi="Times New Roman" w:cs="Times New Roman"/>
          <w:b/>
          <w:bCs/>
          <w:lang w:val="en-US" w:eastAsia="zh-CN"/>
          <w14:ligatures w14:val="none"/>
        </w:rPr>
      </w:pPr>
      <w:r w:rsidRPr="00856606">
        <w:rPr>
          <w:rFonts w:ascii="Times New Roman" w:eastAsia="DengXian" w:hAnsi="Times New Roman" w:cs="Times New Roman"/>
          <w:b/>
          <w:bCs/>
          <w:lang w:val="en-US" w:eastAsia="zh-CN"/>
          <w14:ligatures w14:val="none"/>
        </w:rPr>
        <w:t xml:space="preserve">Figure 1. </w:t>
      </w:r>
      <w:r w:rsidRPr="00856606">
        <w:rPr>
          <w:rFonts w:ascii="Times New Roman" w:eastAsia="DengXian" w:hAnsi="Times New Roman" w:cs="Times New Roman"/>
          <w:lang w:val="en-US" w:eastAsia="zh-CN"/>
          <w14:ligatures w14:val="none"/>
        </w:rPr>
        <w:t>Characterization of the synthesized COF: (a) Powder X-ray diffraction pattern, (b) Fourier-transform infrared spectrum, (c) Thermogravimetric analysis curve, and (d) N₂ adsorption–desorption isotherm.</w:t>
      </w:r>
    </w:p>
    <w:p w14:paraId="0E2FA7FB"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Raman spectroscopic analysis of the material synthesized from melamine and terephthalaldehyde further confirms the formation of an extended conjugated network (Fig. S3). The spectrum displays prominent peaks at approximately 1265 cm</w:t>
      </w:r>
      <w:r w:rsidRPr="00856606">
        <w:rPr>
          <w:rFonts w:ascii="Times New Roman" w:eastAsia="DengXian" w:hAnsi="Times New Roman" w:cs="Times New Roman"/>
          <w:sz w:val="28"/>
          <w:szCs w:val="28"/>
          <w:vertAlign w:val="superscript"/>
          <w:lang w:val="en-US" w:eastAsia="zh-CN"/>
          <w14:ligatures w14:val="none"/>
        </w:rPr>
        <w:t>-1</w:t>
      </w:r>
      <w:r w:rsidRPr="00856606">
        <w:rPr>
          <w:rFonts w:ascii="Times New Roman" w:eastAsia="DengXian" w:hAnsi="Times New Roman" w:cs="Times New Roman"/>
          <w:sz w:val="28"/>
          <w:szCs w:val="28"/>
          <w:lang w:val="en-US" w:eastAsia="zh-CN"/>
          <w14:ligatures w14:val="none"/>
        </w:rPr>
        <w:t xml:space="preserve"> and 1527 cm</w:t>
      </w:r>
      <w:r w:rsidRPr="00856606">
        <w:rPr>
          <w:rFonts w:ascii="Times New Roman" w:eastAsia="DengXian" w:hAnsi="Times New Roman" w:cs="Times New Roman"/>
          <w:sz w:val="28"/>
          <w:szCs w:val="28"/>
          <w:vertAlign w:val="superscript"/>
          <w:lang w:val="en-US" w:eastAsia="zh-CN"/>
          <w14:ligatures w14:val="none"/>
        </w:rPr>
        <w:t>-1</w:t>
      </w:r>
      <w:r w:rsidRPr="00856606">
        <w:rPr>
          <w:rFonts w:ascii="Times New Roman" w:eastAsia="DengXian" w:hAnsi="Times New Roman" w:cs="Times New Roman"/>
          <w:sz w:val="28"/>
          <w:szCs w:val="28"/>
          <w:lang w:val="en-US" w:eastAsia="zh-CN"/>
          <w14:ligatures w14:val="none"/>
        </w:rPr>
        <w:t>, corresponding to the D and G bands, respectively. The D band indicates structural disorder or defects in sp</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-hybridized carbon systems, while the G band reflects the in-plane stretching of ordered sp</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carbon domains [26]. These features are characteristic of conjugated aromatic structures. Additionally, a peak at around 1055 cm</w:t>
      </w:r>
      <w:r w:rsidRPr="00856606">
        <w:rPr>
          <w:rFonts w:ascii="Times New Roman" w:eastAsia="DengXian" w:hAnsi="Times New Roman" w:cs="Times New Roman"/>
          <w:sz w:val="28"/>
          <w:szCs w:val="28"/>
          <w:vertAlign w:val="superscript"/>
          <w:lang w:val="en-US" w:eastAsia="zh-CN"/>
          <w14:ligatures w14:val="none"/>
        </w:rPr>
        <w:t>-1</w:t>
      </w:r>
      <w:r w:rsidRPr="00856606">
        <w:rPr>
          <w:rFonts w:ascii="Times New Roman" w:eastAsia="DengXian" w:hAnsi="Times New Roman" w:cs="Times New Roman"/>
          <w:sz w:val="28"/>
          <w:szCs w:val="28"/>
          <w:lang w:val="en-US" w:eastAsia="zh-CN"/>
          <w14:ligatures w14:val="none"/>
        </w:rPr>
        <w:t xml:space="preserve"> is observed, which may arise from C–N stretching vibrations or ring-breathing modes of triazine or other aromatic heterocycles. This further supports the incorporation of nitrogen-containing units derived from melamine into the framework. The calculated intensity ratio of the D to G bands (ID/IG) is approximately 0.83, suggesting a moderately ordered structure with localized disorder likely introduced by triazine units. This ratio indicates the presence of extended </w:t>
      </w:r>
      <w:r w:rsidRPr="00856606">
        <w:rPr>
          <w:rFonts w:ascii="Times New Roman" w:eastAsia="DengXian" w:hAnsi="Times New Roman" w:cs="Times New Roman"/>
          <w:sz w:val="28"/>
          <w:szCs w:val="28"/>
          <w:lang w:eastAsia="zh-CN"/>
          <w14:ligatures w14:val="none"/>
        </w:rPr>
        <w:t>π</w:t>
      </w:r>
      <w:r w:rsidRPr="00856606">
        <w:rPr>
          <w:rFonts w:ascii="Times New Roman" w:eastAsia="DengXian" w:hAnsi="Times New Roman" w:cs="Times New Roman"/>
          <w:sz w:val="28"/>
          <w:szCs w:val="28"/>
          <w:lang w:val="en-US" w:eastAsia="zh-CN"/>
          <w14:ligatures w14:val="none"/>
        </w:rPr>
        <w:t xml:space="preserve">-conjugation alongside nitrogen-rich domains, consistent with the formation of a COF. Overall, the Raman spectral features confirm a partially ordered, conjugated network with heteroatom incorporation, supporting the successful synthesis of a nitrogen-doped COF-like structure [27]. </w:t>
      </w:r>
    </w:p>
    <w:p w14:paraId="554C0AA5"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The solid-state absorption spectrum of the COF exhibits strong absorption in the ultraviolet region, with a pronounced maximum at 253 nm (Fig. S4). This peak is attributed to </w:t>
      </w:r>
      <w:r w:rsidRPr="00856606">
        <w:rPr>
          <w:rFonts w:ascii="Times New Roman" w:eastAsia="DengXian" w:hAnsi="Times New Roman" w:cs="Times New Roman"/>
          <w:sz w:val="28"/>
          <w:szCs w:val="28"/>
          <w:lang w:eastAsia="zh-CN"/>
          <w14:ligatures w14:val="none"/>
        </w:rPr>
        <w:t>π</w:t>
      </w:r>
      <w:r w:rsidRPr="00856606">
        <w:rPr>
          <w:rFonts w:ascii="Times New Roman" w:eastAsia="DengXian" w:hAnsi="Times New Roman" w:cs="Times New Roman"/>
          <w:sz w:val="28"/>
          <w:szCs w:val="28"/>
          <w:lang w:val="en-US" w:eastAsia="zh-CN"/>
          <w14:ligatures w14:val="none"/>
        </w:rPr>
        <w:t>–</w:t>
      </w:r>
      <w:r w:rsidRPr="00856606">
        <w:rPr>
          <w:rFonts w:ascii="Times New Roman" w:eastAsia="DengXian" w:hAnsi="Times New Roman" w:cs="Times New Roman"/>
          <w:sz w:val="28"/>
          <w:szCs w:val="28"/>
          <w:lang w:eastAsia="zh-CN"/>
          <w14:ligatures w14:val="none"/>
        </w:rPr>
        <w:t>π</w:t>
      </w:r>
      <w:r w:rsidRPr="00856606">
        <w:rPr>
          <w:rFonts w:ascii="Times New Roman" w:eastAsia="DengXian" w:hAnsi="Times New Roman" w:cs="Times New Roman"/>
          <w:sz w:val="28"/>
          <w:szCs w:val="28"/>
          <w:lang w:val="en-US" w:eastAsia="zh-CN"/>
          <w14:ligatures w14:val="none"/>
        </w:rPr>
        <w:t xml:space="preserve">* electronic transitions within the conjugated aromatic systems of its building blocks, further supporting the presence of extended conjugation. Beyond this maximum, the absorption intensity decreases sharply, with negligible absorbance in the visible range (400–800 nm), indicating a relatively large optical band gap and high transparency to visible light. This optical transparency is particularly advantageous when the COF is used as an additive in the electrolyte for dye-sensitized applications, as it minimizes interference with the dye’s absorption of visible light. Additionally, the strong UV absorption may contribute to electrolyte stability by filtering out high-energy UV photons that could otherwise degrade sensitive components. </w:t>
      </w:r>
    </w:p>
    <w:p w14:paraId="61413A33"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Thermogravimetric analysis further supports the stability of the synthesized framework, revealing three distinct weight-loss regions: 25–150⁰C, 200–380⁰C, and 445–800⁰C, as presented in Fig. 1c. The initial weight loss is attributed to the evaporation of physically adsorbed water and residual solvents such as acetone, tetrahydrofuran, dichloromethane, and DMSO, accounting for approximately 10 % mass loss. The second stage, involving a 39 % weight loss, corresponds to the decomposition of oxygen- and nitrogen-containing functional groups, particularly the cleavage of weaker C–N bonds in aminal (–HN–C–NH–) and amine linkages. The third region, beginning above 445⁰C and accounting for 51 % of the mass loss, is associated with the thermal decomposition of aminal covalent bonds within the COF network. Notably, no significant structural decomposition occurs below 445 ◦C, indicating high thermal stability of the framework [25,28]. </w:t>
      </w:r>
    </w:p>
    <w:p w14:paraId="1E62A3B3"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Nitrogen adsorption–desorption isotherms (Fig. 1d) exhibit a Type III profile with minimal hysteresis, characteristic of a well-ordered microporous structure [21]. The material demonstrates a Brunauer–Emmett–Teller (BET) surface area of 612.01 m</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g</w:t>
      </w:r>
      <w:r w:rsidRPr="00856606">
        <w:rPr>
          <w:rFonts w:ascii="Times New Roman" w:eastAsia="DengXian" w:hAnsi="Times New Roman" w:cs="Times New Roman"/>
          <w:sz w:val="28"/>
          <w:szCs w:val="28"/>
          <w:vertAlign w:val="superscript"/>
          <w:lang w:val="en-US" w:eastAsia="zh-CN"/>
          <w14:ligatures w14:val="none"/>
        </w:rPr>
        <w:t>-1</w:t>
      </w:r>
      <w:r w:rsidRPr="00856606">
        <w:rPr>
          <w:rFonts w:ascii="Times New Roman" w:eastAsia="DengXian" w:hAnsi="Times New Roman" w:cs="Times New Roman"/>
          <w:sz w:val="28"/>
          <w:szCs w:val="28"/>
          <w:lang w:val="en-US" w:eastAsia="zh-CN"/>
          <w14:ligatures w14:val="none"/>
        </w:rPr>
        <w:t xml:space="preserve"> and a micropore volume of 0.08 cm3 g</w:t>
      </w:r>
      <w:r w:rsidRPr="00856606">
        <w:rPr>
          <w:rFonts w:ascii="Times New Roman" w:eastAsia="DengXian" w:hAnsi="Times New Roman" w:cs="Times New Roman"/>
          <w:sz w:val="28"/>
          <w:szCs w:val="28"/>
          <w:vertAlign w:val="superscript"/>
          <w:lang w:val="en-US" w:eastAsia="zh-CN"/>
          <w14:ligatures w14:val="none"/>
        </w:rPr>
        <w:t>-1</w:t>
      </w:r>
      <w:r w:rsidRPr="00856606">
        <w:rPr>
          <w:rFonts w:ascii="Times New Roman" w:eastAsia="DengXian" w:hAnsi="Times New Roman" w:cs="Times New Roman"/>
          <w:sz w:val="28"/>
          <w:szCs w:val="28"/>
          <w:lang w:val="en-US" w:eastAsia="zh-CN"/>
          <w14:ligatures w14:val="none"/>
        </w:rPr>
        <w:t xml:space="preserve">. This high surface area provides abundant active sites for ion interaction, thereby promoting efficient adsorption and desorption of ionic species [29]. The extensive surface further facilitates rapid ion diffusion by lowering resistance to ion migration, which enhances overall ionic conductivity. Interconnected porous channels within the framework support effective ion diffusion and charge transport by enabling charge carriers to move through the structure with minimal energy barriers [30]. Studies have shown that increasing the surface area and pore size of COFs correlates with a higher charge-transfer rate constant, indicating faster electron and ion mobility and leading to improved device performance [31,32]. Moreover, the porous architecture provides efficient pathways for ion transport, significantly reducing diffusion resistance and further contributing to enhanced electrochemical performance [33,34]. </w:t>
      </w:r>
    </w:p>
    <w:p w14:paraId="492ED674"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SEM, TEM, and EDS analyses (Fig. 2a–c) demonstrate the formation of spherical particles with diameters below 50 nm. Elemental mapping using EDS further confirms the homogeneous distribution and coexistence of carbon and nitrogen within the COF framework (Fig. 2c). </w:t>
      </w:r>
    </w:p>
    <w:p w14:paraId="24E60479" w14:textId="77777777" w:rsid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XPS was employed to investigate the local electronic structure and oxidation states of the synthesized material. Survey spectra (Fig. 3a) shows prominent peaks corresponding to C 1s, N 1s, and O 1s, further confirming the successful incorporation of these elements. High-resolution C 1s spectra (Fig. 3b) exhibit four distinct peaks at binding energies of 284.8, 286.1, 287.3, and 288.5 eV, which are assigned to C–C, C–N, C=N, and C=O species, respectively. The N 1s spectra (Fig. 3c) reveal two main peaks at 398.1 and 399.4 eV, corresponding to C–N=C and C–NH–C environments, respectively, in agreement with the triazine and aminal linkages in the framework [35].</w:t>
      </w:r>
    </w:p>
    <w:p w14:paraId="092A7398"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p>
    <w:p w14:paraId="274651C0" w14:textId="77777777" w:rsidR="00856606" w:rsidRPr="00856606" w:rsidRDefault="00856606" w:rsidP="00856606">
      <w:pPr>
        <w:spacing w:after="0" w:line="240" w:lineRule="auto"/>
        <w:jc w:val="center"/>
        <w:rPr>
          <w:rFonts w:ascii="Times New Roman" w:eastAsia="DengXian" w:hAnsi="Times New Roman" w:cs="Times New Roman"/>
          <w:b/>
          <w:noProof/>
          <w:sz w:val="28"/>
          <w:szCs w:val="28"/>
          <w:lang w:val="en-US" w:eastAsia="zh-CN"/>
          <w14:ligatures w14:val="none"/>
        </w:rPr>
      </w:pPr>
      <w:r w:rsidRPr="00856606">
        <w:rPr>
          <w:rFonts w:ascii="Times New Roman" w:eastAsia="DengXian" w:hAnsi="Times New Roman" w:cs="Times New Roman"/>
          <w:noProof/>
          <w:sz w:val="28"/>
          <w:szCs w:val="28"/>
          <w:lang w:val="ru-RU" w:eastAsia="ru-RU"/>
          <w14:ligatures w14:val="none"/>
        </w:rPr>
        <w:drawing>
          <wp:inline distT="0" distB="0" distL="0" distR="0" wp14:anchorId="48A6C5E3" wp14:editId="5751C5CC">
            <wp:extent cx="4469765" cy="2617344"/>
            <wp:effectExtent l="0" t="0" r="6985" b="0"/>
            <wp:docPr id="10475001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50016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500222" cy="2635178"/>
                    </a:xfrm>
                    <a:prstGeom prst="rect">
                      <a:avLst/>
                    </a:prstGeom>
                    <a:noFill/>
                    <a:ln>
                      <a:noFill/>
                    </a:ln>
                  </pic:spPr>
                </pic:pic>
              </a:graphicData>
            </a:graphic>
          </wp:inline>
        </w:drawing>
      </w:r>
    </w:p>
    <w:p w14:paraId="4FBB0AA4" w14:textId="77777777" w:rsidR="00856606" w:rsidRPr="00856606" w:rsidRDefault="00856606" w:rsidP="00856606">
      <w:pPr>
        <w:spacing w:after="0" w:line="240" w:lineRule="auto"/>
        <w:jc w:val="both"/>
        <w:rPr>
          <w:rFonts w:ascii="Times New Roman" w:eastAsia="DengXian"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Figure 2.</w:t>
      </w:r>
      <w:r w:rsidRPr="00856606">
        <w:rPr>
          <w:rFonts w:ascii="Times New Roman" w:eastAsia="DengXian" w:hAnsi="Times New Roman" w:cs="Times New Roman"/>
          <w:lang w:val="en-US" w:eastAsia="zh-CN"/>
          <w14:ligatures w14:val="none"/>
        </w:rPr>
        <w:t xml:space="preserve"> Morphological and elemental characterization of the COF: (a) SEM image, (b) TEM image, and (c) elemental mapping overlay.</w:t>
      </w:r>
    </w:p>
    <w:p w14:paraId="559411E4"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p>
    <w:p w14:paraId="2C7F2947"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p>
    <w:p w14:paraId="255F4D48" w14:textId="77777777" w:rsidR="00856606" w:rsidRPr="00856606" w:rsidRDefault="00856606" w:rsidP="00856606">
      <w:pPr>
        <w:spacing w:after="0" w:line="240" w:lineRule="auto"/>
        <w:jc w:val="center"/>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noProof/>
          <w:sz w:val="28"/>
          <w:szCs w:val="28"/>
          <w:lang w:val="ru-RU" w:eastAsia="ru-RU"/>
          <w14:ligatures w14:val="none"/>
        </w:rPr>
        <w:drawing>
          <wp:inline distT="0" distB="0" distL="0" distR="0" wp14:anchorId="1571F524" wp14:editId="4FD61D3A">
            <wp:extent cx="5697997" cy="1523745"/>
            <wp:effectExtent l="0" t="0" r="0" b="635"/>
            <wp:docPr id="166308782" name="Picture 9"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08782" name="Picture 9" descr="A diagram of a graph&#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14387" cy="1528128"/>
                    </a:xfrm>
                    <a:prstGeom prst="rect">
                      <a:avLst/>
                    </a:prstGeom>
                    <a:noFill/>
                    <a:ln>
                      <a:noFill/>
                    </a:ln>
                  </pic:spPr>
                </pic:pic>
              </a:graphicData>
            </a:graphic>
          </wp:inline>
        </w:drawing>
      </w:r>
    </w:p>
    <w:p w14:paraId="54247761" w14:textId="77777777" w:rsidR="00856606" w:rsidRPr="00856606" w:rsidRDefault="00856606" w:rsidP="00856606">
      <w:pPr>
        <w:spacing w:after="0" w:line="240" w:lineRule="auto"/>
        <w:jc w:val="both"/>
        <w:rPr>
          <w:rFonts w:ascii="Times New Roman" w:eastAsia="DengXian"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Figure 3.</w:t>
      </w:r>
      <w:r w:rsidRPr="00856606">
        <w:rPr>
          <w:rFonts w:ascii="Times New Roman" w:eastAsia="DengXian" w:hAnsi="Times New Roman" w:cs="Times New Roman"/>
          <w:lang w:val="en-US" w:eastAsia="zh-CN"/>
          <w14:ligatures w14:val="none"/>
        </w:rPr>
        <w:t xml:space="preserve"> X-ray photoelectron spectroscopy analysis of the COF: (a) Survey scan, and high-resolution spectra of (b) C 1s and (c) N 1s regions.</w:t>
      </w:r>
    </w:p>
    <w:p w14:paraId="1604B53C" w14:textId="77777777" w:rsidR="00856606" w:rsidRPr="00856606" w:rsidRDefault="00856606" w:rsidP="00856606">
      <w:pPr>
        <w:spacing w:after="0" w:line="240" w:lineRule="auto"/>
        <w:ind w:firstLine="720"/>
        <w:jc w:val="both"/>
        <w:rPr>
          <w:rFonts w:ascii="Times New Roman" w:eastAsia="DengXian" w:hAnsi="Times New Roman" w:cs="Times New Roman"/>
          <w:color w:val="FFFFFF"/>
          <w:sz w:val="28"/>
          <w:szCs w:val="28"/>
          <w:lang w:val="en-US" w:eastAsia="zh-CN"/>
          <w14:ligatures w14:val="none"/>
        </w:rPr>
      </w:pPr>
      <w:r w:rsidRPr="00856606">
        <w:rPr>
          <w:rFonts w:ascii="Times New Roman" w:eastAsia="DengXian" w:hAnsi="Times New Roman" w:cs="Times New Roman"/>
          <w:color w:val="FFFFFF"/>
          <w:sz w:val="28"/>
          <w:szCs w:val="28"/>
          <w:lang w:val="en-US" w:eastAsia="zh-CN"/>
          <w14:ligatures w14:val="none"/>
        </w:rPr>
        <w:t>2.5μm</w:t>
      </w:r>
    </w:p>
    <w:p w14:paraId="78133ECA" w14:textId="3CA15062" w:rsidR="00856606" w:rsidRPr="00856606" w:rsidRDefault="00856606" w:rsidP="00856606">
      <w:pPr>
        <w:spacing w:after="0" w:line="240" w:lineRule="auto"/>
        <w:jc w:val="both"/>
        <w:rPr>
          <w:rFonts w:ascii="Times New Roman" w:eastAsia="DengXian" w:hAnsi="Times New Roman" w:cs="Times New Roman"/>
          <w:b/>
          <w:bCs/>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ab/>
      </w:r>
      <w:r w:rsidRPr="00856606">
        <w:rPr>
          <w:rFonts w:ascii="Times New Roman" w:eastAsia="DengXian" w:hAnsi="Times New Roman" w:cs="Times New Roman"/>
          <w:b/>
          <w:bCs/>
          <w:sz w:val="28"/>
          <w:szCs w:val="28"/>
          <w:lang w:val="en-US" w:eastAsia="zh-CN"/>
          <w14:ligatures w14:val="none"/>
        </w:rPr>
        <w:t xml:space="preserve">3.2. Electrochemical analysis </w:t>
      </w:r>
    </w:p>
    <w:p w14:paraId="155CC0A6" w14:textId="77777777" w:rsid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ab/>
        <w:t xml:space="preserve">The charge-transfer kinetics at the interface between the LE+COF and the platinized counter electrode were examined using Tafel analysis, as shown in Figure 4a. The rates of the redox reactions occurring at this interface can be described by the Butler–Volmer equation, as presented in Equation (1) </w:t>
      </w:r>
      <w:r w:rsidRPr="00856606">
        <w:rPr>
          <w:rFonts w:ascii="Times New Roman" w:eastAsia="DengXian" w:hAnsi="Times New Roman" w:cs="Times New Roman"/>
          <w:sz w:val="28"/>
          <w:szCs w:val="28"/>
          <w:lang w:val="en-US" w:eastAsia="zh-CN"/>
          <w14:ligatures w14:val="none"/>
        </w:rPr>
        <w:fldChar w:fldCharType="begin">
          <w:fldData xml:space="preserve">PEVuZE5vdGU+PENpdGU+PEF1dGhvcj5Tb25pZ2FyYTwvQXV0aG9yPjxZZWFyPjIwMTg8L1llYXI+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</w:fldData>
        </w:fldChar>
      </w:r>
      <w:r w:rsidRPr="00856606">
        <w:rPr>
          <w:rFonts w:ascii="Times New Roman" w:eastAsia="DengXian" w:hAnsi="Times New Roman" w:cs="Times New Roman"/>
          <w:sz w:val="28"/>
          <w:szCs w:val="28"/>
          <w:lang w:val="en-US" w:eastAsia="zh-CN"/>
          <w14:ligatures w14:val="none"/>
        </w:rPr>
        <w:instrText xml:space="preserve"> ADDIN EN.CITE </w:instrText>
      </w:r>
      <w:r w:rsidRPr="00856606">
        <w:rPr>
          <w:rFonts w:ascii="Times New Roman" w:eastAsia="DengXian" w:hAnsi="Times New Roman" w:cs="Times New Roman"/>
          <w:sz w:val="28"/>
          <w:szCs w:val="28"/>
          <w:lang w:val="en-US" w:eastAsia="zh-CN"/>
          <w14:ligatures w14:val="none"/>
        </w:rPr>
        <w:fldChar w:fldCharType="begin">
          <w:fldData xml:space="preserve">PEVuZE5vdGU+PENpdGU+PEF1dGhvcj5Tb25pZ2FyYTwvQXV0aG9yPjxZZWFyPjIwMTg8L1llYXI+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</w:fldData>
        </w:fldChar>
      </w:r>
      <w:r w:rsidRPr="00856606">
        <w:rPr>
          <w:rFonts w:ascii="Times New Roman" w:eastAsia="DengXian" w:hAnsi="Times New Roman" w:cs="Times New Roman"/>
          <w:sz w:val="28"/>
          <w:szCs w:val="28"/>
          <w:lang w:val="en-US" w:eastAsia="zh-CN"/>
          <w14:ligatures w14:val="none"/>
        </w:rPr>
        <w:instrText xml:space="preserve"> ADDIN EN.CITE.DATA </w:instrText>
      </w:r>
      <w:r w:rsidRPr="00856606">
        <w:rPr>
          <w:rFonts w:ascii="Times New Roman" w:eastAsia="DengXian" w:hAnsi="Times New Roman" w:cs="Times New Roman"/>
          <w:sz w:val="28"/>
          <w:szCs w:val="28"/>
          <w:lang w:val="en-US" w:eastAsia="zh-CN"/>
          <w14:ligatures w14:val="none"/>
        </w:rPr>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r>
      <w:r w:rsidRPr="00856606">
        <w:rPr>
          <w:rFonts w:ascii="Times New Roman" w:eastAsia="DengXian" w:hAnsi="Times New Roman" w:cs="Times New Roman"/>
          <w:sz w:val="28"/>
          <w:szCs w:val="28"/>
          <w:lang w:val="en-US" w:eastAsia="zh-CN"/>
          <w14:ligatures w14:val="none"/>
        </w:rPr>
        <w:fldChar w:fldCharType="separate"/>
      </w:r>
      <w:r w:rsidRPr="00856606">
        <w:rPr>
          <w:rFonts w:ascii="Times New Roman" w:eastAsia="DengXian" w:hAnsi="Times New Roman" w:cs="Times New Roman"/>
          <w:noProof/>
          <w:sz w:val="28"/>
          <w:szCs w:val="28"/>
          <w:lang w:val="en-US" w:eastAsia="zh-CN"/>
          <w14:ligatures w14:val="none"/>
        </w:rPr>
        <w:t>[36]</w:t>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t>.</w:t>
      </w:r>
    </w:p>
    <w:p w14:paraId="70D62BC9"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p>
    <w:p w14:paraId="22575E1F" w14:textId="77777777" w:rsidR="00856606" w:rsidRPr="00856606" w:rsidRDefault="00EC61E0" w:rsidP="00856606">
      <w:pPr>
        <w:spacing w:after="0" w:line="240" w:lineRule="auto"/>
        <w:jc w:val="center"/>
        <w:rPr>
          <w:rFonts w:ascii="Times New Roman" w:eastAsia="DengXian" w:hAnsi="Times New Roman" w:cs="Times New Roman"/>
          <w:sz w:val="28"/>
          <w:szCs w:val="28"/>
          <w:lang w:val="en-US" w:eastAsia="zh-CN"/>
          <w14:ligatures w14:val="none"/>
        </w:rPr>
      </w:pPr>
      <m:oMathPara>
        <m:oMathParaPr>
          <m:jc m:val="center"/>
        </m:oMathParaPr>
        <m:oMath>
          <m:eqArr>
            <m:eqArrPr>
              <m:maxDist m:val="1"/>
              <m:ctrlPr>
                <w:rPr>
                  <w:rFonts w:ascii="Cambria Math" w:eastAsia="DengXian" w:hAnsi="Cambria Math" w:cs="Times New Roman"/>
                  <w:i/>
                  <w:sz w:val="22"/>
                  <w:szCs w:val="22"/>
                  <w:lang w:val="en-US" w:eastAsia="zh-CN"/>
                  <w14:ligatures w14:val="none"/>
                </w:rPr>
              </m:ctrlPr>
            </m:eqArrPr>
            <m:e>
              <m:r>
                <w:rPr>
                  <w:rFonts w:ascii="Cambria Math" w:eastAsia="DengXian" w:hAnsi="Cambria Math" w:cs="Times New Roman"/>
                  <w:sz w:val="22"/>
                  <w:szCs w:val="22"/>
                  <w:lang w:val="en-US" w:eastAsia="zh-CN"/>
                  <w14:ligatures w14:val="none"/>
                </w:rPr>
                <m:t>j=-</m:t>
              </m:r>
              <m:sSub>
                <m:sSubPr>
                  <m:ctrlPr>
                    <w:rPr>
                      <w:rFonts w:ascii="Cambria Math" w:eastAsia="DengXian" w:hAnsi="Cambria Math" w:cs="Times New Roman"/>
                      <w:i/>
                      <w:sz w:val="22"/>
                      <w:szCs w:val="22"/>
                      <w:lang w:val="en-US" w:eastAsia="zh-CN"/>
                      <w14:ligatures w14:val="none"/>
                    </w:rPr>
                  </m:ctrlPr>
                </m:sSubPr>
                <m:e>
                  <m:r>
                    <w:rPr>
                      <w:rFonts w:ascii="Cambria Math" w:eastAsia="DengXian" w:hAnsi="Cambria Math" w:cs="Times New Roman"/>
                      <w:sz w:val="22"/>
                      <w:szCs w:val="22"/>
                      <w:lang w:val="en-US" w:eastAsia="zh-CN"/>
                      <w14:ligatures w14:val="none"/>
                    </w:rPr>
                    <m:t>j</m:t>
                  </m:r>
                </m:e>
                <m:sub>
                  <m:r>
                    <w:rPr>
                      <w:rFonts w:ascii="Cambria Math" w:eastAsia="DengXian" w:hAnsi="Cambria Math" w:cs="Times New Roman"/>
                      <w:sz w:val="22"/>
                      <w:szCs w:val="22"/>
                      <w:lang w:val="en-US" w:eastAsia="zh-CN"/>
                      <w14:ligatures w14:val="none"/>
                    </w:rPr>
                    <m:t>o</m:t>
                  </m:r>
                </m:sub>
              </m:sSub>
              <m:d>
                <m:dPr>
                  <m:begChr m:val="["/>
                  <m:endChr m:val="]"/>
                  <m:ctrlPr>
                    <w:rPr>
                      <w:rFonts w:ascii="Cambria Math" w:eastAsia="DengXian" w:hAnsi="Cambria Math" w:cs="Times New Roman"/>
                      <w:i/>
                      <w:sz w:val="22"/>
                      <w:szCs w:val="22"/>
                      <w:lang w:val="en-US" w:eastAsia="zh-CN"/>
                      <w14:ligatures w14:val="none"/>
                    </w:rPr>
                  </m:ctrlPr>
                </m:dPr>
                <m:e>
                  <m:func>
                    <m:funcPr>
                      <m:ctrlPr>
                        <w:rPr>
                          <w:rFonts w:ascii="Cambria Math" w:eastAsia="DengXian" w:hAnsi="Cambria Math" w:cs="Times New Roman"/>
                          <w:i/>
                          <w:sz w:val="22"/>
                          <w:szCs w:val="22"/>
                          <w:lang w:val="en-US" w:eastAsia="zh-CN"/>
                          <w14:ligatures w14:val="none"/>
                        </w:rPr>
                      </m:ctrlPr>
                    </m:funcPr>
                    <m:fName>
                      <m:r>
                        <m:rPr>
                          <m:sty m:val="p"/>
                        </m:rPr>
                        <w:rPr>
                          <w:rFonts w:ascii="Cambria Math" w:eastAsia="DengXian" w:hAnsi="Cambria Math" w:cs="Times New Roman"/>
                          <w:sz w:val="22"/>
                          <w:szCs w:val="22"/>
                          <w:lang w:val="en-US" w:eastAsia="zh-CN"/>
                          <w14:ligatures w14:val="none"/>
                        </w:rPr>
                        <m:t>exp</m:t>
                      </m:r>
                    </m:fName>
                    <m:e>
                      <m:f>
                        <m:fPr>
                          <m:ctrlPr>
                            <w:rPr>
                              <w:rFonts w:ascii="Cambria Math" w:eastAsia="DengXian" w:hAnsi="Cambria Math" w:cs="Times New Roman"/>
                              <w:i/>
                              <w:sz w:val="22"/>
                              <w:szCs w:val="22"/>
                              <w:lang w:val="en-US" w:eastAsia="zh-CN"/>
                              <w14:ligatures w14:val="none"/>
                            </w:rPr>
                          </m:ctrlPr>
                        </m:fPr>
                        <m:num>
                          <m:sSub>
                            <m:sSubPr>
                              <m:ctrlPr>
                                <w:rPr>
                                  <w:rFonts w:ascii="Cambria Math" w:eastAsia="DengXian" w:hAnsi="Cambria Math" w:cs="Times New Roman"/>
                                  <w:i/>
                                  <w:sz w:val="22"/>
                                  <w:szCs w:val="22"/>
                                  <w:lang w:val="en-US" w:eastAsia="zh-CN"/>
                                  <w14:ligatures w14:val="none"/>
                                </w:rPr>
                              </m:ctrlPr>
                            </m:sSubPr>
                            <m:e>
                              <m:r>
                                <w:rPr>
                                  <w:rFonts w:ascii="Cambria Math" w:eastAsia="DengXian" w:hAnsi="Cambria Math" w:cs="Times New Roman"/>
                                  <w:sz w:val="22"/>
                                  <w:szCs w:val="22"/>
                                  <w:lang w:val="en-US" w:eastAsia="zh-CN"/>
                                  <w14:ligatures w14:val="none"/>
                                </w:rPr>
                                <m:t>α</m:t>
                              </m:r>
                            </m:e>
                            <m:sub>
                              <m:r>
                                <w:rPr>
                                  <w:rFonts w:ascii="Cambria Math" w:eastAsia="DengXian" w:hAnsi="Cambria Math" w:cs="Times New Roman"/>
                                  <w:sz w:val="22"/>
                                  <w:szCs w:val="22"/>
                                  <w:lang w:val="en-US" w:eastAsia="zh-CN"/>
                                  <w14:ligatures w14:val="none"/>
                                </w:rPr>
                                <m:t>c</m:t>
                              </m:r>
                            </m:sub>
                          </m:sSub>
                          <m:r>
                            <w:rPr>
                              <w:rFonts w:ascii="Cambria Math" w:eastAsia="DengXian" w:hAnsi="Cambria Math" w:cs="Times New Roman"/>
                              <w:sz w:val="22"/>
                              <w:szCs w:val="22"/>
                              <w:lang w:val="en-US" w:eastAsia="zh-CN"/>
                              <w14:ligatures w14:val="none"/>
                            </w:rPr>
                            <m:t>nF</m:t>
                          </m:r>
                        </m:num>
                        <m:den>
                          <m:r>
                            <w:rPr>
                              <w:rFonts w:ascii="Cambria Math" w:eastAsia="DengXian" w:hAnsi="Cambria Math" w:cs="Times New Roman"/>
                              <w:sz w:val="22"/>
                              <w:szCs w:val="22"/>
                              <w:lang w:val="en-US" w:eastAsia="zh-CN"/>
                              <w14:ligatures w14:val="none"/>
                            </w:rPr>
                            <m:t>RT</m:t>
                          </m:r>
                        </m:den>
                      </m:f>
                      <m:d>
                        <m:dPr>
                          <m:ctrlPr>
                            <w:rPr>
                              <w:rFonts w:ascii="Cambria Math" w:eastAsia="DengXian" w:hAnsi="Cambria Math" w:cs="Times New Roman"/>
                              <w:i/>
                              <w:sz w:val="22"/>
                              <w:szCs w:val="22"/>
                              <w:lang w:val="en-US" w:eastAsia="zh-CN"/>
                              <w14:ligatures w14:val="none"/>
                            </w:rPr>
                          </m:ctrlPr>
                        </m:dPr>
                        <m:e>
                          <m:r>
                            <w:rPr>
                              <w:rFonts w:ascii="Cambria Math" w:eastAsia="DengXian" w:hAnsi="Cambria Math" w:cs="Times New Roman"/>
                              <w:sz w:val="22"/>
                              <w:szCs w:val="22"/>
                              <w:lang w:val="en-US" w:eastAsia="zh-CN"/>
                              <w14:ligatures w14:val="none"/>
                            </w:rPr>
                            <m:t>E-</m:t>
                          </m:r>
                          <m:sSub>
                            <m:sSubPr>
                              <m:ctrlPr>
                                <w:rPr>
                                  <w:rFonts w:ascii="Cambria Math" w:eastAsia="DengXian" w:hAnsi="Cambria Math" w:cs="Times New Roman"/>
                                  <w:i/>
                                  <w:sz w:val="22"/>
                                  <w:szCs w:val="22"/>
                                  <w:lang w:val="en-US" w:eastAsia="zh-CN"/>
                                  <w14:ligatures w14:val="none"/>
                                </w:rPr>
                              </m:ctrlPr>
                            </m:sSubPr>
                            <m:e>
                              <m:r>
                                <w:rPr>
                                  <w:rFonts w:ascii="Cambria Math" w:eastAsia="DengXian" w:hAnsi="Cambria Math" w:cs="Times New Roman"/>
                                  <w:sz w:val="22"/>
                                  <w:szCs w:val="22"/>
                                  <w:lang w:val="en-US" w:eastAsia="zh-CN"/>
                                  <w14:ligatures w14:val="none"/>
                                </w:rPr>
                                <m:t>E</m:t>
                              </m:r>
                            </m:e>
                            <m:sub>
                              <m:r>
                                <w:rPr>
                                  <w:rFonts w:ascii="Cambria Math" w:eastAsia="DengXian" w:hAnsi="Cambria Math" w:cs="Times New Roman"/>
                                  <w:sz w:val="22"/>
                                  <w:szCs w:val="22"/>
                                  <w:lang w:val="en-US" w:eastAsia="zh-CN"/>
                                  <w14:ligatures w14:val="none"/>
                                </w:rPr>
                                <m:t>eq</m:t>
                              </m:r>
                            </m:sub>
                          </m:sSub>
                        </m:e>
                      </m:d>
                      <m:r>
                        <w:rPr>
                          <w:rFonts w:ascii="Cambria Math" w:eastAsia="DengXian" w:hAnsi="Cambria Math" w:cs="Times New Roman"/>
                          <w:sz w:val="22"/>
                          <w:szCs w:val="22"/>
                          <w:lang w:val="en-US" w:eastAsia="zh-CN"/>
                          <w14:ligatures w14:val="none"/>
                        </w:rPr>
                        <m:t>-</m:t>
                      </m:r>
                      <m:func>
                        <m:funcPr>
                          <m:ctrlPr>
                            <w:rPr>
                              <w:rFonts w:ascii="Cambria Math" w:eastAsia="DengXian" w:hAnsi="Cambria Math" w:cs="Times New Roman"/>
                              <w:i/>
                              <w:sz w:val="22"/>
                              <w:szCs w:val="22"/>
                              <w:lang w:val="en-US" w:eastAsia="zh-CN"/>
                              <w14:ligatures w14:val="none"/>
                            </w:rPr>
                          </m:ctrlPr>
                        </m:funcPr>
                        <m:fName>
                          <m:r>
                            <m:rPr>
                              <m:sty m:val="p"/>
                            </m:rPr>
                            <w:rPr>
                              <w:rFonts w:ascii="Cambria Math" w:eastAsia="DengXian" w:hAnsi="Cambria Math" w:cs="Times New Roman"/>
                              <w:sz w:val="22"/>
                              <w:szCs w:val="22"/>
                              <w:lang w:val="en-US" w:eastAsia="zh-CN"/>
                              <w14:ligatures w14:val="none"/>
                            </w:rPr>
                            <m:t>exp</m:t>
                          </m:r>
                        </m:fName>
                        <m:e>
                          <m:f>
                            <m:fPr>
                              <m:ctrlPr>
                                <w:rPr>
                                  <w:rFonts w:ascii="Cambria Math" w:eastAsia="DengXian" w:hAnsi="Cambria Math" w:cs="Times New Roman"/>
                                  <w:i/>
                                  <w:sz w:val="22"/>
                                  <w:szCs w:val="22"/>
                                  <w:lang w:val="en-US" w:eastAsia="zh-CN"/>
                                  <w14:ligatures w14:val="none"/>
                                </w:rPr>
                              </m:ctrlPr>
                            </m:fPr>
                            <m:num>
                              <m:r>
                                <w:rPr>
                                  <w:rFonts w:ascii="Cambria Math" w:eastAsia="DengXian" w:hAnsi="Cambria Math" w:cs="Times New Roman"/>
                                  <w:sz w:val="22"/>
                                  <w:szCs w:val="22"/>
                                  <w:lang w:val="en-US" w:eastAsia="zh-CN"/>
                                  <w14:ligatures w14:val="none"/>
                                </w:rPr>
                                <m:t>-</m:t>
                              </m:r>
                              <m:sSub>
                                <m:sSubPr>
                                  <m:ctrlPr>
                                    <w:rPr>
                                      <w:rFonts w:ascii="Cambria Math" w:eastAsia="DengXian" w:hAnsi="Cambria Math" w:cs="Times New Roman"/>
                                      <w:i/>
                                      <w:sz w:val="22"/>
                                      <w:szCs w:val="22"/>
                                      <w:lang w:val="en-US" w:eastAsia="zh-CN"/>
                                      <w14:ligatures w14:val="none"/>
                                    </w:rPr>
                                  </m:ctrlPr>
                                </m:sSubPr>
                                <m:e>
                                  <m:r>
                                    <w:rPr>
                                      <w:rFonts w:ascii="Cambria Math" w:eastAsia="DengXian" w:hAnsi="Cambria Math" w:cs="Times New Roman"/>
                                      <w:sz w:val="22"/>
                                      <w:szCs w:val="22"/>
                                      <w:lang w:val="en-US" w:eastAsia="zh-CN"/>
                                      <w14:ligatures w14:val="none"/>
                                    </w:rPr>
                                    <m:t>α</m:t>
                                  </m:r>
                                </m:e>
                                <m:sub>
                                  <m:r>
                                    <w:rPr>
                                      <w:rFonts w:ascii="Cambria Math" w:eastAsia="DengXian" w:hAnsi="Cambria Math" w:cs="Times New Roman"/>
                                      <w:sz w:val="22"/>
                                      <w:szCs w:val="22"/>
                                      <w:lang w:val="en-US" w:eastAsia="zh-CN"/>
                                      <w14:ligatures w14:val="none"/>
                                    </w:rPr>
                                    <m:t>a</m:t>
                                  </m:r>
                                </m:sub>
                              </m:sSub>
                              <m:r>
                                <w:rPr>
                                  <w:rFonts w:ascii="Cambria Math" w:eastAsia="DengXian" w:hAnsi="Cambria Math" w:cs="Times New Roman"/>
                                  <w:sz w:val="22"/>
                                  <w:szCs w:val="22"/>
                                  <w:lang w:val="en-US" w:eastAsia="zh-CN"/>
                                  <w14:ligatures w14:val="none"/>
                                </w:rPr>
                                <m:t>nF</m:t>
                              </m:r>
                            </m:num>
                            <m:den>
                              <m:r>
                                <w:rPr>
                                  <w:rFonts w:ascii="Cambria Math" w:eastAsia="DengXian" w:hAnsi="Cambria Math" w:cs="Times New Roman"/>
                                  <w:sz w:val="22"/>
                                  <w:szCs w:val="22"/>
                                  <w:lang w:val="en-US" w:eastAsia="zh-CN"/>
                                  <w14:ligatures w14:val="none"/>
                                </w:rPr>
                                <m:t>RT</m:t>
                              </m:r>
                            </m:den>
                          </m:f>
                          <m:r>
                            <w:rPr>
                              <w:rFonts w:ascii="Cambria Math" w:eastAsia="DengXian" w:hAnsi="Cambria Math" w:cs="Times New Roman"/>
                              <w:sz w:val="22"/>
                              <w:szCs w:val="22"/>
                              <w:lang w:val="en-US" w:eastAsia="zh-CN"/>
                              <w14:ligatures w14:val="none"/>
                            </w:rPr>
                            <m:t>(E-</m:t>
                          </m:r>
                          <m:sSub>
                            <m:sSubPr>
                              <m:ctrlPr>
                                <w:rPr>
                                  <w:rFonts w:ascii="Cambria Math" w:eastAsia="DengXian" w:hAnsi="Cambria Math" w:cs="Times New Roman"/>
                                  <w:i/>
                                  <w:sz w:val="22"/>
                                  <w:szCs w:val="22"/>
                                  <w:lang w:val="en-US" w:eastAsia="zh-CN"/>
                                  <w14:ligatures w14:val="none"/>
                                </w:rPr>
                              </m:ctrlPr>
                            </m:sSubPr>
                            <m:e>
                              <m:r>
                                <w:rPr>
                                  <w:rFonts w:ascii="Cambria Math" w:eastAsia="DengXian" w:hAnsi="Cambria Math" w:cs="Times New Roman"/>
                                  <w:sz w:val="22"/>
                                  <w:szCs w:val="22"/>
                                  <w:lang w:val="en-US" w:eastAsia="zh-CN"/>
                                  <w14:ligatures w14:val="none"/>
                                </w:rPr>
                                <m:t>E</m:t>
                              </m:r>
                            </m:e>
                            <m:sub>
                              <m:r>
                                <w:rPr>
                                  <w:rFonts w:ascii="Cambria Math" w:eastAsia="DengXian" w:hAnsi="Cambria Math" w:cs="Times New Roman"/>
                                  <w:sz w:val="22"/>
                                  <w:szCs w:val="22"/>
                                  <w:lang w:val="en-US" w:eastAsia="zh-CN"/>
                                  <w14:ligatures w14:val="none"/>
                                </w:rPr>
                                <m:t>eq</m:t>
                              </m:r>
                            </m:sub>
                          </m:sSub>
                          <m:r>
                            <w:rPr>
                              <w:rFonts w:ascii="Cambria Math" w:eastAsia="DengXian" w:hAnsi="Cambria Math" w:cs="Times New Roman"/>
                              <w:sz w:val="22"/>
                              <w:szCs w:val="22"/>
                              <w:lang w:val="en-US" w:eastAsia="zh-CN"/>
                              <w14:ligatures w14:val="none"/>
                            </w:rPr>
                            <m:t>)]</m:t>
                          </m:r>
                        </m:e>
                      </m:func>
                    </m:e>
                  </m:func>
                </m:e>
              </m:d>
              <m:r>
                <w:rPr>
                  <w:rFonts w:ascii="Cambria Math" w:eastAsia="DengXian" w:hAnsi="Cambria Math" w:cs="Times New Roman"/>
                  <w:sz w:val="22"/>
                  <w:szCs w:val="22"/>
                  <w:lang w:val="en-US" w:eastAsia="zh-CN"/>
                  <w14:ligatures w14:val="none"/>
                </w:rPr>
                <m:t xml:space="preserve">  #</m:t>
              </m:r>
              <m:d>
                <m:dPr>
                  <m:ctrlPr>
                    <w:rPr>
                      <w:rFonts w:ascii="Cambria Math" w:eastAsia="DengXian" w:hAnsi="Cambria Math" w:cs="Times New Roman"/>
                      <w:i/>
                      <w:sz w:val="22"/>
                      <w:szCs w:val="22"/>
                      <w:lang w:val="en-US" w:eastAsia="zh-CN"/>
                      <w14:ligatures w14:val="none"/>
                    </w:rPr>
                  </m:ctrlPr>
                </m:dPr>
                <m:e>
                  <m:r>
                    <w:rPr>
                      <w:rFonts w:ascii="Cambria Math" w:eastAsia="DengXian" w:hAnsi="Cambria Math" w:cs="Times New Roman"/>
                      <w:sz w:val="22"/>
                      <w:szCs w:val="22"/>
                      <w:lang w:val="en-US" w:eastAsia="zh-CN"/>
                      <w14:ligatures w14:val="none"/>
                    </w:rPr>
                    <m:t>1</m:t>
                  </m:r>
                </m:e>
              </m:d>
            </m:e>
          </m:eqArr>
        </m:oMath>
      </m:oMathPara>
    </w:p>
    <w:p w14:paraId="2BBEDCC4" w14:textId="77777777" w:rsid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p>
    <w:p w14:paraId="0CC29F7C" w14:textId="635AC184" w:rsid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In this equation, </w:t>
      </w:r>
      <w:r w:rsidRPr="00856606">
        <w:rPr>
          <w:rFonts w:ascii="Times New Roman" w:eastAsia="DengXian" w:hAnsi="Times New Roman" w:cs="Times New Roman"/>
          <w:i/>
          <w:iCs/>
          <w:sz w:val="28"/>
          <w:szCs w:val="28"/>
          <w:lang w:val="en-US" w:eastAsia="zh-CN"/>
          <w14:ligatures w14:val="none"/>
        </w:rPr>
        <w:t>j</w:t>
      </w:r>
      <w:r w:rsidRPr="00856606">
        <w:rPr>
          <w:rFonts w:ascii="Times New Roman" w:eastAsia="DengXian" w:hAnsi="Times New Roman" w:cs="Times New Roman"/>
          <w:sz w:val="28"/>
          <w:szCs w:val="28"/>
          <w:lang w:val="en-US" w:eastAsia="zh-CN"/>
          <w14:ligatures w14:val="none"/>
        </w:rPr>
        <w:t xml:space="preserve"> represents the electrode current density, </w:t>
      </w:r>
      <w:r w:rsidRPr="00856606">
        <w:rPr>
          <w:rFonts w:ascii="Times New Roman" w:eastAsia="DengXian" w:hAnsi="Times New Roman" w:cs="Times New Roman"/>
          <w:i/>
          <w:iCs/>
          <w:sz w:val="28"/>
          <w:szCs w:val="28"/>
          <w:lang w:val="en-US" w:eastAsia="zh-CN"/>
          <w14:ligatures w14:val="none"/>
        </w:rPr>
        <w:t>j</w:t>
      </w:r>
      <w:r w:rsidRPr="00856606">
        <w:rPr>
          <w:rFonts w:ascii="Times New Roman" w:eastAsia="DengXian" w:hAnsi="Times New Roman" w:cs="Times New Roman"/>
          <w:sz w:val="28"/>
          <w:szCs w:val="28"/>
          <w:vertAlign w:val="subscript"/>
          <w:lang w:val="en-US" w:eastAsia="zh-CN"/>
          <w14:ligatures w14:val="none"/>
        </w:rPr>
        <w:t>o</w:t>
      </w:r>
      <w:r w:rsidRPr="00856606">
        <w:rPr>
          <w:rFonts w:ascii="Times New Roman" w:eastAsia="DengXian" w:hAnsi="Times New Roman" w:cs="Times New Roman"/>
          <w:sz w:val="28"/>
          <w:szCs w:val="28"/>
          <w:lang w:val="en-US" w:eastAsia="zh-CN"/>
          <w14:ligatures w14:val="none"/>
        </w:rPr>
        <w:t xml:space="preserve"> is the exchange current density, </w:t>
      </w:r>
      <w:r w:rsidRPr="00856606">
        <w:rPr>
          <w:rFonts w:ascii="Times New Roman" w:eastAsia="DengXian" w:hAnsi="Times New Roman" w:cs="Times New Roman"/>
          <w:i/>
          <w:iCs/>
          <w:sz w:val="28"/>
          <w:szCs w:val="28"/>
          <w:lang w:val="en-US" w:eastAsia="zh-CN"/>
          <w14:ligatures w14:val="none"/>
        </w:rPr>
        <w:t>E</w:t>
      </w:r>
      <w:r w:rsidRPr="00856606">
        <w:rPr>
          <w:rFonts w:ascii="Times New Roman" w:eastAsia="DengXian" w:hAnsi="Times New Roman" w:cs="Times New Roman"/>
          <w:sz w:val="28"/>
          <w:szCs w:val="28"/>
          <w:lang w:val="en-US" w:eastAsia="zh-CN"/>
          <w14:ligatures w14:val="none"/>
        </w:rPr>
        <w:t xml:space="preserve"> is the applied voltage, </w:t>
      </w:r>
      <w:r w:rsidRPr="00856606">
        <w:rPr>
          <w:rFonts w:ascii="Times New Roman" w:eastAsia="DengXian" w:hAnsi="Times New Roman" w:cs="Times New Roman"/>
          <w:i/>
          <w:iCs/>
          <w:sz w:val="28"/>
          <w:szCs w:val="28"/>
          <w:lang w:val="en-US" w:eastAsia="zh-CN"/>
          <w14:ligatures w14:val="none"/>
        </w:rPr>
        <w:t>E</w:t>
      </w:r>
      <w:r w:rsidRPr="00856606">
        <w:rPr>
          <w:rFonts w:ascii="Times New Roman" w:eastAsia="DengXian" w:hAnsi="Times New Roman" w:cs="Times New Roman"/>
          <w:i/>
          <w:iCs/>
          <w:sz w:val="28"/>
          <w:szCs w:val="28"/>
          <w:vertAlign w:val="subscript"/>
          <w:lang w:val="en-US" w:eastAsia="zh-CN"/>
          <w14:ligatures w14:val="none"/>
        </w:rPr>
        <w:t>eq</w:t>
      </w:r>
      <w:r w:rsidRPr="00856606">
        <w:rPr>
          <w:rFonts w:ascii="Times New Roman" w:eastAsia="DengXian" w:hAnsi="Times New Roman" w:cs="Times New Roman"/>
          <w:sz w:val="28"/>
          <w:szCs w:val="28"/>
          <w:lang w:val="en-US" w:eastAsia="zh-CN"/>
          <w14:ligatures w14:val="none"/>
        </w:rPr>
        <w:t xml:space="preserve"> is the I⁻/I₃⁻ electrode potential at equilibrium, </w:t>
      </w:r>
      <w:r w:rsidRPr="00856606">
        <w:rPr>
          <w:rFonts w:ascii="Times New Roman" w:eastAsia="DengXian" w:hAnsi="Times New Roman" w:cs="Times New Roman"/>
          <w:i/>
          <w:iCs/>
          <w:sz w:val="28"/>
          <w:szCs w:val="28"/>
          <w:lang w:val="en-US" w:eastAsia="zh-CN"/>
          <w14:ligatures w14:val="none"/>
        </w:rPr>
        <w:t>n</w:t>
      </w:r>
      <w:r w:rsidRPr="00856606">
        <w:rPr>
          <w:rFonts w:ascii="Times New Roman" w:eastAsia="DengXian" w:hAnsi="Times New Roman" w:cs="Times New Roman"/>
          <w:sz w:val="28"/>
          <w:szCs w:val="28"/>
          <w:lang w:val="en-US" w:eastAsia="zh-CN"/>
          <w14:ligatures w14:val="none"/>
        </w:rPr>
        <w:t xml:space="preserve"> is the number of electrons transferred, </w:t>
      </w:r>
      <w:r w:rsidRPr="00856606">
        <w:rPr>
          <w:rFonts w:ascii="Times New Roman" w:eastAsia="DengXian" w:hAnsi="Times New Roman" w:cs="Times New Roman"/>
          <w:i/>
          <w:iCs/>
          <w:sz w:val="28"/>
          <w:szCs w:val="28"/>
          <w:lang w:val="en-US" w:eastAsia="zh-CN"/>
          <w14:ligatures w14:val="none"/>
        </w:rPr>
        <w:t>F</w:t>
      </w:r>
      <w:r w:rsidRPr="00856606">
        <w:rPr>
          <w:rFonts w:ascii="Times New Roman" w:eastAsia="DengXian" w:hAnsi="Times New Roman" w:cs="Times New Roman"/>
          <w:sz w:val="28"/>
          <w:szCs w:val="28"/>
          <w:lang w:val="en-US" w:eastAsia="zh-CN"/>
          <w14:ligatures w14:val="none"/>
        </w:rPr>
        <w:t xml:space="preserve"> is Faraday's constant, </w:t>
      </w:r>
      <w:r w:rsidRPr="00856606">
        <w:rPr>
          <w:rFonts w:ascii="Times New Roman" w:eastAsia="DengXian" w:hAnsi="Times New Roman" w:cs="Times New Roman"/>
          <w:i/>
          <w:iCs/>
          <w:sz w:val="28"/>
          <w:szCs w:val="28"/>
          <w:lang w:val="en-US" w:eastAsia="zh-CN"/>
          <w14:ligatures w14:val="none"/>
        </w:rPr>
        <w:t>α</w:t>
      </w:r>
      <w:r w:rsidRPr="00856606">
        <w:rPr>
          <w:rFonts w:ascii="Times New Roman" w:eastAsia="DengXian" w:hAnsi="Times New Roman" w:cs="Times New Roman"/>
          <w:i/>
          <w:iCs/>
          <w:sz w:val="28"/>
          <w:szCs w:val="28"/>
          <w:vertAlign w:val="subscript"/>
          <w:lang w:val="en-US" w:eastAsia="zh-CN"/>
          <w14:ligatures w14:val="none"/>
        </w:rPr>
        <w:t>c</w:t>
      </w:r>
      <w:r w:rsidRPr="00856606">
        <w:rPr>
          <w:rFonts w:ascii="Times New Roman" w:eastAsia="DengXian" w:hAnsi="Times New Roman" w:cs="Times New Roman"/>
          <w:sz w:val="28"/>
          <w:szCs w:val="28"/>
          <w:lang w:val="en-US" w:eastAsia="zh-CN"/>
          <w14:ligatures w14:val="none"/>
        </w:rPr>
        <w:t xml:space="preserve"> and </w:t>
      </w:r>
      <w:r w:rsidRPr="00856606">
        <w:rPr>
          <w:rFonts w:ascii="Times New Roman" w:eastAsia="DengXian" w:hAnsi="Times New Roman" w:cs="Times New Roman"/>
          <w:i/>
          <w:iCs/>
          <w:sz w:val="28"/>
          <w:szCs w:val="28"/>
          <w:lang w:val="en-US" w:eastAsia="zh-CN"/>
          <w14:ligatures w14:val="none"/>
        </w:rPr>
        <w:t>α</w:t>
      </w:r>
      <w:r w:rsidRPr="00856606">
        <w:rPr>
          <w:rFonts w:ascii="Times New Roman" w:eastAsia="DengXian" w:hAnsi="Times New Roman" w:cs="Times New Roman"/>
          <w:i/>
          <w:iCs/>
          <w:sz w:val="28"/>
          <w:szCs w:val="28"/>
          <w:vertAlign w:val="subscript"/>
          <w:lang w:val="en-US" w:eastAsia="zh-CN"/>
          <w14:ligatures w14:val="none"/>
        </w:rPr>
        <w:t>a</w:t>
      </w:r>
      <w:r w:rsidRPr="00856606">
        <w:rPr>
          <w:rFonts w:ascii="Times New Roman" w:eastAsia="DengXian" w:hAnsi="Times New Roman" w:cs="Times New Roman"/>
          <w:sz w:val="28"/>
          <w:szCs w:val="28"/>
          <w:lang w:val="en-US" w:eastAsia="zh-CN"/>
          <w14:ligatures w14:val="none"/>
        </w:rPr>
        <w:t xml:space="preserve"> are the cathodic and anodic charge-transfer coefficients, respectively, </w:t>
      </w:r>
      <w:r w:rsidRPr="00856606">
        <w:rPr>
          <w:rFonts w:ascii="Times New Roman" w:eastAsia="DengXian" w:hAnsi="Times New Roman" w:cs="Times New Roman"/>
          <w:i/>
          <w:iCs/>
          <w:sz w:val="28"/>
          <w:szCs w:val="28"/>
          <w:lang w:val="en-US" w:eastAsia="zh-CN"/>
          <w14:ligatures w14:val="none"/>
        </w:rPr>
        <w:t>R</w:t>
      </w:r>
      <w:r w:rsidRPr="00856606">
        <w:rPr>
          <w:rFonts w:ascii="Times New Roman" w:eastAsia="DengXian" w:hAnsi="Times New Roman" w:cs="Times New Roman"/>
          <w:sz w:val="28"/>
          <w:szCs w:val="28"/>
          <w:lang w:val="en-US" w:eastAsia="zh-CN"/>
          <w14:ligatures w14:val="none"/>
        </w:rPr>
        <w:t xml:space="preserve"> is the universal gas constant, and </w:t>
      </w:r>
      <w:r w:rsidRPr="00856606">
        <w:rPr>
          <w:rFonts w:ascii="Times New Roman" w:eastAsia="DengXian" w:hAnsi="Times New Roman" w:cs="Times New Roman"/>
          <w:i/>
          <w:iCs/>
          <w:sz w:val="28"/>
          <w:szCs w:val="28"/>
          <w:lang w:val="en-US" w:eastAsia="zh-CN"/>
          <w14:ligatures w14:val="none"/>
        </w:rPr>
        <w:t>T</w:t>
      </w:r>
      <w:r w:rsidRPr="00856606">
        <w:rPr>
          <w:rFonts w:ascii="Times New Roman" w:eastAsia="DengXian" w:hAnsi="Times New Roman" w:cs="Times New Roman"/>
          <w:sz w:val="28"/>
          <w:szCs w:val="28"/>
          <w:lang w:val="en-US" w:eastAsia="zh-CN"/>
          <w14:ligatures w14:val="none"/>
        </w:rPr>
        <w:t xml:space="preserve"> is the absolute temperature. The term (</w:t>
      </w:r>
      <w:r w:rsidRPr="00856606">
        <w:rPr>
          <w:rFonts w:ascii="Times New Roman" w:eastAsia="DengXian" w:hAnsi="Times New Roman" w:cs="Times New Roman"/>
          <w:i/>
          <w:iCs/>
          <w:sz w:val="28"/>
          <w:szCs w:val="28"/>
          <w:lang w:val="en-US" w:eastAsia="zh-CN"/>
          <w14:ligatures w14:val="none"/>
        </w:rPr>
        <w:t>E</w:t>
      </w:r>
      <w:r w:rsidRPr="00856606">
        <w:rPr>
          <w:rFonts w:ascii="Times New Roman" w:eastAsia="DengXian" w:hAnsi="Times New Roman" w:cs="Times New Roman"/>
          <w:sz w:val="28"/>
          <w:szCs w:val="28"/>
          <w:lang w:val="en-US" w:eastAsia="zh-CN"/>
          <w14:ligatures w14:val="none"/>
        </w:rPr>
        <w:t xml:space="preserve"> – </w:t>
      </w:r>
      <w:r w:rsidRPr="00856606">
        <w:rPr>
          <w:rFonts w:ascii="Times New Roman" w:eastAsia="DengXian" w:hAnsi="Times New Roman" w:cs="Times New Roman"/>
          <w:i/>
          <w:iCs/>
          <w:sz w:val="28"/>
          <w:szCs w:val="28"/>
          <w:lang w:val="en-US" w:eastAsia="zh-CN"/>
          <w14:ligatures w14:val="none"/>
        </w:rPr>
        <w:t>E</w:t>
      </w:r>
      <w:r w:rsidRPr="00856606">
        <w:rPr>
          <w:rFonts w:ascii="Times New Roman" w:eastAsia="DengXian" w:hAnsi="Times New Roman" w:cs="Times New Roman"/>
          <w:sz w:val="28"/>
          <w:szCs w:val="28"/>
          <w:vertAlign w:val="subscript"/>
          <w:lang w:val="en-US" w:eastAsia="zh-CN"/>
          <w14:ligatures w14:val="none"/>
        </w:rPr>
        <w:t>eq</w:t>
      </w:r>
      <w:r w:rsidRPr="00856606">
        <w:rPr>
          <w:rFonts w:ascii="Times New Roman" w:eastAsia="DengXian" w:hAnsi="Times New Roman" w:cs="Times New Roman"/>
          <w:sz w:val="28"/>
          <w:szCs w:val="28"/>
          <w:lang w:val="en-US" w:eastAsia="zh-CN"/>
          <w14:ligatures w14:val="none"/>
        </w:rPr>
        <w:t>) represents the activation overpotential. When |</w:t>
      </w:r>
      <w:r w:rsidRPr="00856606">
        <w:rPr>
          <w:rFonts w:ascii="Times New Roman" w:eastAsia="DengXian" w:hAnsi="Times New Roman" w:cs="Times New Roman"/>
          <w:i/>
          <w:iCs/>
          <w:sz w:val="28"/>
          <w:szCs w:val="28"/>
          <w:lang w:val="en-US" w:eastAsia="zh-CN"/>
          <w14:ligatures w14:val="none"/>
        </w:rPr>
        <w:t>E</w:t>
      </w:r>
      <w:r w:rsidRPr="00856606">
        <w:rPr>
          <w:rFonts w:ascii="Times New Roman" w:eastAsia="DengXian" w:hAnsi="Times New Roman" w:cs="Times New Roman"/>
          <w:sz w:val="28"/>
          <w:szCs w:val="28"/>
          <w:lang w:val="en-US" w:eastAsia="zh-CN"/>
          <w14:ligatures w14:val="none"/>
        </w:rPr>
        <w:t xml:space="preserve"> – </w:t>
      </w:r>
      <w:r w:rsidRPr="00856606">
        <w:rPr>
          <w:rFonts w:ascii="Times New Roman" w:eastAsia="DengXian" w:hAnsi="Times New Roman" w:cs="Times New Roman"/>
          <w:i/>
          <w:iCs/>
          <w:sz w:val="28"/>
          <w:szCs w:val="28"/>
          <w:lang w:val="en-US" w:eastAsia="zh-CN"/>
          <w14:ligatures w14:val="none"/>
        </w:rPr>
        <w:t>E</w:t>
      </w:r>
      <w:r w:rsidRPr="00856606">
        <w:rPr>
          <w:rFonts w:ascii="Times New Roman" w:eastAsia="DengXian" w:hAnsi="Times New Roman" w:cs="Times New Roman"/>
          <w:sz w:val="28"/>
          <w:szCs w:val="28"/>
          <w:vertAlign w:val="subscript"/>
          <w:lang w:val="en-US" w:eastAsia="zh-CN"/>
          <w14:ligatures w14:val="none"/>
        </w:rPr>
        <w:t>eq</w:t>
      </w:r>
      <w:r w:rsidRPr="00856606">
        <w:rPr>
          <w:rFonts w:ascii="Times New Roman" w:eastAsia="DengXian" w:hAnsi="Times New Roman" w:cs="Times New Roman"/>
          <w:sz w:val="28"/>
          <w:szCs w:val="28"/>
          <w:lang w:val="en-US" w:eastAsia="zh-CN"/>
          <w14:ligatures w14:val="none"/>
        </w:rPr>
        <w:t xml:space="preserve">| </w:t>
      </w:r>
      <w:r w:rsidRPr="00856606">
        <w:rPr>
          <w:rFonts w:ascii="Cambria Math" w:eastAsia="DengXian" w:hAnsi="Cambria Math" w:cs="Cambria Math"/>
          <w:sz w:val="28"/>
          <w:szCs w:val="28"/>
          <w:lang w:val="en-US" w:eastAsia="zh-CN"/>
          <w14:ligatures w14:val="none"/>
        </w:rPr>
        <w:t>≫</w:t>
      </w:r>
      <w:r w:rsidRPr="00856606">
        <w:rPr>
          <w:rFonts w:ascii="Times New Roman" w:eastAsia="DengXian" w:hAnsi="Times New Roman" w:cs="Times New Roman"/>
          <w:sz w:val="28"/>
          <w:szCs w:val="28"/>
          <w:lang w:val="en-US" w:eastAsia="zh-CN"/>
          <w14:ligatures w14:val="none"/>
        </w:rPr>
        <w:t xml:space="preserve"> 0, Equation 1 reduces to the standard Tafel equation, as shown in Equation 2 </w:t>
      </w:r>
      <w:r w:rsidRPr="00856606">
        <w:rPr>
          <w:rFonts w:ascii="Times New Roman" w:eastAsia="DengXian" w:hAnsi="Times New Roman" w:cs="Times New Roman"/>
          <w:sz w:val="28"/>
          <w:szCs w:val="28"/>
          <w:lang w:val="en-US" w:eastAsia="zh-CN"/>
          <w14:ligatures w14:val="none"/>
        </w:rPr>
        <w:fldChar w:fldCharType="begin"/>
      </w:r>
      <w:r w:rsidRPr="00856606">
        <w:rPr>
          <w:rFonts w:ascii="Times New Roman" w:eastAsia="DengXian" w:hAnsi="Times New Roman" w:cs="Times New Roman"/>
          <w:sz w:val="28"/>
          <w:szCs w:val="28"/>
          <w:lang w:val="en-US" w:eastAsia="zh-CN"/>
          <w14:ligatures w14:val="none"/>
        </w:rPr>
        <w:instrText xml:space="preserve"> ADDIN EN.CITE &lt;EndNote&gt;&lt;Cite&gt;&lt;Author&gt;Petrii&lt;/Author&gt;&lt;Year&gt;2007&lt;/Year&gt;&lt;RecNum&gt;38&lt;/RecNum&gt;&lt;DisplayText&gt;[36]&lt;/DisplayText&gt;&lt;record&gt;&lt;rec-number&gt;38&lt;/rec-number&gt;&lt;foreign-keys&gt;&lt;key app="EN" db-id="fetrs50zuaax5he52faxrt9ifwtf25aeed22" timestamp="1748242886"&gt;38&lt;/key&gt;&lt;/foreign-keys&gt;&lt;ref-type name="Journal Article"&gt;17&lt;/ref-type&gt;&lt;contributors&gt;&lt;authors&gt;&lt;author&gt;Petrii, Oleg A.&lt;/author&gt;&lt;author&gt;Nazmutdinov, Renat R.&lt;/author&gt;&lt;author&gt;Bronshtein, Michael D.&lt;/author&gt;&lt;author&gt;Tsirlina, Galina A.&lt;/author&gt;&lt;/authors&gt;&lt;/contributors&gt;&lt;titles&gt;&lt;title&gt;Life of the Tafel equation: Current understanding and prospects for the second century&lt;/title&gt;&lt;secondary-title&gt;Electrochimica Acta&lt;/secondary-title&gt;&lt;/titles&gt;&lt;periodical&gt;&lt;full-title&gt;Electrochimica Acta&lt;/full-title&gt;&lt;abbr-1&gt;Electrochim. Acta&lt;/abbr-1&gt;&lt;abbr-2&gt;Electrochim Acta&lt;/abbr-2&gt;&lt;/periodical&gt;&lt;pages&gt;3493-3504&lt;/pages&gt;&lt;volume&gt;52&lt;/volume&gt;&lt;number&gt;11&lt;/number&gt;&lt;keywords&gt;&lt;keyword&gt;Heterogeneous electron and proton transfer&lt;/keyword&gt;&lt;keyword&gt;Intramolecular reorganization&lt;/keyword&gt;&lt;keyword&gt;Solvent dynamics&lt;/keyword&gt;&lt;keyword&gt;Hydronium ion&lt;/keyword&gt;&lt;keyword&gt;Transfer coefficient&lt;/keyword&gt;&lt;/keywords&gt;&lt;dates&gt;&lt;year&gt;2007&lt;/year&gt;&lt;pub-dates&gt;&lt;date&gt;2007/03/01/&lt;/date&gt;&lt;/pub-dates&gt;&lt;/dates&gt;&lt;isbn&gt;0013-4686&lt;/isbn&gt;&lt;urls&gt;&lt;related-urls&gt;&lt;url&gt;https://www.sciencedirect.com/science/article/pii/S0013468606011017&lt;/url&gt;&lt;/related-urls&gt;&lt;/urls&gt;&lt;electronic-resource-num&gt;10.1016/j.electacta.2006.10.014&lt;/electronic-resource-num&gt;&lt;/record&gt;&lt;/Cite&gt;&lt;/EndNote&gt;</w:instrText>
      </w:r>
      <w:r w:rsidRPr="00856606">
        <w:rPr>
          <w:rFonts w:ascii="Times New Roman" w:eastAsia="DengXian" w:hAnsi="Times New Roman" w:cs="Times New Roman"/>
          <w:sz w:val="28"/>
          <w:szCs w:val="28"/>
          <w:lang w:val="en-US" w:eastAsia="zh-CN"/>
          <w14:ligatures w14:val="none"/>
        </w:rPr>
        <w:fldChar w:fldCharType="separate"/>
      </w:r>
      <w:r w:rsidRPr="00856606">
        <w:rPr>
          <w:rFonts w:ascii="Times New Roman" w:eastAsia="DengXian" w:hAnsi="Times New Roman" w:cs="Times New Roman"/>
          <w:noProof/>
          <w:sz w:val="28"/>
          <w:szCs w:val="28"/>
          <w:lang w:val="en-US" w:eastAsia="zh-CN"/>
          <w14:ligatures w14:val="none"/>
        </w:rPr>
        <w:t>[36]</w:t>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t>:</w:t>
      </w:r>
    </w:p>
    <w:p w14:paraId="1FEEAD87"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p>
    <w:p w14:paraId="216D11D2" w14:textId="77777777" w:rsidR="00856606" w:rsidRPr="00856606" w:rsidRDefault="00EC61E0" w:rsidP="00856606">
      <w:pPr>
        <w:spacing w:after="0" w:line="240" w:lineRule="auto"/>
        <w:jc w:val="center"/>
        <w:rPr>
          <w:rFonts w:ascii="Times New Roman" w:eastAsia="DengXian" w:hAnsi="Times New Roman" w:cs="Times New Roman"/>
          <w:sz w:val="28"/>
          <w:szCs w:val="28"/>
          <w:lang w:val="en-US" w:eastAsia="zh-CN"/>
          <w14:ligatures w14:val="none"/>
        </w:rPr>
      </w:pPr>
      <m:oMathPara>
        <m:oMath>
          <m:eqArr>
            <m:eqArrPr>
              <m:maxDist m:val="1"/>
              <m:ctrlPr>
                <w:rPr>
                  <w:rFonts w:ascii="Cambria Math" w:eastAsia="DengXian" w:hAnsi="Cambria Math" w:cs="Times New Roman"/>
                  <w:i/>
                  <w:sz w:val="22"/>
                  <w:szCs w:val="22"/>
                  <w:lang w:val="en-US" w:eastAsia="zh-CN"/>
                  <w14:ligatures w14:val="none"/>
                </w:rPr>
              </m:ctrlPr>
            </m:eqArrPr>
            <m:e>
              <m:r>
                <w:rPr>
                  <w:rFonts w:ascii="Cambria Math" w:eastAsia="DengXian" w:hAnsi="Cambria Math" w:cs="Times New Roman"/>
                  <w:sz w:val="22"/>
                  <w:szCs w:val="22"/>
                  <w:lang w:val="en-US" w:eastAsia="zh-CN"/>
                  <w14:ligatures w14:val="none"/>
                </w:rPr>
                <m:t>E-</m:t>
              </m:r>
              <m:sSub>
                <m:sSubPr>
                  <m:ctrlPr>
                    <w:rPr>
                      <w:rFonts w:ascii="Cambria Math" w:eastAsia="DengXian" w:hAnsi="Cambria Math" w:cs="Times New Roman"/>
                      <w:i/>
                      <w:sz w:val="22"/>
                      <w:szCs w:val="22"/>
                      <w:lang w:val="en-US" w:eastAsia="zh-CN"/>
                      <w14:ligatures w14:val="none"/>
                    </w:rPr>
                  </m:ctrlPr>
                </m:sSubPr>
                <m:e>
                  <m:r>
                    <w:rPr>
                      <w:rFonts w:ascii="Cambria Math" w:eastAsia="DengXian" w:hAnsi="Cambria Math" w:cs="Times New Roman"/>
                      <w:sz w:val="22"/>
                      <w:szCs w:val="22"/>
                      <w:lang w:val="en-US" w:eastAsia="zh-CN"/>
                      <w14:ligatures w14:val="none"/>
                    </w:rPr>
                    <m:t>E</m:t>
                  </m:r>
                </m:e>
                <m:sub>
                  <m:r>
                    <w:rPr>
                      <w:rFonts w:ascii="Cambria Math" w:eastAsia="DengXian" w:hAnsi="Cambria Math" w:cs="Times New Roman"/>
                      <w:sz w:val="22"/>
                      <w:szCs w:val="22"/>
                      <w:lang w:val="en-US" w:eastAsia="zh-CN"/>
                      <w14:ligatures w14:val="none"/>
                    </w:rPr>
                    <m:t>eq</m:t>
                  </m:r>
                </m:sub>
              </m:sSub>
              <m:r>
                <w:rPr>
                  <w:rFonts w:ascii="Cambria Math" w:eastAsia="DengXian" w:hAnsi="Cambria Math" w:cs="Times New Roman"/>
                  <w:sz w:val="22"/>
                  <w:szCs w:val="22"/>
                  <w:lang w:val="en-US" w:eastAsia="zh-CN"/>
                  <w14:ligatures w14:val="none"/>
                </w:rPr>
                <m:t>=±β</m:t>
              </m:r>
              <m:func>
                <m:funcPr>
                  <m:ctrlPr>
                    <w:rPr>
                      <w:rFonts w:ascii="Cambria Math" w:eastAsia="DengXian" w:hAnsi="Cambria Math" w:cs="Times New Roman"/>
                      <w:i/>
                      <w:sz w:val="22"/>
                      <w:szCs w:val="22"/>
                      <w:lang w:val="en-US" w:eastAsia="zh-CN"/>
                      <w14:ligatures w14:val="none"/>
                    </w:rPr>
                  </m:ctrlPr>
                </m:funcPr>
                <m:fName>
                  <m:sSub>
                    <m:sSubPr>
                      <m:ctrlPr>
                        <w:rPr>
                          <w:rFonts w:ascii="Cambria Math" w:eastAsia="DengXian" w:hAnsi="Cambria Math" w:cs="Times New Roman"/>
                          <w:sz w:val="22"/>
                          <w:szCs w:val="22"/>
                          <w:lang w:val="en-US" w:eastAsia="zh-CN"/>
                          <w14:ligatures w14:val="none"/>
                        </w:rPr>
                      </m:ctrlPr>
                    </m:sSubPr>
                    <m:e>
                      <m:r>
                        <m:rPr>
                          <m:sty m:val="p"/>
                        </m:rPr>
                        <w:rPr>
                          <w:rFonts w:ascii="Cambria Math" w:eastAsia="DengXian" w:hAnsi="Cambria Math" w:cs="Times New Roman"/>
                          <w:sz w:val="22"/>
                          <w:szCs w:val="22"/>
                          <w:lang w:val="en-US" w:eastAsia="zh-CN"/>
                          <w14:ligatures w14:val="none"/>
                        </w:rPr>
                        <m:t>log</m:t>
                      </m:r>
                    </m:e>
                    <m:sub>
                      <m:r>
                        <m:rPr>
                          <m:sty m:val="p"/>
                        </m:rPr>
                        <w:rPr>
                          <w:rFonts w:ascii="Cambria Math" w:eastAsia="DengXian" w:hAnsi="Cambria Math" w:cs="Times New Roman"/>
                          <w:sz w:val="22"/>
                          <w:szCs w:val="22"/>
                          <w:lang w:val="en-US" w:eastAsia="zh-CN"/>
                          <w14:ligatures w14:val="none"/>
                        </w:rPr>
                        <m:t>10</m:t>
                      </m:r>
                    </m:sub>
                  </m:sSub>
                </m:fName>
                <m:e>
                  <m:f>
                    <m:fPr>
                      <m:ctrlPr>
                        <w:rPr>
                          <w:rFonts w:ascii="Cambria Math" w:eastAsia="DengXian" w:hAnsi="Cambria Math" w:cs="Times New Roman"/>
                          <w:i/>
                          <w:sz w:val="22"/>
                          <w:szCs w:val="22"/>
                          <w:lang w:val="en-US" w:eastAsia="zh-CN"/>
                          <w14:ligatures w14:val="none"/>
                        </w:rPr>
                      </m:ctrlPr>
                    </m:fPr>
                    <m:num>
                      <m:r>
                        <w:rPr>
                          <w:rFonts w:ascii="Cambria Math" w:eastAsia="DengXian" w:hAnsi="Cambria Math" w:cs="Times New Roman"/>
                          <w:sz w:val="22"/>
                          <w:szCs w:val="22"/>
                          <w:lang w:val="en-US" w:eastAsia="zh-CN"/>
                          <w14:ligatures w14:val="none"/>
                        </w:rPr>
                        <m:t>j</m:t>
                      </m:r>
                    </m:num>
                    <m:den>
                      <m:sSub>
                        <m:sSubPr>
                          <m:ctrlPr>
                            <w:rPr>
                              <w:rFonts w:ascii="Cambria Math" w:eastAsia="DengXian" w:hAnsi="Cambria Math" w:cs="Times New Roman"/>
                              <w:i/>
                              <w:sz w:val="22"/>
                              <w:szCs w:val="22"/>
                              <w:lang w:val="en-US" w:eastAsia="zh-CN"/>
                              <w14:ligatures w14:val="none"/>
                            </w:rPr>
                          </m:ctrlPr>
                        </m:sSubPr>
                        <m:e>
                          <m:r>
                            <w:rPr>
                              <w:rFonts w:ascii="Cambria Math" w:eastAsia="DengXian" w:hAnsi="Cambria Math" w:cs="Times New Roman"/>
                              <w:sz w:val="22"/>
                              <w:szCs w:val="22"/>
                              <w:lang w:val="en-US" w:eastAsia="zh-CN"/>
                              <w14:ligatures w14:val="none"/>
                            </w:rPr>
                            <m:t>j</m:t>
                          </m:r>
                        </m:e>
                        <m:sub>
                          <m:r>
                            <w:rPr>
                              <w:rFonts w:ascii="Cambria Math" w:eastAsia="DengXian" w:hAnsi="Cambria Math" w:cs="Times New Roman"/>
                              <w:sz w:val="22"/>
                              <w:szCs w:val="22"/>
                              <w:lang w:val="en-US" w:eastAsia="zh-CN"/>
                              <w14:ligatures w14:val="none"/>
                            </w:rPr>
                            <m:t>o</m:t>
                          </m:r>
                        </m:sub>
                      </m:sSub>
                    </m:den>
                  </m:f>
                </m:e>
              </m:func>
              <m:r>
                <w:rPr>
                  <w:rFonts w:ascii="Cambria Math" w:eastAsia="DengXian" w:hAnsi="Cambria Math" w:cs="Times New Roman"/>
                  <w:sz w:val="22"/>
                  <w:szCs w:val="22"/>
                  <w:lang w:val="en-US" w:eastAsia="zh-CN"/>
                  <w14:ligatures w14:val="none"/>
                </w:rPr>
                <m:t xml:space="preserve">  #</m:t>
              </m:r>
              <m:d>
                <m:dPr>
                  <m:ctrlPr>
                    <w:rPr>
                      <w:rFonts w:ascii="Cambria Math" w:eastAsia="DengXian" w:hAnsi="Cambria Math" w:cs="Times New Roman"/>
                      <w:i/>
                      <w:sz w:val="22"/>
                      <w:szCs w:val="22"/>
                      <w:lang w:val="en-US" w:eastAsia="zh-CN"/>
                      <w14:ligatures w14:val="none"/>
                    </w:rPr>
                  </m:ctrlPr>
                </m:dPr>
                <m:e>
                  <m:r>
                    <w:rPr>
                      <w:rFonts w:ascii="Cambria Math" w:eastAsia="DengXian" w:hAnsi="Cambria Math" w:cs="Times New Roman"/>
                      <w:sz w:val="22"/>
                      <w:szCs w:val="22"/>
                      <w:lang w:val="en-US" w:eastAsia="zh-CN"/>
                      <w14:ligatures w14:val="none"/>
                    </w:rPr>
                    <m:t>2</m:t>
                  </m:r>
                </m:e>
              </m:d>
            </m:e>
          </m:eqArr>
        </m:oMath>
      </m:oMathPara>
    </w:p>
    <w:p w14:paraId="38024307" w14:textId="77777777" w:rsid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p>
    <w:p w14:paraId="70515A7C" w14:textId="2283DEAC"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Here, </w:t>
      </w:r>
      <w:r w:rsidRPr="00856606">
        <w:rPr>
          <w:rFonts w:ascii="Times New Roman" w:eastAsia="DengXian" w:hAnsi="Times New Roman" w:cs="Times New Roman"/>
          <w:i/>
          <w:iCs/>
          <w:sz w:val="28"/>
          <w:szCs w:val="28"/>
          <w:lang w:val="en-US" w:eastAsia="zh-CN"/>
          <w14:ligatures w14:val="none"/>
        </w:rPr>
        <w:t>β</w:t>
      </w:r>
      <w:r w:rsidRPr="00856606">
        <w:rPr>
          <w:rFonts w:ascii="Times New Roman" w:eastAsia="DengXian" w:hAnsi="Times New Roman" w:cs="Times New Roman"/>
          <w:sz w:val="28"/>
          <w:szCs w:val="28"/>
          <w:lang w:val="en-US" w:eastAsia="zh-CN"/>
          <w14:ligatures w14:val="none"/>
        </w:rPr>
        <w:t xml:space="preserve"> denotes the Tafel slope, which represents the rate at which the overpotential must increase to enhance the reaction rate (or current) of an electrochemical reaction by a factor of ten. The anodic slope (</w:t>
      </w:r>
      <w:r w:rsidRPr="00856606">
        <w:rPr>
          <w:rFonts w:ascii="Times New Roman" w:eastAsia="DengXian" w:hAnsi="Times New Roman" w:cs="Times New Roman"/>
          <w:i/>
          <w:iCs/>
          <w:sz w:val="28"/>
          <w:szCs w:val="28"/>
          <w:lang w:val="en-US" w:eastAsia="zh-CN"/>
          <w14:ligatures w14:val="none"/>
        </w:rPr>
        <w:t>β</w:t>
      </w:r>
      <w:r w:rsidRPr="00856606">
        <w:rPr>
          <w:rFonts w:ascii="Times New Roman" w:eastAsia="DengXian" w:hAnsi="Times New Roman" w:cs="Times New Roman"/>
          <w:sz w:val="28"/>
          <w:szCs w:val="28"/>
          <w:vertAlign w:val="subscript"/>
          <w:lang w:val="en-US" w:eastAsia="zh-CN"/>
          <w14:ligatures w14:val="none"/>
        </w:rPr>
        <w:t>a</w:t>
      </w:r>
      <w:r w:rsidRPr="00856606">
        <w:rPr>
          <w:rFonts w:ascii="Times New Roman" w:eastAsia="DengXian" w:hAnsi="Times New Roman" w:cs="Times New Roman"/>
          <w:sz w:val="28"/>
          <w:szCs w:val="28"/>
          <w:lang w:val="en-US" w:eastAsia="zh-CN"/>
          <w14:ligatures w14:val="none"/>
        </w:rPr>
        <w:t>) and cathodic slope (</w:t>
      </w:r>
      <w:r w:rsidRPr="00856606">
        <w:rPr>
          <w:rFonts w:ascii="Times New Roman" w:eastAsia="DengXian" w:hAnsi="Times New Roman" w:cs="Times New Roman"/>
          <w:i/>
          <w:iCs/>
          <w:sz w:val="28"/>
          <w:szCs w:val="28"/>
          <w:lang w:val="en-US" w:eastAsia="zh-CN"/>
          <w14:ligatures w14:val="none"/>
        </w:rPr>
        <w:t>β</w:t>
      </w:r>
      <w:r w:rsidRPr="00856606">
        <w:rPr>
          <w:rFonts w:ascii="Times New Roman" w:eastAsia="DengXian" w:hAnsi="Times New Roman" w:cs="Times New Roman"/>
          <w:sz w:val="28"/>
          <w:szCs w:val="28"/>
          <w:vertAlign w:val="subscript"/>
          <w:lang w:val="en-US" w:eastAsia="zh-CN"/>
          <w14:ligatures w14:val="none"/>
        </w:rPr>
        <w:t>c</w:t>
      </w:r>
      <w:r w:rsidRPr="00856606">
        <w:rPr>
          <w:rFonts w:ascii="Times New Roman" w:eastAsia="DengXian" w:hAnsi="Times New Roman" w:cs="Times New Roman"/>
          <w:sz w:val="28"/>
          <w:szCs w:val="28"/>
          <w:lang w:val="en-US" w:eastAsia="zh-CN"/>
          <w14:ligatures w14:val="none"/>
        </w:rPr>
        <w:t>) offer insights into the anodic and cathodic reactions occurring at the TiO₂/electrolyte interface. Tafel polarization tests for the I⁻/I₃⁻ redox reaction was performed in the potential range of ±1 V at a scan rate of 50 mV/s. For this analysis, a symmetric cell with two identical Pt electrodes (active area of 1 cm²) was assembled, and various electrolytes used in DSSCs were employed. The anodic and cathodic slopes reveal information about the reactions taking place at the TiO₂/electrolyte interface.</w:t>
      </w:r>
    </w:p>
    <w:p w14:paraId="7C0945E6"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p>
    <w:p w14:paraId="3A872C0A" w14:textId="6691AA3E" w:rsidR="00856606" w:rsidRPr="00856606" w:rsidRDefault="00856606" w:rsidP="00856606">
      <w:pPr>
        <w:spacing w:after="0" w:line="240" w:lineRule="auto"/>
        <w:jc w:val="center"/>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ru-RU" w:eastAsia="ru-RU"/>
          <w14:ligatures w14:val="none"/>
        </w:rPr>
        <w:drawing>
          <wp:inline distT="0" distB="0" distL="0" distR="0" wp14:anchorId="642C07EB" wp14:editId="7ECE9C5E">
            <wp:extent cx="5320030" cy="2015199"/>
            <wp:effectExtent l="0" t="0" r="0" b="4445"/>
            <wp:docPr id="1535608972" name="Picture 13" descr="A graph of a graph of a graph of a graph of a graph of a graph of a graph of a graph of a graph of a graph of a graph of a graph of a graph 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608972" name="Picture 13" descr="A graph of a graph of a graph of a graph of a graph of a graph of a graph of a graph of a graph of a graph of a graph of a graph of a graph of&#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28432" cy="2018382"/>
                    </a:xfrm>
                    <a:prstGeom prst="rect">
                      <a:avLst/>
                    </a:prstGeom>
                  </pic:spPr>
                </pic:pic>
              </a:graphicData>
            </a:graphic>
          </wp:inline>
        </w:drawing>
      </w:r>
    </w:p>
    <w:p w14:paraId="6EB145F6" w14:textId="77777777" w:rsidR="00856606" w:rsidRPr="00856606" w:rsidRDefault="00856606" w:rsidP="00856606">
      <w:pPr>
        <w:spacing w:after="0" w:line="240" w:lineRule="auto"/>
        <w:jc w:val="both"/>
        <w:rPr>
          <w:rFonts w:ascii="Times New Roman" w:eastAsia="DengXian"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Figure 4.</w:t>
      </w:r>
      <w:r w:rsidRPr="00856606">
        <w:rPr>
          <w:rFonts w:ascii="Times New Roman" w:eastAsia="DengXian" w:hAnsi="Times New Roman" w:cs="Times New Roman"/>
          <w:lang w:val="en-US" w:eastAsia="zh-CN"/>
          <w14:ligatures w14:val="none"/>
        </w:rPr>
        <w:t xml:space="preserve"> (a) Tafel polarization curves of LE and </w:t>
      </w:r>
      <w:r w:rsidRPr="00856606">
        <w:rPr>
          <w:rFonts w:ascii="Times New Roman" w:eastAsia="Times New Roman" w:hAnsi="Times New Roman" w:cs="Times New Roman"/>
          <w:kern w:val="0"/>
          <w:lang w:val="en-US" w:eastAsia="zh-CN"/>
          <w14:ligatures w14:val="none"/>
        </w:rPr>
        <w:t>LE+COF</w:t>
      </w:r>
      <w:r w:rsidRPr="00856606">
        <w:rPr>
          <w:rFonts w:ascii="Times New Roman" w:eastAsia="DengXian" w:hAnsi="Times New Roman" w:cs="Times New Roman"/>
          <w:lang w:val="en-US" w:eastAsia="zh-CN"/>
          <w14:ligatures w14:val="none"/>
        </w:rPr>
        <w:t xml:space="preserve"> (b) Nyquist plot of symmetrical dummy cells (inset is the equivalent electrical circuit used for fitting Nyquist plots).</w:t>
      </w:r>
    </w:p>
    <w:p w14:paraId="21D5CF67"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p>
    <w:p w14:paraId="22825E96"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ab/>
        <w:t>The cathodic Tafel slopes for the LE+COF electrolyte were higher (</w:t>
      </w:r>
      <w:r w:rsidRPr="00856606">
        <w:rPr>
          <w:rFonts w:ascii="Times New Roman" w:eastAsia="DengXian" w:hAnsi="Times New Roman" w:cs="Times New Roman"/>
          <w:i/>
          <w:iCs/>
          <w:sz w:val="28"/>
          <w:szCs w:val="28"/>
          <w:lang w:val="en-US" w:eastAsia="zh-CN"/>
          <w14:ligatures w14:val="none"/>
        </w:rPr>
        <w:t>β</w:t>
      </w:r>
      <w:r w:rsidRPr="00856606">
        <w:rPr>
          <w:rFonts w:ascii="Times New Roman" w:eastAsia="DengXian" w:hAnsi="Times New Roman" w:cs="Times New Roman"/>
          <w:sz w:val="28"/>
          <w:szCs w:val="28"/>
          <w:vertAlign w:val="subscript"/>
          <w:lang w:val="en-US" w:eastAsia="zh-CN"/>
          <w14:ligatures w14:val="none"/>
        </w:rPr>
        <w:t>c</w:t>
      </w:r>
      <w:r w:rsidRPr="00856606">
        <w:rPr>
          <w:rFonts w:ascii="Times New Roman" w:eastAsia="DengXian" w:hAnsi="Times New Roman" w:cs="Times New Roman"/>
          <w:sz w:val="28"/>
          <w:szCs w:val="28"/>
          <w:lang w:val="en-US" w:eastAsia="zh-CN"/>
          <w14:ligatures w14:val="none"/>
        </w:rPr>
        <w:t xml:space="preserve"> = 237 mV/decade) compared to the LE electrolyte (</w:t>
      </w:r>
      <w:r w:rsidRPr="00856606">
        <w:rPr>
          <w:rFonts w:ascii="Times New Roman" w:eastAsia="DengXian" w:hAnsi="Times New Roman" w:cs="Times New Roman"/>
          <w:i/>
          <w:iCs/>
          <w:sz w:val="28"/>
          <w:szCs w:val="28"/>
          <w:lang w:val="en-US" w:eastAsia="zh-CN"/>
          <w14:ligatures w14:val="none"/>
        </w:rPr>
        <w:t>β</w:t>
      </w:r>
      <w:r w:rsidRPr="00856606">
        <w:rPr>
          <w:rFonts w:ascii="Times New Roman" w:eastAsia="DengXian" w:hAnsi="Times New Roman" w:cs="Times New Roman"/>
          <w:sz w:val="28"/>
          <w:szCs w:val="28"/>
          <w:vertAlign w:val="subscript"/>
          <w:lang w:val="en-US" w:eastAsia="zh-CN"/>
          <w14:ligatures w14:val="none"/>
        </w:rPr>
        <w:t>c</w:t>
      </w:r>
      <w:r w:rsidRPr="00856606">
        <w:rPr>
          <w:rFonts w:ascii="Times New Roman" w:eastAsia="DengXian" w:hAnsi="Times New Roman" w:cs="Times New Roman"/>
          <w:sz w:val="28"/>
          <w:szCs w:val="28"/>
          <w:lang w:val="en-US" w:eastAsia="zh-CN"/>
          <w14:ligatures w14:val="none"/>
        </w:rPr>
        <w:t xml:space="preserve"> = 214 mV/decade), while the anodic Tafel slopes were slightly higher in the LE electrolyte (</w:t>
      </w:r>
      <w:r w:rsidRPr="00856606">
        <w:rPr>
          <w:rFonts w:ascii="Times New Roman" w:eastAsia="DengXian" w:hAnsi="Times New Roman" w:cs="Times New Roman"/>
          <w:i/>
          <w:iCs/>
          <w:sz w:val="28"/>
          <w:szCs w:val="28"/>
          <w:lang w:val="en-US" w:eastAsia="zh-CN"/>
          <w14:ligatures w14:val="none"/>
        </w:rPr>
        <w:t>β</w:t>
      </w:r>
      <w:r w:rsidRPr="00856606">
        <w:rPr>
          <w:rFonts w:ascii="Times New Roman" w:eastAsia="DengXian" w:hAnsi="Times New Roman" w:cs="Times New Roman"/>
          <w:sz w:val="28"/>
          <w:szCs w:val="28"/>
          <w:vertAlign w:val="subscript"/>
          <w:lang w:val="en-US" w:eastAsia="zh-CN"/>
          <w14:ligatures w14:val="none"/>
        </w:rPr>
        <w:t>a</w:t>
      </w:r>
      <w:r w:rsidRPr="00856606">
        <w:rPr>
          <w:rFonts w:ascii="Times New Roman" w:eastAsia="DengXian" w:hAnsi="Times New Roman" w:cs="Times New Roman"/>
          <w:sz w:val="28"/>
          <w:szCs w:val="28"/>
          <w:lang w:val="en-US" w:eastAsia="zh-CN"/>
          <w14:ligatures w14:val="none"/>
        </w:rPr>
        <w:t xml:space="preserve"> = 251 mV/decade) than in LE+COF (</w:t>
      </w:r>
      <w:r w:rsidRPr="00856606">
        <w:rPr>
          <w:rFonts w:ascii="Times New Roman" w:eastAsia="DengXian" w:hAnsi="Times New Roman" w:cs="Times New Roman"/>
          <w:i/>
          <w:iCs/>
          <w:sz w:val="28"/>
          <w:szCs w:val="28"/>
          <w:lang w:val="en-US" w:eastAsia="zh-CN"/>
          <w14:ligatures w14:val="none"/>
        </w:rPr>
        <w:t>β</w:t>
      </w:r>
      <w:r w:rsidRPr="00856606">
        <w:rPr>
          <w:rFonts w:ascii="Times New Roman" w:eastAsia="DengXian" w:hAnsi="Times New Roman" w:cs="Times New Roman"/>
          <w:sz w:val="28"/>
          <w:szCs w:val="28"/>
          <w:vertAlign w:val="subscript"/>
          <w:lang w:val="en-US" w:eastAsia="zh-CN"/>
          <w14:ligatures w14:val="none"/>
        </w:rPr>
        <w:t>a</w:t>
      </w:r>
      <w:r w:rsidRPr="00856606">
        <w:rPr>
          <w:rFonts w:ascii="Times New Roman" w:eastAsia="DengXian" w:hAnsi="Times New Roman" w:cs="Times New Roman"/>
          <w:sz w:val="28"/>
          <w:szCs w:val="28"/>
          <w:lang w:val="en-US" w:eastAsia="zh-CN"/>
          <w14:ligatures w14:val="none"/>
        </w:rPr>
        <w:t xml:space="preserve"> = 250 mV/decade). This suggests a minor decrease in the reaction rate of I⁻ ions at the interface for the LE+COF electrolyte. The gelation of the electrolyte increases its viscosity, which in turn affects the mobility of ions. Our findings indicate that I₃⁻ ions become more prominent because their reactions with the TiO₂ surface typically occur at a higher rate than I⁻ ions.</w:t>
      </w:r>
    </w:p>
    <w:p w14:paraId="7E7374DC"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kk-KZ" w:eastAsia="zh-CN"/>
          <w14:ligatures w14:val="none"/>
        </w:rPr>
      </w:pPr>
      <w:r w:rsidRPr="00856606">
        <w:rPr>
          <w:rFonts w:ascii="Times New Roman" w:eastAsia="DengXian" w:hAnsi="Times New Roman" w:cs="Times New Roman"/>
          <w:sz w:val="28"/>
          <w:szCs w:val="28"/>
          <w:lang w:val="en-US" w:eastAsia="zh-CN"/>
          <w14:ligatures w14:val="none"/>
        </w:rPr>
        <w:t xml:space="preserve">From Equation 2, it follows that </w:t>
      </w:r>
      <w:r w:rsidRPr="00856606">
        <w:rPr>
          <w:rFonts w:ascii="Times New Roman" w:eastAsia="DengXian" w:hAnsi="Times New Roman" w:cs="Times New Roman"/>
          <w:i/>
          <w:iCs/>
          <w:sz w:val="28"/>
          <w:szCs w:val="28"/>
          <w:lang w:val="en-US" w:eastAsia="zh-CN"/>
          <w14:ligatures w14:val="none"/>
        </w:rPr>
        <w:t>j</w:t>
      </w:r>
      <w:r w:rsidRPr="00856606">
        <w:rPr>
          <w:rFonts w:ascii="Times New Roman" w:eastAsia="DengXian" w:hAnsi="Times New Roman" w:cs="Times New Roman"/>
          <w:sz w:val="28"/>
          <w:szCs w:val="28"/>
          <w:lang w:val="en-US" w:eastAsia="zh-CN"/>
          <w14:ligatures w14:val="none"/>
        </w:rPr>
        <w:t xml:space="preserve"> = </w:t>
      </w:r>
      <w:r w:rsidRPr="00856606">
        <w:rPr>
          <w:rFonts w:ascii="Times New Roman" w:eastAsia="DengXian" w:hAnsi="Times New Roman" w:cs="Times New Roman"/>
          <w:i/>
          <w:iCs/>
          <w:sz w:val="28"/>
          <w:szCs w:val="28"/>
          <w:lang w:val="en-US" w:eastAsia="zh-CN"/>
          <w14:ligatures w14:val="none"/>
        </w:rPr>
        <w:t>j</w:t>
      </w:r>
      <w:r w:rsidRPr="00856606">
        <w:rPr>
          <w:rFonts w:ascii="Times New Roman" w:eastAsia="DengXian" w:hAnsi="Times New Roman" w:cs="Times New Roman"/>
          <w:sz w:val="28"/>
          <w:szCs w:val="28"/>
          <w:vertAlign w:val="subscript"/>
          <w:lang w:val="en-US" w:eastAsia="zh-CN"/>
          <w14:ligatures w14:val="none"/>
        </w:rPr>
        <w:t>o</w:t>
      </w:r>
      <w:r w:rsidRPr="00856606">
        <w:rPr>
          <w:rFonts w:ascii="Times New Roman" w:eastAsia="DengXian" w:hAnsi="Times New Roman" w:cs="Times New Roman"/>
          <w:sz w:val="28"/>
          <w:szCs w:val="28"/>
          <w:lang w:val="en-US" w:eastAsia="zh-CN"/>
          <w14:ligatures w14:val="none"/>
        </w:rPr>
        <w:t xml:space="preserve"> when the overpotential is at its equilibrium value. The </w:t>
      </w:r>
      <w:r w:rsidRPr="00856606">
        <w:rPr>
          <w:rFonts w:ascii="Times New Roman" w:eastAsia="DengXian" w:hAnsi="Times New Roman" w:cs="Times New Roman"/>
          <w:i/>
          <w:iCs/>
          <w:sz w:val="28"/>
          <w:szCs w:val="28"/>
          <w:lang w:val="en-US" w:eastAsia="zh-CN"/>
          <w14:ligatures w14:val="none"/>
        </w:rPr>
        <w:t>j</w:t>
      </w:r>
      <w:r w:rsidRPr="00856606">
        <w:rPr>
          <w:rFonts w:ascii="Times New Roman" w:eastAsia="DengXian" w:hAnsi="Times New Roman" w:cs="Times New Roman"/>
          <w:sz w:val="28"/>
          <w:szCs w:val="28"/>
          <w:vertAlign w:val="subscript"/>
          <w:lang w:val="en-US" w:eastAsia="zh-CN"/>
          <w14:ligatures w14:val="none"/>
        </w:rPr>
        <w:t>o</w:t>
      </w:r>
      <w:r w:rsidRPr="00856606">
        <w:rPr>
          <w:rFonts w:ascii="Times New Roman" w:eastAsia="DengXian" w:hAnsi="Times New Roman" w:cs="Times New Roman"/>
          <w:sz w:val="28"/>
          <w:szCs w:val="28"/>
          <w:lang w:val="en-US" w:eastAsia="zh-CN"/>
          <w14:ligatures w14:val="none"/>
        </w:rPr>
        <w:t xml:space="preserve"> value is determined by the intersection of the linear anodic and cathodic branches on the Tafel plot. For the LE electrolyte, </w:t>
      </w:r>
      <w:r w:rsidRPr="00856606">
        <w:rPr>
          <w:rFonts w:ascii="Times New Roman" w:eastAsia="DengXian" w:hAnsi="Times New Roman" w:cs="Times New Roman"/>
          <w:i/>
          <w:iCs/>
          <w:sz w:val="28"/>
          <w:szCs w:val="28"/>
          <w:lang w:val="en-US" w:eastAsia="zh-CN"/>
          <w14:ligatures w14:val="none"/>
        </w:rPr>
        <w:t>j</w:t>
      </w:r>
      <w:r w:rsidRPr="00856606">
        <w:rPr>
          <w:rFonts w:ascii="Times New Roman" w:eastAsia="DengXian" w:hAnsi="Times New Roman" w:cs="Times New Roman"/>
          <w:sz w:val="28"/>
          <w:szCs w:val="28"/>
          <w:vertAlign w:val="subscript"/>
          <w:lang w:val="en-US" w:eastAsia="zh-CN"/>
          <w14:ligatures w14:val="none"/>
        </w:rPr>
        <w:t>o</w:t>
      </w:r>
      <w:r w:rsidRPr="00856606">
        <w:rPr>
          <w:rFonts w:ascii="Times New Roman" w:eastAsia="DengXian" w:hAnsi="Times New Roman" w:cs="Times New Roman"/>
          <w:sz w:val="28"/>
          <w:szCs w:val="28"/>
          <w:lang w:val="en-US" w:eastAsia="zh-CN"/>
          <w14:ligatures w14:val="none"/>
        </w:rPr>
        <w:t xml:space="preserve"> is 0.95 mA/cm², while for the LE+COF electrolyte, it is 1.08 mA/cm², suggesting a higher electron flow at the TiO₂/LE+COF interface compared to the TiO₂/LE interface. Additionally, </w:t>
      </w:r>
      <w:r w:rsidRPr="00856606">
        <w:rPr>
          <w:rFonts w:ascii="Times New Roman" w:eastAsia="DengXian" w:hAnsi="Times New Roman" w:cs="Times New Roman"/>
          <w:i/>
          <w:iCs/>
          <w:sz w:val="28"/>
          <w:szCs w:val="28"/>
          <w:lang w:val="en-US" w:eastAsia="zh-CN"/>
          <w14:ligatures w14:val="none"/>
        </w:rPr>
        <w:t>j</w:t>
      </w:r>
      <w:r w:rsidRPr="00856606">
        <w:rPr>
          <w:rFonts w:ascii="Times New Roman" w:eastAsia="DengXian" w:hAnsi="Times New Roman" w:cs="Times New Roman"/>
          <w:sz w:val="28"/>
          <w:szCs w:val="28"/>
          <w:vertAlign w:val="subscript"/>
          <w:lang w:val="en-US" w:eastAsia="zh-CN"/>
          <w14:ligatures w14:val="none"/>
        </w:rPr>
        <w:t>o</w:t>
      </w:r>
      <w:r w:rsidRPr="00856606">
        <w:rPr>
          <w:rFonts w:ascii="Times New Roman" w:eastAsia="DengXian" w:hAnsi="Times New Roman" w:cs="Times New Roman"/>
          <w:sz w:val="28"/>
          <w:szCs w:val="28"/>
          <w:lang w:val="en-US" w:eastAsia="zh-CN"/>
          <w14:ligatures w14:val="none"/>
        </w:rPr>
        <w:t xml:space="preserve"> is related to the charge transfer resistance, </w:t>
      </w:r>
      <w:r w:rsidRPr="00856606">
        <w:rPr>
          <w:rFonts w:ascii="Times New Roman" w:eastAsia="DengXian" w:hAnsi="Times New Roman" w:cs="Times New Roman"/>
          <w:i/>
          <w:iCs/>
          <w:sz w:val="28"/>
          <w:szCs w:val="28"/>
          <w:lang w:val="en-US" w:eastAsia="zh-CN"/>
          <w14:ligatures w14:val="none"/>
        </w:rPr>
        <w:t>R</w:t>
      </w:r>
      <w:r w:rsidRPr="00856606">
        <w:rPr>
          <w:rFonts w:ascii="Times New Roman" w:eastAsia="DengXian" w:hAnsi="Times New Roman" w:cs="Times New Roman"/>
          <w:i/>
          <w:iCs/>
          <w:sz w:val="28"/>
          <w:szCs w:val="28"/>
          <w:vertAlign w:val="subscript"/>
          <w:lang w:val="en-US" w:eastAsia="zh-CN"/>
          <w14:ligatures w14:val="none"/>
        </w:rPr>
        <w:t>CT</w:t>
      </w:r>
      <w:r w:rsidRPr="00856606">
        <w:rPr>
          <w:rFonts w:ascii="Times New Roman" w:eastAsia="DengXian" w:hAnsi="Times New Roman" w:cs="Times New Roman"/>
          <w:sz w:val="28"/>
          <w:szCs w:val="28"/>
          <w:lang w:val="en-US" w:eastAsia="zh-CN"/>
          <w14:ligatures w14:val="none"/>
        </w:rPr>
        <w:t>, at the interface, as described by Equation 3:</w:t>
      </w:r>
    </w:p>
    <w:p w14:paraId="2E5709FE"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kk-KZ" w:eastAsia="zh-CN"/>
          <w14:ligatures w14:val="none"/>
        </w:rPr>
      </w:pPr>
    </w:p>
    <w:p w14:paraId="5C2728AB" w14:textId="77777777" w:rsidR="00856606" w:rsidRPr="00856606" w:rsidRDefault="00EC61E0" w:rsidP="00856606">
      <w:pPr>
        <w:spacing w:after="0" w:line="240" w:lineRule="auto"/>
        <w:jc w:val="center"/>
        <w:rPr>
          <w:rFonts w:ascii="Times New Roman" w:eastAsia="DengXian" w:hAnsi="Times New Roman" w:cs="Times New Roman"/>
          <w:sz w:val="28"/>
          <w:szCs w:val="28"/>
          <w:lang w:val="en-US" w:eastAsia="zh-CN"/>
          <w14:ligatures w14:val="none"/>
        </w:rPr>
      </w:pPr>
      <m:oMathPara>
        <m:oMath>
          <m:eqArr>
            <m:eqArrPr>
              <m:maxDist m:val="1"/>
              <m:ctrlPr>
                <w:rPr>
                  <w:rFonts w:ascii="Cambria Math" w:eastAsia="DengXian" w:hAnsi="Cambria Math" w:cs="Times New Roman"/>
                  <w:i/>
                  <w:sz w:val="22"/>
                  <w:szCs w:val="22"/>
                  <w:lang w:val="en-US" w:eastAsia="zh-CN"/>
                  <w14:ligatures w14:val="none"/>
                </w:rPr>
              </m:ctrlPr>
            </m:eqArrPr>
            <m:e>
              <m:sSub>
                <m:sSubPr>
                  <m:ctrlPr>
                    <w:rPr>
                      <w:rFonts w:ascii="Cambria Math" w:eastAsia="DengXian" w:hAnsi="Cambria Math" w:cs="Times New Roman"/>
                      <w:i/>
                      <w:sz w:val="22"/>
                      <w:szCs w:val="22"/>
                      <w:lang w:val="en-US" w:eastAsia="zh-CN"/>
                      <w14:ligatures w14:val="none"/>
                    </w:rPr>
                  </m:ctrlPr>
                </m:sSubPr>
                <m:e>
                  <m:r>
                    <w:rPr>
                      <w:rFonts w:ascii="Cambria Math" w:eastAsia="DengXian" w:hAnsi="Cambria Math" w:cs="Times New Roman"/>
                      <w:sz w:val="22"/>
                      <w:szCs w:val="22"/>
                      <w:lang w:val="en-US" w:eastAsia="zh-CN"/>
                      <w14:ligatures w14:val="none"/>
                    </w:rPr>
                    <m:t>j</m:t>
                  </m:r>
                </m:e>
                <m:sub>
                  <m:r>
                    <w:rPr>
                      <w:rFonts w:ascii="Cambria Math" w:eastAsia="DengXian" w:hAnsi="Cambria Math" w:cs="Times New Roman"/>
                      <w:sz w:val="22"/>
                      <w:szCs w:val="22"/>
                      <w:lang w:val="en-US" w:eastAsia="zh-CN"/>
                      <w14:ligatures w14:val="none"/>
                    </w:rPr>
                    <m:t>o</m:t>
                  </m:r>
                </m:sub>
              </m:sSub>
              <m:r>
                <w:rPr>
                  <w:rFonts w:ascii="Cambria Math" w:eastAsia="DengXian" w:hAnsi="Cambria Math" w:cs="Times New Roman"/>
                  <w:sz w:val="22"/>
                  <w:szCs w:val="22"/>
                  <w:lang w:val="en-US" w:eastAsia="zh-CN"/>
                  <w14:ligatures w14:val="none"/>
                </w:rPr>
                <m:t>=</m:t>
              </m:r>
              <m:f>
                <m:fPr>
                  <m:ctrlPr>
                    <w:rPr>
                      <w:rFonts w:ascii="Cambria Math" w:eastAsia="DengXian" w:hAnsi="Cambria Math" w:cs="Times New Roman"/>
                      <w:i/>
                      <w:sz w:val="22"/>
                      <w:szCs w:val="22"/>
                      <w:lang w:val="en-US" w:eastAsia="zh-CN"/>
                      <w14:ligatures w14:val="none"/>
                    </w:rPr>
                  </m:ctrlPr>
                </m:fPr>
                <m:num>
                  <m:r>
                    <w:rPr>
                      <w:rFonts w:ascii="Cambria Math" w:eastAsia="DengXian" w:hAnsi="Cambria Math" w:cs="Times New Roman"/>
                      <w:sz w:val="22"/>
                      <w:szCs w:val="22"/>
                      <w:lang w:val="en-US" w:eastAsia="zh-CN"/>
                      <w14:ligatures w14:val="none"/>
                    </w:rPr>
                    <m:t>RT</m:t>
                  </m:r>
                </m:num>
                <m:den>
                  <m:r>
                    <w:rPr>
                      <w:rFonts w:ascii="Cambria Math" w:eastAsia="DengXian" w:hAnsi="Cambria Math" w:cs="Times New Roman"/>
                      <w:sz w:val="22"/>
                      <w:szCs w:val="22"/>
                      <w:lang w:val="en-US" w:eastAsia="zh-CN"/>
                      <w14:ligatures w14:val="none"/>
                    </w:rPr>
                    <m:t>nF</m:t>
                  </m:r>
                  <m:sSub>
                    <m:sSubPr>
                      <m:ctrlPr>
                        <w:rPr>
                          <w:rFonts w:ascii="Cambria Math" w:eastAsia="DengXian" w:hAnsi="Cambria Math" w:cs="Times New Roman"/>
                          <w:i/>
                          <w:sz w:val="22"/>
                          <w:szCs w:val="22"/>
                          <w:lang w:val="en-US" w:eastAsia="zh-CN"/>
                          <w14:ligatures w14:val="none"/>
                        </w:rPr>
                      </m:ctrlPr>
                    </m:sSubPr>
                    <m:e>
                      <m:r>
                        <w:rPr>
                          <w:rFonts w:ascii="Cambria Math" w:eastAsia="DengXian" w:hAnsi="Cambria Math" w:cs="Times New Roman"/>
                          <w:sz w:val="22"/>
                          <w:szCs w:val="22"/>
                          <w:lang w:val="en-US" w:eastAsia="zh-CN"/>
                          <w14:ligatures w14:val="none"/>
                        </w:rPr>
                        <m:t>R</m:t>
                      </m:r>
                    </m:e>
                    <m:sub>
                      <m:r>
                        <w:rPr>
                          <w:rFonts w:ascii="Cambria Math" w:eastAsia="DengXian" w:hAnsi="Cambria Math" w:cs="Times New Roman"/>
                          <w:sz w:val="22"/>
                          <w:szCs w:val="22"/>
                          <w:lang w:val="en-US" w:eastAsia="zh-CN"/>
                          <w14:ligatures w14:val="none"/>
                        </w:rPr>
                        <m:t>CT</m:t>
                      </m:r>
                    </m:sub>
                  </m:sSub>
                </m:den>
              </m:f>
              <m:r>
                <w:rPr>
                  <w:rFonts w:ascii="Cambria Math" w:eastAsia="DengXian" w:hAnsi="Cambria Math" w:cs="Times New Roman"/>
                  <w:sz w:val="22"/>
                  <w:szCs w:val="22"/>
                  <w:lang w:val="en-US" w:eastAsia="zh-CN"/>
                  <w14:ligatures w14:val="none"/>
                </w:rPr>
                <m:t xml:space="preserve">  #</m:t>
              </m:r>
              <m:d>
                <m:dPr>
                  <m:ctrlPr>
                    <w:rPr>
                      <w:rFonts w:ascii="Cambria Math" w:eastAsia="DengXian" w:hAnsi="Cambria Math" w:cs="Times New Roman"/>
                      <w:i/>
                      <w:sz w:val="22"/>
                      <w:szCs w:val="22"/>
                      <w:lang w:val="en-US" w:eastAsia="zh-CN"/>
                      <w14:ligatures w14:val="none"/>
                    </w:rPr>
                  </m:ctrlPr>
                </m:dPr>
                <m:e>
                  <m:r>
                    <w:rPr>
                      <w:rFonts w:ascii="Cambria Math" w:eastAsia="DengXian" w:hAnsi="Cambria Math" w:cs="Times New Roman"/>
                      <w:sz w:val="22"/>
                      <w:szCs w:val="22"/>
                      <w:lang w:val="en-US" w:eastAsia="zh-CN"/>
                      <w14:ligatures w14:val="none"/>
                    </w:rPr>
                    <m:t>3</m:t>
                  </m:r>
                </m:e>
              </m:d>
            </m:e>
          </m:eqArr>
        </m:oMath>
      </m:oMathPara>
    </w:p>
    <w:p w14:paraId="65500854"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kk-KZ" w:eastAsia="zh-CN"/>
          <w14:ligatures w14:val="none"/>
        </w:rPr>
      </w:pPr>
    </w:p>
    <w:p w14:paraId="4A5C610C"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The charge-transfer resistance can be determined through electrochemical analysis of a symmetrical dummy cell, where two identical Pt electrodes are placed face-to-face, with the electrolyte sample filling the gap between them. Figure 4b shows the Nyquist plot for these symmetrical dummy cells using LE+COF and LE electrolytes. In the Nyquist plot, the x-axis intercept represents the series resistance (R</w:t>
      </w:r>
      <w:r w:rsidRPr="00856606">
        <w:rPr>
          <w:rFonts w:ascii="Times New Roman" w:eastAsia="DengXian" w:hAnsi="Times New Roman" w:cs="Times New Roman"/>
          <w:sz w:val="28"/>
          <w:szCs w:val="28"/>
          <w:vertAlign w:val="subscript"/>
          <w:lang w:val="en-US" w:eastAsia="zh-CN"/>
          <w14:ligatures w14:val="none"/>
        </w:rPr>
        <w:t>S</w:t>
      </w:r>
      <w:r w:rsidRPr="00856606">
        <w:rPr>
          <w:rFonts w:ascii="Times New Roman" w:eastAsia="DengXian" w:hAnsi="Times New Roman" w:cs="Times New Roman"/>
          <w:sz w:val="28"/>
          <w:szCs w:val="28"/>
          <w:lang w:val="en-US" w:eastAsia="zh-CN"/>
          <w14:ligatures w14:val="none"/>
        </w:rPr>
        <w:t>), the first semicircle indicates the charge-transfer resistance, the second semicircle corresponds to the diffusion resistance of the electrolyte (</w:t>
      </w:r>
      <w:r w:rsidRPr="00856606">
        <w:rPr>
          <w:rFonts w:ascii="Times New Roman" w:eastAsia="DengXian" w:hAnsi="Times New Roman" w:cs="Times New Roman"/>
          <w:i/>
          <w:iCs/>
          <w:sz w:val="28"/>
          <w:szCs w:val="28"/>
          <w:lang w:val="en-US" w:eastAsia="zh-CN"/>
          <w14:ligatures w14:val="none"/>
        </w:rPr>
        <w:t>Z</w:t>
      </w:r>
      <w:r w:rsidRPr="00856606">
        <w:rPr>
          <w:rFonts w:ascii="Times New Roman" w:eastAsia="DengXian" w:hAnsi="Times New Roman" w:cs="Times New Roman"/>
          <w:sz w:val="28"/>
          <w:szCs w:val="28"/>
          <w:vertAlign w:val="subscript"/>
          <w:lang w:val="en-US" w:eastAsia="zh-CN"/>
          <w14:ligatures w14:val="none"/>
        </w:rPr>
        <w:t>W</w:t>
      </w:r>
      <w:r w:rsidRPr="00856606">
        <w:rPr>
          <w:rFonts w:ascii="Times New Roman" w:eastAsia="DengXian" w:hAnsi="Times New Roman" w:cs="Times New Roman"/>
          <w:sz w:val="28"/>
          <w:szCs w:val="28"/>
          <w:lang w:val="en-US" w:eastAsia="zh-CN"/>
          <w14:ligatures w14:val="none"/>
        </w:rPr>
        <w:t xml:space="preserve">), and CPE represents a constant phase element that accounts for deviations from ideal capacitance caused by the roughness of the electrode surfaces </w:t>
      </w:r>
      <w:r w:rsidRPr="00856606">
        <w:rPr>
          <w:rFonts w:ascii="Times New Roman" w:eastAsia="DengXian" w:hAnsi="Times New Roman" w:cs="Times New Roman"/>
          <w:sz w:val="28"/>
          <w:szCs w:val="28"/>
          <w:lang w:val="en-US" w:eastAsia="zh-CN"/>
          <w14:ligatures w14:val="none"/>
        </w:rPr>
        <w:fldChar w:fldCharType="begin"/>
      </w:r>
      <w:r w:rsidRPr="00856606">
        <w:rPr>
          <w:rFonts w:ascii="Times New Roman" w:eastAsia="DengXian" w:hAnsi="Times New Roman" w:cs="Times New Roman"/>
          <w:sz w:val="28"/>
          <w:szCs w:val="28"/>
          <w:lang w:val="en-US" w:eastAsia="zh-CN"/>
          <w14:ligatures w14:val="none"/>
        </w:rPr>
        <w:instrText xml:space="preserve"> ADDIN EN.CITE &lt;EndNote&gt;&lt;Cite&gt;&lt;Author&gt;Petrii&lt;/Author&gt;&lt;Year&gt;2007&lt;/Year&gt;&lt;RecNum&gt;38&lt;/RecNum&gt;&lt;DisplayText&gt;[36]&lt;/DisplayText&gt;&lt;record&gt;&lt;rec-number&gt;38&lt;/rec-number&gt;&lt;foreign-keys&gt;&lt;key app="EN" db-id="fetrs50zuaax5he52faxrt9ifwtf25aeed22" timestamp="1748242886"&gt;38&lt;/key&gt;&lt;/foreign-keys&gt;&lt;ref-type name="Journal Article"&gt;17&lt;/ref-type&gt;&lt;contributors&gt;&lt;authors&gt;&lt;author&gt;Petrii, Oleg A.&lt;/author&gt;&lt;author&gt;Nazmutdinov, Renat R.&lt;/author&gt;&lt;author&gt;Bronshtein, Michael D.&lt;/author&gt;&lt;author&gt;Tsirlina, Galina A.&lt;/author&gt;&lt;/authors&gt;&lt;/contributors&gt;&lt;titles&gt;&lt;title&gt;Life of the Tafel equation: Current understanding and prospects for the second century&lt;/title&gt;&lt;secondary-title&gt;Electrochimica Acta&lt;/secondary-title&gt;&lt;/titles&gt;&lt;periodical&gt;&lt;full-title&gt;Electrochimica Acta&lt;/full-title&gt;&lt;abbr-1&gt;Electrochim. Acta&lt;/abbr-1&gt;&lt;abbr-2&gt;Electrochim Acta&lt;/abbr-2&gt;&lt;/periodical&gt;&lt;pages&gt;3493-3504&lt;/pages&gt;&lt;volume&gt;52&lt;/volume&gt;&lt;number&gt;11&lt;/number&gt;&lt;keywords&gt;&lt;keyword&gt;Heterogeneous electron and proton transfer&lt;/keyword&gt;&lt;keyword&gt;Intramolecular reorganization&lt;/keyword&gt;&lt;keyword&gt;Solvent dynamics&lt;/keyword&gt;&lt;keyword&gt;Hydronium ion&lt;/keyword&gt;&lt;keyword&gt;Transfer coefficient&lt;/keyword&gt;&lt;/keywords&gt;&lt;dates&gt;&lt;year&gt;2007&lt;/year&gt;&lt;pub-dates&gt;&lt;date&gt;2007/03/01/&lt;/date&gt;&lt;/pub-dates&gt;&lt;/dates&gt;&lt;isbn&gt;0013-4686&lt;/isbn&gt;&lt;urls&gt;&lt;related-urls&gt;&lt;url&gt;https://www.sciencedirect.com/science/article/pii/S0013468606011017&lt;/url&gt;&lt;/related-urls&gt;&lt;/urls&gt;&lt;electronic-resource-num&gt;10.1016/j.electacta.2006.10.014&lt;/electronic-resource-num&gt;&lt;/record&gt;&lt;/Cite&gt;&lt;/EndNote&gt;</w:instrText>
      </w:r>
      <w:r w:rsidRPr="00856606">
        <w:rPr>
          <w:rFonts w:ascii="Times New Roman" w:eastAsia="DengXian" w:hAnsi="Times New Roman" w:cs="Times New Roman"/>
          <w:sz w:val="28"/>
          <w:szCs w:val="28"/>
          <w:lang w:val="en-US" w:eastAsia="zh-CN"/>
          <w14:ligatures w14:val="none"/>
        </w:rPr>
        <w:fldChar w:fldCharType="separate"/>
      </w:r>
      <w:r w:rsidRPr="00856606">
        <w:rPr>
          <w:rFonts w:ascii="Times New Roman" w:eastAsia="DengXian" w:hAnsi="Times New Roman" w:cs="Times New Roman"/>
          <w:noProof/>
          <w:sz w:val="28"/>
          <w:szCs w:val="28"/>
          <w:lang w:val="en-US" w:eastAsia="zh-CN"/>
          <w14:ligatures w14:val="none"/>
        </w:rPr>
        <w:t>[37]</w:t>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t>.</w:t>
      </w:r>
    </w:p>
    <w:p w14:paraId="105E16A5" w14:textId="7D3CFDF6"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ab/>
        <w:t>The charge-transfer resistance for LE+COF is significantly lower than for LE, measuring 3 ohms compared to 5.5 ohms, which is consistent with the Tafel results. Using these values, the ionic conductivity (σ) of the electrolyte films can be calculated according to Equation 4:</w:t>
      </w:r>
    </w:p>
    <w:p w14:paraId="049764E7" w14:textId="77777777" w:rsidR="00856606" w:rsidRPr="00856606" w:rsidRDefault="00EC61E0" w:rsidP="00856606">
      <w:pPr>
        <w:spacing w:after="0" w:line="240" w:lineRule="auto"/>
        <w:jc w:val="center"/>
        <w:rPr>
          <w:rFonts w:ascii="Times New Roman" w:eastAsia="DengXian" w:hAnsi="Times New Roman" w:cs="Times New Roman"/>
          <w:sz w:val="28"/>
          <w:szCs w:val="28"/>
          <w:lang w:val="en-US" w:eastAsia="zh-CN"/>
          <w14:ligatures w14:val="none"/>
        </w:rPr>
      </w:pPr>
      <m:oMathPara>
        <m:oMath>
          <m:eqArr>
            <m:eqArrPr>
              <m:maxDist m:val="1"/>
              <m:ctrlPr>
                <w:rPr>
                  <w:rFonts w:ascii="Cambria Math" w:eastAsia="DengXian" w:hAnsi="Cambria Math" w:cs="Times New Roman"/>
                  <w:i/>
                  <w:sz w:val="22"/>
                  <w:szCs w:val="22"/>
                  <w:lang w:val="en-US" w:eastAsia="zh-CN"/>
                  <w14:ligatures w14:val="none"/>
                </w:rPr>
              </m:ctrlPr>
            </m:eqArrPr>
            <m:e>
              <m:r>
                <w:rPr>
                  <w:rFonts w:ascii="Cambria Math" w:eastAsia="DengXian" w:hAnsi="Cambria Math" w:cs="Times New Roman"/>
                  <w:sz w:val="22"/>
                  <w:szCs w:val="22"/>
                  <w:lang w:val="en-US" w:eastAsia="zh-CN"/>
                  <w14:ligatures w14:val="none"/>
                </w:rPr>
                <m:t>σ=</m:t>
              </m:r>
              <m:f>
                <m:fPr>
                  <m:ctrlPr>
                    <w:rPr>
                      <w:rFonts w:ascii="Cambria Math" w:eastAsia="DengXian" w:hAnsi="Cambria Math" w:cs="Times New Roman"/>
                      <w:i/>
                      <w:sz w:val="22"/>
                      <w:szCs w:val="22"/>
                      <w:lang w:val="en-US" w:eastAsia="zh-CN"/>
                      <w14:ligatures w14:val="none"/>
                    </w:rPr>
                  </m:ctrlPr>
                </m:fPr>
                <m:num>
                  <m:r>
                    <w:rPr>
                      <w:rFonts w:ascii="Cambria Math" w:eastAsia="DengXian" w:hAnsi="Cambria Math" w:cs="Times New Roman"/>
                      <w:sz w:val="22"/>
                      <w:szCs w:val="22"/>
                      <w:lang w:val="en-US" w:eastAsia="zh-CN"/>
                      <w14:ligatures w14:val="none"/>
                    </w:rPr>
                    <m:t>d</m:t>
                  </m:r>
                </m:num>
                <m:den>
                  <m:sSub>
                    <m:sSubPr>
                      <m:ctrlPr>
                        <w:rPr>
                          <w:rFonts w:ascii="Cambria Math" w:eastAsia="DengXian" w:hAnsi="Cambria Math" w:cs="Times New Roman"/>
                          <w:i/>
                          <w:sz w:val="22"/>
                          <w:szCs w:val="22"/>
                          <w:lang w:val="en-US" w:eastAsia="zh-CN"/>
                          <w14:ligatures w14:val="none"/>
                        </w:rPr>
                      </m:ctrlPr>
                    </m:sSubPr>
                    <m:e>
                      <m:r>
                        <w:rPr>
                          <w:rFonts w:ascii="Cambria Math" w:eastAsia="DengXian" w:hAnsi="Cambria Math" w:cs="Times New Roman"/>
                          <w:sz w:val="22"/>
                          <w:szCs w:val="22"/>
                          <w:lang w:val="en-US" w:eastAsia="zh-CN"/>
                          <w14:ligatures w14:val="none"/>
                        </w:rPr>
                        <m:t>R</m:t>
                      </m:r>
                    </m:e>
                    <m:sub>
                      <m:r>
                        <w:rPr>
                          <w:rFonts w:ascii="Cambria Math" w:eastAsia="DengXian" w:hAnsi="Cambria Math" w:cs="Times New Roman"/>
                          <w:sz w:val="22"/>
                          <w:szCs w:val="22"/>
                          <w:lang w:val="en-US" w:eastAsia="zh-CN"/>
                          <w14:ligatures w14:val="none"/>
                        </w:rPr>
                        <m:t>CT</m:t>
                      </m:r>
                    </m:sub>
                  </m:sSub>
                  <m:r>
                    <w:rPr>
                      <w:rFonts w:ascii="Cambria Math" w:eastAsia="DengXian" w:hAnsi="Cambria Math" w:cs="Times New Roman"/>
                      <w:sz w:val="22"/>
                      <w:szCs w:val="22"/>
                      <w:lang w:val="en-US" w:eastAsia="zh-CN"/>
                      <w14:ligatures w14:val="none"/>
                    </w:rPr>
                    <m:t>A</m:t>
                  </m:r>
                </m:den>
              </m:f>
              <m:r>
                <w:rPr>
                  <w:rFonts w:ascii="Cambria Math" w:eastAsia="DengXian" w:hAnsi="Cambria Math" w:cs="Times New Roman"/>
                  <w:sz w:val="22"/>
                  <w:szCs w:val="22"/>
                  <w:lang w:val="en-US" w:eastAsia="zh-CN"/>
                  <w14:ligatures w14:val="none"/>
                </w:rPr>
                <m:t xml:space="preserve"> =nqμ#</m:t>
              </m:r>
              <m:d>
                <m:dPr>
                  <m:ctrlPr>
                    <w:rPr>
                      <w:rFonts w:ascii="Cambria Math" w:eastAsia="DengXian" w:hAnsi="Cambria Math" w:cs="Times New Roman"/>
                      <w:i/>
                      <w:sz w:val="22"/>
                      <w:szCs w:val="22"/>
                      <w:lang w:val="en-US" w:eastAsia="zh-CN"/>
                      <w14:ligatures w14:val="none"/>
                    </w:rPr>
                  </m:ctrlPr>
                </m:dPr>
                <m:e>
                  <m:r>
                    <w:rPr>
                      <w:rFonts w:ascii="Cambria Math" w:eastAsia="DengXian" w:hAnsi="Cambria Math" w:cs="Times New Roman"/>
                      <w:sz w:val="22"/>
                      <w:szCs w:val="22"/>
                      <w:lang w:val="en-US" w:eastAsia="zh-CN"/>
                      <w14:ligatures w14:val="none"/>
                    </w:rPr>
                    <m:t>4</m:t>
                  </m:r>
                </m:e>
              </m:d>
            </m:e>
          </m:eqArr>
        </m:oMath>
      </m:oMathPara>
    </w:p>
    <w:p w14:paraId="3F06A4CB" w14:textId="77777777" w:rsidR="00856606" w:rsidRPr="00856606" w:rsidRDefault="00856606" w:rsidP="00856606">
      <w:pPr>
        <w:spacing w:after="0" w:line="240" w:lineRule="auto"/>
        <w:jc w:val="both"/>
        <w:rPr>
          <w:rFonts w:ascii="Times New Roman" w:eastAsia="DengXian" w:hAnsi="Times New Roman" w:cs="Times New Roman"/>
          <w:sz w:val="28"/>
          <w:szCs w:val="28"/>
          <w:lang w:val="kk-KZ" w:eastAsia="zh-CN"/>
          <w14:ligatures w14:val="none"/>
        </w:rPr>
      </w:pPr>
    </w:p>
    <w:p w14:paraId="7CECE665"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where </w:t>
      </w:r>
      <w:r w:rsidRPr="00856606">
        <w:rPr>
          <w:rFonts w:ascii="Times New Roman" w:eastAsia="DengXian" w:hAnsi="Times New Roman" w:cs="Times New Roman"/>
          <w:i/>
          <w:iCs/>
          <w:sz w:val="28"/>
          <w:szCs w:val="28"/>
          <w:lang w:val="en-US" w:eastAsia="zh-CN"/>
          <w14:ligatures w14:val="none"/>
        </w:rPr>
        <w:t>d</w:t>
      </w:r>
      <w:r w:rsidRPr="00856606">
        <w:rPr>
          <w:rFonts w:ascii="Times New Roman" w:eastAsia="DengXian" w:hAnsi="Times New Roman" w:cs="Times New Roman"/>
          <w:sz w:val="28"/>
          <w:szCs w:val="28"/>
          <w:lang w:val="en-US" w:eastAsia="zh-CN"/>
          <w14:ligatures w14:val="none"/>
        </w:rPr>
        <w:t xml:space="preserve"> and </w:t>
      </w:r>
      <w:r w:rsidRPr="00856606">
        <w:rPr>
          <w:rFonts w:ascii="Times New Roman" w:eastAsia="DengXian" w:hAnsi="Times New Roman" w:cs="Times New Roman"/>
          <w:i/>
          <w:iCs/>
          <w:sz w:val="28"/>
          <w:szCs w:val="28"/>
          <w:lang w:val="en-US" w:eastAsia="zh-CN"/>
          <w14:ligatures w14:val="none"/>
        </w:rPr>
        <w:t>A</w:t>
      </w:r>
      <w:r w:rsidRPr="00856606">
        <w:rPr>
          <w:rFonts w:ascii="Times New Roman" w:eastAsia="DengXian" w:hAnsi="Times New Roman" w:cs="Times New Roman"/>
          <w:sz w:val="28"/>
          <w:szCs w:val="28"/>
          <w:lang w:val="en-US" w:eastAsia="zh-CN"/>
          <w14:ligatures w14:val="none"/>
        </w:rPr>
        <w:t xml:space="preserve"> are the thickness and area of the electrolyte layer, </w:t>
      </w:r>
      <w:r w:rsidRPr="00856606">
        <w:rPr>
          <w:rFonts w:ascii="Times New Roman" w:eastAsia="DengXian" w:hAnsi="Times New Roman" w:cs="Times New Roman"/>
          <w:i/>
          <w:iCs/>
          <w:sz w:val="28"/>
          <w:szCs w:val="28"/>
          <w:lang w:val="en-US" w:eastAsia="zh-CN"/>
          <w14:ligatures w14:val="none"/>
        </w:rPr>
        <w:t>n</w:t>
      </w:r>
      <w:r w:rsidRPr="00856606">
        <w:rPr>
          <w:rFonts w:ascii="Times New Roman" w:eastAsia="DengXian" w:hAnsi="Times New Roman" w:cs="Times New Roman"/>
          <w:sz w:val="28"/>
          <w:szCs w:val="28"/>
          <w:lang w:val="en-US" w:eastAsia="zh-CN"/>
          <w14:ligatures w14:val="none"/>
        </w:rPr>
        <w:t xml:space="preserve"> is the charge carrier concentration, </w:t>
      </w:r>
      <w:r w:rsidRPr="00856606">
        <w:rPr>
          <w:rFonts w:ascii="Times New Roman" w:eastAsia="DengXian" w:hAnsi="Times New Roman" w:cs="Times New Roman"/>
          <w:i/>
          <w:iCs/>
          <w:sz w:val="28"/>
          <w:szCs w:val="28"/>
          <w:lang w:val="en-US" w:eastAsia="zh-CN"/>
          <w14:ligatures w14:val="none"/>
        </w:rPr>
        <w:t>q</w:t>
      </w:r>
      <w:r w:rsidRPr="00856606">
        <w:rPr>
          <w:rFonts w:ascii="Times New Roman" w:eastAsia="DengXian" w:hAnsi="Times New Roman" w:cs="Times New Roman"/>
          <w:sz w:val="28"/>
          <w:szCs w:val="28"/>
          <w:lang w:val="en-US" w:eastAsia="zh-CN"/>
          <w14:ligatures w14:val="none"/>
        </w:rPr>
        <w:t xml:space="preserve"> is the charge on the mobile carrier, and </w:t>
      </w:r>
      <w:r w:rsidRPr="00856606">
        <w:rPr>
          <w:rFonts w:ascii="Times New Roman" w:eastAsia="DengXian" w:hAnsi="Times New Roman" w:cs="Times New Roman"/>
          <w:i/>
          <w:iCs/>
          <w:sz w:val="28"/>
          <w:szCs w:val="28"/>
          <w:lang w:val="en-US" w:eastAsia="zh-CN"/>
          <w14:ligatures w14:val="none"/>
        </w:rPr>
        <w:t>μ</w:t>
      </w:r>
      <w:r w:rsidRPr="00856606">
        <w:rPr>
          <w:rFonts w:ascii="Times New Roman" w:eastAsia="DengXian" w:hAnsi="Times New Roman" w:cs="Times New Roman"/>
          <w:sz w:val="28"/>
          <w:szCs w:val="28"/>
          <w:lang w:val="en-US" w:eastAsia="zh-CN"/>
          <w14:ligatures w14:val="none"/>
        </w:rPr>
        <w:t xml:space="preserve"> is the carrier mobility </w:t>
      </w:r>
      <w:r w:rsidRPr="00856606">
        <w:rPr>
          <w:rFonts w:ascii="Times New Roman" w:eastAsia="DengXian" w:hAnsi="Times New Roman" w:cs="Times New Roman"/>
          <w:sz w:val="28"/>
          <w:szCs w:val="28"/>
          <w:lang w:val="en-US" w:eastAsia="zh-CN"/>
          <w14:ligatures w14:val="none"/>
        </w:rPr>
        <w:fldChar w:fldCharType="begin"/>
      </w:r>
      <w:r w:rsidRPr="00856606">
        <w:rPr>
          <w:rFonts w:ascii="Times New Roman" w:eastAsia="DengXian" w:hAnsi="Times New Roman" w:cs="Times New Roman"/>
          <w:sz w:val="28"/>
          <w:szCs w:val="28"/>
          <w:lang w:val="en-US" w:eastAsia="zh-CN"/>
          <w14:ligatures w14:val="none"/>
        </w:rPr>
        <w:instrText xml:space="preserve"> ADDIN EN.CITE &lt;EndNote&gt;&lt;Cite&gt;&lt;Author&gt;Arof&lt;/Author&gt;&lt;Year&gt;2014&lt;/Year&gt;&lt;RecNum&gt;39&lt;/RecNum&gt;&lt;DisplayText&gt;[37]&lt;/DisplayText&gt;&lt;record&gt;&lt;rec-number&gt;39&lt;/rec-number&gt;&lt;foreign-keys&gt;&lt;key app="EN" db-id="fetrs50zuaax5he52faxrt9ifwtf25aeed22" timestamp="1748243178"&gt;39&lt;/key&gt;&lt;/foreign-keys&gt;&lt;ref-type name="Journal Article"&gt;17&lt;/ref-type&gt;&lt;contributors&gt;&lt;authors&gt;&lt;author&gt;Arof, A. K.&lt;/author&gt;&lt;author&gt;Naeem, M.&lt;/author&gt;&lt;author&gt;Hameed, F.&lt;/author&gt;&lt;author&gt;Jayasundara, W. J. M. J. S. R.&lt;/author&gt;&lt;author&gt;Careem, M. A.&lt;/author&gt;&lt;author&gt;Teo, L. P.&lt;/author&gt;&lt;author&gt;Buraidah, M. H.&lt;/author&gt;&lt;/authors&gt;&lt;/contributors&gt;&lt;titles&gt;&lt;title&gt;Quasi solid state dye-sensitized solar cells based on polyvinyl alcohol (PVA) electrolytes containing $$\mathbf{I}^{\mathbf{-}}/\mathbf{I}_{\mathbf{3}}^{\mathbf{-}}$$redox couple&lt;/title&gt;&lt;secondary-title&gt;Optical and Quantum Electronics&lt;/secondary-title&gt;&lt;/titles&gt;&lt;periodical&gt;&lt;full-title&gt;Optical and Quantum Electronics&lt;/full-title&gt;&lt;abbr-1&gt;Opt. Quant. Electron.&lt;/abbr-1&gt;&lt;/periodical&gt;&lt;pages&gt;143-154&lt;/pages&gt;&lt;volume&gt;46&lt;/volume&gt;&lt;number&gt;1&lt;/number&gt;&lt;dates&gt;&lt;year&gt;2014&lt;/year&gt;&lt;pub-dates&gt;&lt;date&gt;2014/01/01&lt;/date&gt;&lt;/pub-dates&gt;&lt;/dates&gt;&lt;isbn&gt;1572-817X&lt;/isbn&gt;&lt;urls&gt;&lt;related-urls&gt;&lt;url&gt;https://doi.org/10.1007/s11082-013-9723-z&lt;/url&gt;&lt;/related-urls&gt;&lt;/urls&gt;&lt;electronic-resource-num&gt;10.1007/s11082-013-9723-z&lt;/electronic-resource-num&gt;&lt;/record&gt;&lt;/Cite&gt;&lt;/EndNote&gt;</w:instrText>
      </w:r>
      <w:r w:rsidRPr="00856606">
        <w:rPr>
          <w:rFonts w:ascii="Times New Roman" w:eastAsia="DengXian" w:hAnsi="Times New Roman" w:cs="Times New Roman"/>
          <w:sz w:val="28"/>
          <w:szCs w:val="28"/>
          <w:lang w:val="en-US" w:eastAsia="zh-CN"/>
          <w14:ligatures w14:val="none"/>
        </w:rPr>
        <w:fldChar w:fldCharType="separate"/>
      </w:r>
      <w:r w:rsidRPr="00856606">
        <w:rPr>
          <w:rFonts w:ascii="Times New Roman" w:eastAsia="DengXian" w:hAnsi="Times New Roman" w:cs="Times New Roman"/>
          <w:noProof/>
          <w:sz w:val="28"/>
          <w:szCs w:val="28"/>
          <w:lang w:val="en-US" w:eastAsia="zh-CN"/>
          <w14:ligatures w14:val="none"/>
        </w:rPr>
        <w:t>[38]</w:t>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t xml:space="preserve">. Our results show that LE+COF exhibits higher conductivity (2.01 mS/cm) compared to the LE (1.11 mS/cm). According to Equation 4, the increased conductivity may be attributed to a combination of higher carrier mobility and increased charge carrier concentration, consistent with findings from previous studies </w:t>
      </w:r>
      <w:r w:rsidRPr="00856606">
        <w:rPr>
          <w:rFonts w:ascii="Times New Roman" w:eastAsia="DengXian" w:hAnsi="Times New Roman" w:cs="Times New Roman"/>
          <w:sz w:val="28"/>
          <w:szCs w:val="28"/>
          <w:lang w:val="en-US" w:eastAsia="zh-CN"/>
          <w14:ligatures w14:val="none"/>
        </w:rPr>
        <w:fldChar w:fldCharType="begin">
          <w:fldData xml:space="preserve">PEVuZE5vdGU+PENpdGU+PEF1dGhvcj5TYXJ3YXI8L0F1dGhvcj48WWVhcj4yMDIwPC9ZZWFyPjxS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</w:fldData>
        </w:fldChar>
      </w:r>
      <w:r w:rsidRPr="00856606">
        <w:rPr>
          <w:rFonts w:ascii="Times New Roman" w:eastAsia="DengXian" w:hAnsi="Times New Roman" w:cs="Times New Roman"/>
          <w:sz w:val="28"/>
          <w:szCs w:val="28"/>
          <w:lang w:val="en-US" w:eastAsia="zh-CN"/>
          <w14:ligatures w14:val="none"/>
        </w:rPr>
        <w:instrText xml:space="preserve"> ADDIN EN.CITE </w:instrText>
      </w:r>
      <w:r w:rsidRPr="00856606">
        <w:rPr>
          <w:rFonts w:ascii="Times New Roman" w:eastAsia="DengXian" w:hAnsi="Times New Roman" w:cs="Times New Roman"/>
          <w:sz w:val="28"/>
          <w:szCs w:val="28"/>
          <w:lang w:val="en-US" w:eastAsia="zh-CN"/>
          <w14:ligatures w14:val="none"/>
        </w:rPr>
        <w:fldChar w:fldCharType="begin">
          <w:fldData xml:space="preserve">PEVuZE5vdGU+PENpdGU+PEF1dGhvcj5TYXJ3YXI8L0F1dGhvcj48WWVhcj4yMDIwPC9ZZWFyPjxS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</w:fldData>
        </w:fldChar>
      </w:r>
      <w:r w:rsidRPr="00856606">
        <w:rPr>
          <w:rFonts w:ascii="Times New Roman" w:eastAsia="DengXian" w:hAnsi="Times New Roman" w:cs="Times New Roman"/>
          <w:sz w:val="28"/>
          <w:szCs w:val="28"/>
          <w:lang w:val="en-US" w:eastAsia="zh-CN"/>
          <w14:ligatures w14:val="none"/>
        </w:rPr>
        <w:instrText xml:space="preserve"> ADDIN EN.CITE.DATA </w:instrText>
      </w:r>
      <w:r w:rsidRPr="00856606">
        <w:rPr>
          <w:rFonts w:ascii="Times New Roman" w:eastAsia="DengXian" w:hAnsi="Times New Roman" w:cs="Times New Roman"/>
          <w:sz w:val="28"/>
          <w:szCs w:val="28"/>
          <w:lang w:val="en-US" w:eastAsia="zh-CN"/>
          <w14:ligatures w14:val="none"/>
        </w:rPr>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r>
      <w:r w:rsidRPr="00856606">
        <w:rPr>
          <w:rFonts w:ascii="Times New Roman" w:eastAsia="DengXian" w:hAnsi="Times New Roman" w:cs="Times New Roman"/>
          <w:sz w:val="28"/>
          <w:szCs w:val="28"/>
          <w:lang w:val="en-US" w:eastAsia="zh-CN"/>
          <w14:ligatures w14:val="none"/>
        </w:rPr>
        <w:fldChar w:fldCharType="separate"/>
      </w:r>
      <w:r w:rsidRPr="00856606">
        <w:rPr>
          <w:rFonts w:ascii="Times New Roman" w:eastAsia="DengXian" w:hAnsi="Times New Roman" w:cs="Times New Roman"/>
          <w:noProof/>
          <w:sz w:val="28"/>
          <w:szCs w:val="28"/>
          <w:lang w:val="en-US" w:eastAsia="zh-CN"/>
          <w14:ligatures w14:val="none"/>
        </w:rPr>
        <w:t>[38]</w:t>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t>.</w:t>
      </w:r>
    </w:p>
    <w:p w14:paraId="274FAB0D" w14:textId="77777777" w:rsid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ab/>
        <w:t>Electrochemical impedance spectroscopy (EIS) was employed to investigate the diffusion behavior of triiodide ions (I</w:t>
      </w:r>
      <w:r w:rsidRPr="00856606">
        <w:rPr>
          <w:rFonts w:ascii="Times New Roman" w:eastAsia="DengXian" w:hAnsi="Times New Roman" w:cs="Times New Roman"/>
          <w:sz w:val="28"/>
          <w:szCs w:val="28"/>
          <w:vertAlign w:val="subscript"/>
          <w:lang w:val="en-US" w:eastAsia="zh-CN"/>
          <w14:ligatures w14:val="none"/>
        </w:rPr>
        <w:t>3</w:t>
      </w:r>
      <w:r w:rsidRPr="00856606">
        <w:rPr>
          <w:rFonts w:ascii="Times New Roman" w:eastAsia="Times New Roman" w:hAnsi="Times New Roman" w:cs="Times New Roman"/>
          <w:sz w:val="28"/>
          <w:szCs w:val="28"/>
          <w:vertAlign w:val="superscript"/>
          <w:lang w:val="en-US" w:eastAsia="zh-CN"/>
          <w14:ligatures w14:val="none"/>
        </w:rPr>
        <w:t>-</w:t>
      </w:r>
      <w:r w:rsidRPr="00856606">
        <w:rPr>
          <w:rFonts w:ascii="Times New Roman" w:eastAsia="DengXian" w:hAnsi="Times New Roman" w:cs="Times New Roman"/>
          <w:sz w:val="28"/>
          <w:szCs w:val="28"/>
          <w:lang w:val="en-US" w:eastAsia="zh-CN"/>
          <w14:ligatures w14:val="none"/>
        </w:rPr>
        <w:t xml:space="preserve"> ) in symmetrical dummy cells filled with a standard LE and LE + COF. The Nyquist plots were fitted using an equivalent circuit, shown in the inset of Fig. 4b, that includes a Warburg diffusion element, from which the Warburg coefficient (Ws) was extracted [39]. The bulk concentration of the redox species, denoted as C, was used along with the electrode area (</w:t>
      </w:r>
      <w:r w:rsidRPr="00856606">
        <w:rPr>
          <w:rFonts w:ascii="Times New Roman" w:eastAsia="DengXian" w:hAnsi="Times New Roman" w:cs="Times New Roman"/>
          <w:i/>
          <w:iCs/>
          <w:sz w:val="28"/>
          <w:szCs w:val="28"/>
          <w:lang w:val="en-US" w:eastAsia="zh-CN"/>
          <w14:ligatures w14:val="none"/>
        </w:rPr>
        <w:t xml:space="preserve">A, </w:t>
      </w:r>
      <w:r w:rsidRPr="00856606">
        <w:rPr>
          <w:rFonts w:ascii="Times New Roman" w:eastAsia="DengXian" w:hAnsi="Times New Roman" w:cs="Times New Roman"/>
          <w:sz w:val="28"/>
          <w:szCs w:val="28"/>
          <w:lang w:val="en-US" w:eastAsia="zh-CN"/>
          <w14:ligatures w14:val="none"/>
        </w:rPr>
        <w:t>1 cm</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to determine the apparent diffusion coefficient (Dapp) using the following Equation (5): </w:t>
      </w:r>
    </w:p>
    <w:p w14:paraId="01BF6088"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p>
    <w:p w14:paraId="3661DD07" w14:textId="77777777" w:rsidR="00856606" w:rsidRPr="00856606" w:rsidRDefault="00856606" w:rsidP="00856606">
      <w:pPr>
        <w:spacing w:after="0" w:line="240" w:lineRule="auto"/>
        <w:jc w:val="center"/>
        <w:rPr>
          <w:rFonts w:ascii="Times New Roman" w:eastAsia="DengXian" w:hAnsi="Times New Roman" w:cs="Times New Roman"/>
          <w:i/>
          <w:sz w:val="28"/>
          <w:szCs w:val="28"/>
          <w:lang w:val="en-US" w:eastAsia="zh-CN"/>
          <w14:ligatures w14:val="none"/>
        </w:rPr>
      </w:pPr>
      <m:oMathPara>
        <m:oMath>
          <m:r>
            <w:rPr>
              <w:rFonts w:ascii="Cambria Math" w:eastAsia="DengXian" w:hAnsi="Cambria Math" w:cs="Times New Roman"/>
              <w:sz w:val="22"/>
              <w:szCs w:val="22"/>
              <w:lang w:val="en-US" w:eastAsia="zh-CN"/>
              <w14:ligatures w14:val="none"/>
            </w:rPr>
            <m:t xml:space="preserve"> </m:t>
          </m:r>
          <m:r>
            <w:rPr>
              <w:rFonts w:ascii="Cambria Math" w:eastAsia="DengXian" w:hAnsi="Cambria Math" w:cs="Times New Roman"/>
              <w:sz w:val="22"/>
              <w:szCs w:val="22"/>
              <w:lang w:val="kk-KZ" w:eastAsia="zh-CN"/>
              <w14:ligatures w14:val="none"/>
            </w:rPr>
            <m:t xml:space="preserve">                                                       </m:t>
          </m:r>
          <m:r>
            <w:rPr>
              <w:rFonts w:ascii="Cambria Math" w:eastAsia="DengXian" w:hAnsi="Cambria Math" w:cs="Times New Roman"/>
              <w:sz w:val="22"/>
              <w:szCs w:val="22"/>
              <w:lang w:val="en-US" w:eastAsia="zh-CN"/>
              <w14:ligatures w14:val="none"/>
            </w:rPr>
            <m:t>D=</m:t>
          </m:r>
          <m:f>
            <m:fPr>
              <m:ctrlPr>
                <w:rPr>
                  <w:rFonts w:ascii="Cambria Math" w:eastAsia="DengXian" w:hAnsi="Cambria Math" w:cs="Times New Roman"/>
                  <w:i/>
                  <w:sz w:val="22"/>
                  <w:szCs w:val="22"/>
                  <w:lang w:val="en-US" w:eastAsia="zh-CN"/>
                  <w14:ligatures w14:val="none"/>
                </w:rPr>
              </m:ctrlPr>
            </m:fPr>
            <m:num>
              <m:r>
                <w:rPr>
                  <w:rFonts w:ascii="Cambria Math" w:eastAsia="DengXian" w:hAnsi="Cambria Math" w:cs="Times New Roman"/>
                  <w:sz w:val="22"/>
                  <w:szCs w:val="22"/>
                  <w:lang w:val="en-US" w:eastAsia="zh-CN"/>
                  <w14:ligatures w14:val="none"/>
                </w:rPr>
                <m:t>d</m:t>
              </m:r>
            </m:num>
            <m:den>
              <m:r>
                <w:rPr>
                  <w:rFonts w:ascii="Cambria Math" w:eastAsia="DengXian" w:hAnsi="Cambria Math" w:cs="Times New Roman"/>
                  <w:sz w:val="22"/>
                  <w:szCs w:val="22"/>
                  <w:lang w:val="en-US" w:eastAsia="zh-CN"/>
                  <w14:ligatures w14:val="none"/>
                </w:rPr>
                <m:t>2nFC</m:t>
              </m:r>
            </m:den>
          </m:f>
          <m:r>
            <w:rPr>
              <w:rFonts w:ascii="Cambria Math" w:eastAsia="DengXian" w:hAnsi="Cambria Math" w:cs="Times New Roman"/>
              <w:sz w:val="22"/>
              <w:szCs w:val="22"/>
              <w:lang w:val="en-US" w:eastAsia="zh-CN"/>
              <w14:ligatures w14:val="none"/>
            </w:rPr>
            <m:t xml:space="preserve">Jlim  </m:t>
          </m:r>
          <m:r>
            <w:rPr>
              <w:rFonts w:ascii="Cambria Math" w:eastAsia="DengXian" w:hAnsi="Cambria Math" w:cs="Times New Roman"/>
              <w:sz w:val="22"/>
              <w:szCs w:val="22"/>
              <w:lang w:val="kk-KZ" w:eastAsia="zh-CN"/>
              <w14:ligatures w14:val="none"/>
            </w:rPr>
            <m:t xml:space="preserve">                                                          </m:t>
          </m:r>
          <m:d>
            <m:dPr>
              <m:ctrlPr>
                <w:rPr>
                  <w:rFonts w:ascii="Cambria Math" w:eastAsia="DengXian" w:hAnsi="Cambria Math" w:cs="Times New Roman"/>
                  <w:i/>
                  <w:sz w:val="22"/>
                  <w:szCs w:val="22"/>
                  <w:lang w:val="en-US" w:eastAsia="zh-CN"/>
                  <w14:ligatures w14:val="none"/>
                </w:rPr>
              </m:ctrlPr>
            </m:dPr>
            <m:e>
              <m:r>
                <w:rPr>
                  <w:rFonts w:ascii="Cambria Math" w:eastAsia="DengXian" w:hAnsi="Cambria Math" w:cs="Times New Roman"/>
                  <w:sz w:val="22"/>
                  <w:szCs w:val="22"/>
                  <w:lang w:val="en-US" w:eastAsia="zh-CN"/>
                  <w14:ligatures w14:val="none"/>
                </w:rPr>
                <m:t>5</m:t>
              </m:r>
            </m:e>
          </m:d>
        </m:oMath>
      </m:oMathPara>
    </w:p>
    <w:p w14:paraId="63691E12" w14:textId="77777777" w:rsidR="00856606" w:rsidRPr="00856606" w:rsidRDefault="00856606" w:rsidP="00856606">
      <w:pPr>
        <w:spacing w:after="0" w:line="240" w:lineRule="auto"/>
        <w:jc w:val="both"/>
        <w:rPr>
          <w:rFonts w:ascii="Times New Roman" w:eastAsia="DengXian" w:hAnsi="Times New Roman" w:cs="Times New Roman"/>
          <w:iCs/>
          <w:sz w:val="28"/>
          <w:szCs w:val="28"/>
          <w:lang w:val="kk-KZ" w:eastAsia="zh-CN"/>
          <w14:ligatures w14:val="none"/>
        </w:rPr>
      </w:pPr>
    </w:p>
    <w:p w14:paraId="52B39226" w14:textId="77777777" w:rsidR="00856606" w:rsidRPr="00856606" w:rsidRDefault="00856606" w:rsidP="00856606">
      <w:pPr>
        <w:spacing w:after="0" w:line="240" w:lineRule="auto"/>
        <w:ind w:firstLine="720"/>
        <w:jc w:val="both"/>
        <w:rPr>
          <w:rFonts w:ascii="Times New Roman" w:eastAsia="DengXian" w:hAnsi="Times New Roman" w:cs="Times New Roman"/>
          <w:iCs/>
          <w:sz w:val="28"/>
          <w:szCs w:val="28"/>
          <w:lang w:val="en-US" w:eastAsia="zh-CN"/>
          <w14:ligatures w14:val="none"/>
        </w:rPr>
      </w:pPr>
      <w:r w:rsidRPr="00856606">
        <w:rPr>
          <w:rFonts w:ascii="Times New Roman" w:eastAsia="DengXian" w:hAnsi="Times New Roman" w:cs="Times New Roman"/>
          <w:iCs/>
          <w:sz w:val="28"/>
          <w:szCs w:val="28"/>
          <w:lang w:val="en-US" w:eastAsia="zh-CN"/>
          <w14:ligatures w14:val="none"/>
        </w:rPr>
        <w:t xml:space="preserve">The Warburg coefficient was found to be 4.1 </w:t>
      </w:r>
      <w:r w:rsidRPr="00856606">
        <w:rPr>
          <w:rFonts w:ascii="Times New Roman" w:eastAsia="DengXian" w:hAnsi="Times New Roman" w:cs="Times New Roman"/>
          <w:iCs/>
          <w:sz w:val="28"/>
          <w:szCs w:val="28"/>
          <w:lang w:eastAsia="zh-CN"/>
          <w14:ligatures w14:val="none"/>
        </w:rPr>
        <w:t>Ω</w:t>
      </w:r>
      <w:r w:rsidRPr="00856606">
        <w:rPr>
          <w:rFonts w:ascii="Times New Roman" w:eastAsia="DengXian" w:hAnsi="Times New Roman" w:cs="Times New Roman"/>
          <w:iCs/>
          <w:sz w:val="28"/>
          <w:szCs w:val="28"/>
          <w:lang w:val="en-US" w:eastAsia="zh-CN"/>
          <w14:ligatures w14:val="none"/>
        </w:rPr>
        <w:t xml:space="preserve"> s</w:t>
      </w:r>
      <w:r w:rsidRPr="00856606">
        <w:rPr>
          <w:rFonts w:ascii="Times New Roman" w:eastAsia="DengXian" w:hAnsi="Times New Roman" w:cs="Times New Roman"/>
          <w:iCs/>
          <w:sz w:val="28"/>
          <w:szCs w:val="28"/>
          <w:vertAlign w:val="superscript"/>
          <w:lang w:val="en-US" w:eastAsia="zh-CN"/>
          <w14:ligatures w14:val="none"/>
        </w:rPr>
        <w:t xml:space="preserve">1/2 </w:t>
      </w:r>
      <w:r w:rsidRPr="00856606">
        <w:rPr>
          <w:rFonts w:ascii="Times New Roman" w:eastAsia="DengXian" w:hAnsi="Times New Roman" w:cs="Times New Roman"/>
          <w:iCs/>
          <w:sz w:val="28"/>
          <w:szCs w:val="28"/>
          <w:lang w:val="en-US" w:eastAsia="zh-CN"/>
          <w14:ligatures w14:val="none"/>
        </w:rPr>
        <w:t xml:space="preserve">for the LE system and 2.7 </w:t>
      </w:r>
      <w:r w:rsidRPr="00856606">
        <w:rPr>
          <w:rFonts w:ascii="Times New Roman" w:eastAsia="DengXian" w:hAnsi="Times New Roman" w:cs="Times New Roman"/>
          <w:iCs/>
          <w:sz w:val="28"/>
          <w:szCs w:val="28"/>
          <w:lang w:eastAsia="zh-CN"/>
          <w14:ligatures w14:val="none"/>
        </w:rPr>
        <w:t>Ω</w:t>
      </w:r>
      <w:r w:rsidRPr="00856606">
        <w:rPr>
          <w:rFonts w:ascii="Times New Roman" w:eastAsia="DengXian" w:hAnsi="Times New Roman" w:cs="Times New Roman"/>
          <w:iCs/>
          <w:sz w:val="28"/>
          <w:szCs w:val="28"/>
          <w:lang w:val="en-US" w:eastAsia="zh-CN"/>
          <w14:ligatures w14:val="none"/>
        </w:rPr>
        <w:t xml:space="preserve"> s</w:t>
      </w:r>
      <w:r w:rsidRPr="00856606">
        <w:rPr>
          <w:rFonts w:ascii="Times New Roman" w:eastAsia="DengXian" w:hAnsi="Times New Roman" w:cs="Times New Roman"/>
          <w:iCs/>
          <w:sz w:val="28"/>
          <w:szCs w:val="28"/>
          <w:vertAlign w:val="superscript"/>
          <w:lang w:val="en-US" w:eastAsia="zh-CN"/>
          <w14:ligatures w14:val="none"/>
        </w:rPr>
        <w:t xml:space="preserve">1/2 </w:t>
      </w:r>
      <w:r w:rsidRPr="00856606">
        <w:rPr>
          <w:rFonts w:ascii="Times New Roman" w:eastAsia="DengXian" w:hAnsi="Times New Roman" w:cs="Times New Roman"/>
          <w:iCs/>
          <w:sz w:val="28"/>
          <w:szCs w:val="28"/>
          <w:lang w:val="en-US" w:eastAsia="zh-CN"/>
          <w14:ligatures w14:val="none"/>
        </w:rPr>
        <w:t>for the LE + COF system, with a constant redox species concentration and an electrode area of 1.0 cm</w:t>
      </w:r>
      <w:r w:rsidRPr="00856606">
        <w:rPr>
          <w:rFonts w:ascii="Times New Roman" w:eastAsia="DengXian" w:hAnsi="Times New Roman" w:cs="Times New Roman"/>
          <w:iCs/>
          <w:sz w:val="28"/>
          <w:szCs w:val="28"/>
          <w:vertAlign w:val="superscript"/>
          <w:lang w:val="en-US" w:eastAsia="zh-CN"/>
          <w14:ligatures w14:val="none"/>
        </w:rPr>
        <w:t>2</w:t>
      </w:r>
      <w:r w:rsidRPr="00856606">
        <w:rPr>
          <w:rFonts w:ascii="Times New Roman" w:eastAsia="DengXian" w:hAnsi="Times New Roman" w:cs="Times New Roman"/>
          <w:iCs/>
          <w:sz w:val="28"/>
          <w:szCs w:val="28"/>
          <w:lang w:val="en-US" w:eastAsia="zh-CN"/>
          <w14:ligatures w14:val="none"/>
        </w:rPr>
        <w:t>. Substituting these values into the equation yielded a Dapp of 3.2 × 10</w:t>
      </w:r>
      <w:r w:rsidRPr="00856606">
        <w:rPr>
          <w:rFonts w:ascii="Times New Roman" w:eastAsia="DengXian" w:hAnsi="Times New Roman" w:cs="Times New Roman"/>
          <w:iCs/>
          <w:sz w:val="28"/>
          <w:szCs w:val="28"/>
          <w:vertAlign w:val="superscript"/>
          <w:lang w:val="en-US" w:eastAsia="zh-CN"/>
          <w14:ligatures w14:val="none"/>
        </w:rPr>
        <w:t xml:space="preserve">-16 </w:t>
      </w:r>
      <w:r w:rsidRPr="00856606">
        <w:rPr>
          <w:rFonts w:ascii="Times New Roman" w:eastAsia="DengXian" w:hAnsi="Times New Roman" w:cs="Times New Roman"/>
          <w:iCs/>
          <w:sz w:val="28"/>
          <w:szCs w:val="28"/>
          <w:lang w:val="en-US" w:eastAsia="zh-CN"/>
          <w14:ligatures w14:val="none"/>
        </w:rPr>
        <w:t>cm</w:t>
      </w:r>
      <w:r w:rsidRPr="00856606">
        <w:rPr>
          <w:rFonts w:ascii="Times New Roman" w:eastAsia="DengXian" w:hAnsi="Times New Roman" w:cs="Times New Roman"/>
          <w:iCs/>
          <w:sz w:val="28"/>
          <w:szCs w:val="28"/>
          <w:vertAlign w:val="superscript"/>
          <w:lang w:val="en-US" w:eastAsia="zh-CN"/>
          <w14:ligatures w14:val="none"/>
        </w:rPr>
        <w:t>2</w:t>
      </w:r>
      <w:r w:rsidRPr="00856606">
        <w:rPr>
          <w:rFonts w:ascii="Times New Roman" w:eastAsia="DengXian" w:hAnsi="Times New Roman" w:cs="Times New Roman"/>
          <w:iCs/>
          <w:sz w:val="28"/>
          <w:szCs w:val="28"/>
          <w:lang w:val="en-US" w:eastAsia="zh-CN"/>
          <w14:ligatures w14:val="none"/>
        </w:rPr>
        <w:t>/s for LE and a significantly higher value of 7.54 × 10</w:t>
      </w:r>
      <w:r w:rsidRPr="00856606">
        <w:rPr>
          <w:rFonts w:ascii="Times New Roman" w:eastAsia="DengXian" w:hAnsi="Times New Roman" w:cs="Times New Roman"/>
          <w:iCs/>
          <w:sz w:val="28"/>
          <w:szCs w:val="28"/>
          <w:vertAlign w:val="superscript"/>
          <w:lang w:val="en-US" w:eastAsia="zh-CN"/>
          <w14:ligatures w14:val="none"/>
        </w:rPr>
        <w:t xml:space="preserve">-16 </w:t>
      </w:r>
      <w:r w:rsidRPr="00856606">
        <w:rPr>
          <w:rFonts w:ascii="Times New Roman" w:eastAsia="DengXian" w:hAnsi="Times New Roman" w:cs="Times New Roman"/>
          <w:iCs/>
          <w:sz w:val="28"/>
          <w:szCs w:val="28"/>
          <w:lang w:val="en-US" w:eastAsia="zh-CN"/>
          <w14:ligatures w14:val="none"/>
        </w:rPr>
        <w:t>cm</w:t>
      </w:r>
      <w:r w:rsidRPr="00856606">
        <w:rPr>
          <w:rFonts w:ascii="Times New Roman" w:eastAsia="DengXian" w:hAnsi="Times New Roman" w:cs="Times New Roman"/>
          <w:iCs/>
          <w:sz w:val="28"/>
          <w:szCs w:val="28"/>
          <w:vertAlign w:val="superscript"/>
          <w:lang w:val="en-US" w:eastAsia="zh-CN"/>
          <w14:ligatures w14:val="none"/>
        </w:rPr>
        <w:t>2</w:t>
      </w:r>
      <w:r w:rsidRPr="00856606">
        <w:rPr>
          <w:rFonts w:ascii="Times New Roman" w:eastAsia="DengXian" w:hAnsi="Times New Roman" w:cs="Times New Roman"/>
          <w:iCs/>
          <w:sz w:val="28"/>
          <w:szCs w:val="28"/>
          <w:lang w:val="en-US" w:eastAsia="zh-CN"/>
          <w14:ligatures w14:val="none"/>
        </w:rPr>
        <w:t xml:space="preserve">/s for LE + COF. This result indicates that the incorporation of the COF into the LE system enhances the diffusion of triiodide ions. The reduction in Warburg impedance suggests that mass transport resistance was lowered in the presence of the COF, likely due to its porous structure providing more efficient transport pathways. </w:t>
      </w:r>
    </w:p>
    <w:p w14:paraId="4DFA8E13" w14:textId="77777777" w:rsidR="00856606" w:rsidRPr="00856606" w:rsidRDefault="00856606" w:rsidP="00856606">
      <w:pPr>
        <w:spacing w:after="0" w:line="240" w:lineRule="auto"/>
        <w:ind w:firstLine="720"/>
        <w:jc w:val="both"/>
        <w:rPr>
          <w:rFonts w:ascii="Times New Roman" w:eastAsia="DengXian" w:hAnsi="Times New Roman" w:cs="Times New Roman"/>
          <w:iCs/>
          <w:sz w:val="28"/>
          <w:szCs w:val="28"/>
          <w:lang w:val="en-US" w:eastAsia="zh-CN"/>
          <w14:ligatures w14:val="none"/>
        </w:rPr>
      </w:pPr>
      <w:r w:rsidRPr="00856606">
        <w:rPr>
          <w:rFonts w:ascii="Times New Roman" w:eastAsia="DengXian" w:hAnsi="Times New Roman" w:cs="Times New Roman"/>
          <w:iCs/>
          <w:sz w:val="28"/>
          <w:szCs w:val="28"/>
          <w:lang w:val="en-US" w:eastAsia="zh-CN"/>
          <w14:ligatures w14:val="none"/>
        </w:rPr>
        <w:t>The CV analysis reveals significant differences in the redox behavior of the I</w:t>
      </w:r>
      <w:r w:rsidRPr="00856606">
        <w:rPr>
          <w:rFonts w:ascii="Times New Roman" w:eastAsia="DengXian" w:hAnsi="Times New Roman" w:cs="Times New Roman"/>
          <w:iCs/>
          <w:sz w:val="28"/>
          <w:szCs w:val="28"/>
          <w:vertAlign w:val="superscript"/>
          <w:lang w:val="en-US" w:eastAsia="zh-CN"/>
          <w14:ligatures w14:val="none"/>
        </w:rPr>
        <w:t>-</w:t>
      </w:r>
      <w:r w:rsidRPr="00856606">
        <w:rPr>
          <w:rFonts w:ascii="Times New Roman" w:eastAsia="DengXian" w:hAnsi="Times New Roman" w:cs="Times New Roman"/>
          <w:iCs/>
          <w:sz w:val="28"/>
          <w:szCs w:val="28"/>
          <w:lang w:val="en-US" w:eastAsia="zh-CN"/>
          <w14:ligatures w14:val="none"/>
        </w:rPr>
        <w:t>/I</w:t>
      </w:r>
      <w:r w:rsidRPr="00856606">
        <w:rPr>
          <w:rFonts w:ascii="Times New Roman" w:eastAsia="DengXian" w:hAnsi="Times New Roman" w:cs="Times New Roman"/>
          <w:iCs/>
          <w:sz w:val="28"/>
          <w:szCs w:val="28"/>
          <w:vertAlign w:val="subscript"/>
          <w:lang w:val="en-US" w:eastAsia="zh-CN"/>
          <w14:ligatures w14:val="none"/>
        </w:rPr>
        <w:t>3</w:t>
      </w:r>
      <w:r w:rsidRPr="00856606">
        <w:rPr>
          <w:rFonts w:ascii="Times New Roman" w:eastAsia="DengXian" w:hAnsi="Times New Roman" w:cs="Times New Roman"/>
          <w:iCs/>
          <w:sz w:val="28"/>
          <w:szCs w:val="28"/>
          <w:vertAlign w:val="superscript"/>
          <w:lang w:val="en-US" w:eastAsia="zh-CN"/>
          <w14:ligatures w14:val="none"/>
        </w:rPr>
        <w:t>-</w:t>
      </w:r>
      <w:r w:rsidRPr="00856606">
        <w:rPr>
          <w:rFonts w:ascii="Times New Roman" w:eastAsia="DengXian" w:hAnsi="Times New Roman" w:cs="Times New Roman"/>
          <w:iCs/>
          <w:sz w:val="28"/>
          <w:szCs w:val="28"/>
          <w:lang w:val="en-US" w:eastAsia="zh-CN"/>
          <w14:ligatures w14:val="none"/>
        </w:rPr>
        <w:t xml:space="preserve"> couple with and without the presence of a COF in the electrolyte, which correlates with improved PV efficiency. A three-electrode setup was used, consisting of a Pt wire CE, a nonaqueous Ag/Ag+</w:t>
      </w:r>
      <w:r w:rsidRPr="00856606">
        <w:rPr>
          <w:rFonts w:ascii="Times New Roman" w:eastAsia="DengXian" w:hAnsi="Times New Roman" w:cs="Times New Roman"/>
          <w:iCs/>
          <w:sz w:val="28"/>
          <w:szCs w:val="28"/>
          <w:lang w:val="kk-KZ" w:eastAsia="zh-CN"/>
          <w14:ligatures w14:val="none"/>
        </w:rPr>
        <w:t xml:space="preserve"> </w:t>
      </w:r>
      <w:r w:rsidRPr="00856606">
        <w:rPr>
          <w:rFonts w:ascii="Times New Roman" w:eastAsia="DengXian" w:hAnsi="Times New Roman" w:cs="Times New Roman"/>
          <w:iCs/>
          <w:sz w:val="28"/>
          <w:szCs w:val="28"/>
          <w:lang w:val="en-US" w:eastAsia="zh-CN"/>
          <w14:ligatures w14:val="none"/>
        </w:rPr>
        <w:t>reference electrode, and a glassy carbon electrode modified with COF as the working electrode. The COF-modified GCE was prepared by dispersing 1.8 mg of COF in ethanol, sonicating for 30 min, and drop-casting the suspension onto the electrode surface. A bare GCE without COF served as the control.</w:t>
      </w:r>
    </w:p>
    <w:p w14:paraId="202959AD"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iCs/>
          <w:sz w:val="28"/>
          <w:szCs w:val="28"/>
          <w:lang w:val="en-US" w:eastAsia="zh-CN"/>
          <w14:ligatures w14:val="none"/>
        </w:rPr>
        <w:t>As shown in Fig. S5, the CV curves exhibit characteristic anodic and cathodic peaks corresponding to the two-electron redox processes of the I</w:t>
      </w:r>
      <w:r w:rsidRPr="00856606">
        <w:rPr>
          <w:rFonts w:ascii="Times New Roman" w:eastAsia="DengXian" w:hAnsi="Times New Roman" w:cs="Times New Roman"/>
          <w:iCs/>
          <w:sz w:val="28"/>
          <w:szCs w:val="28"/>
          <w:vertAlign w:val="subscript"/>
          <w:lang w:val="en-US" w:eastAsia="zh-CN"/>
          <w14:ligatures w14:val="none"/>
        </w:rPr>
        <w:t>3</w:t>
      </w:r>
      <w:r w:rsidRPr="00856606">
        <w:rPr>
          <w:rFonts w:ascii="Times New Roman" w:eastAsia="DengXian" w:hAnsi="Times New Roman" w:cs="Times New Roman"/>
          <w:iCs/>
          <w:sz w:val="28"/>
          <w:szCs w:val="28"/>
          <w:vertAlign w:val="superscript"/>
          <w:lang w:val="en-US" w:eastAsia="zh-CN"/>
          <w14:ligatures w14:val="none"/>
        </w:rPr>
        <w:t>-</w:t>
      </w:r>
      <w:r w:rsidRPr="00856606">
        <w:rPr>
          <w:rFonts w:ascii="Times New Roman" w:eastAsia="DengXian" w:hAnsi="Times New Roman" w:cs="Times New Roman"/>
          <w:iCs/>
          <w:sz w:val="28"/>
          <w:szCs w:val="28"/>
          <w:lang w:val="en-US" w:eastAsia="zh-CN"/>
          <w14:ligatures w14:val="none"/>
        </w:rPr>
        <w:t>/I</w:t>
      </w:r>
      <w:r w:rsidRPr="00856606">
        <w:rPr>
          <w:rFonts w:ascii="Times New Roman" w:eastAsia="DengXian" w:hAnsi="Times New Roman" w:cs="Times New Roman"/>
          <w:iCs/>
          <w:sz w:val="28"/>
          <w:szCs w:val="28"/>
          <w:vertAlign w:val="superscript"/>
          <w:lang w:val="en-US" w:eastAsia="zh-CN"/>
          <w14:ligatures w14:val="none"/>
        </w:rPr>
        <w:t>-</w:t>
      </w:r>
      <w:r w:rsidRPr="00856606">
        <w:rPr>
          <w:rFonts w:ascii="Times New Roman" w:eastAsia="DengXian" w:hAnsi="Times New Roman" w:cs="Times New Roman"/>
          <w:iCs/>
          <w:sz w:val="28"/>
          <w:szCs w:val="28"/>
          <w:vertAlign w:val="subscript"/>
          <w:lang w:val="en-US" w:eastAsia="zh-CN"/>
          <w14:ligatures w14:val="none"/>
        </w:rPr>
        <w:t>2</w:t>
      </w:r>
      <w:r w:rsidRPr="00856606">
        <w:rPr>
          <w:rFonts w:ascii="Times New Roman" w:eastAsia="DengXian" w:hAnsi="Times New Roman" w:cs="Times New Roman"/>
          <w:iCs/>
          <w:sz w:val="28"/>
          <w:szCs w:val="28"/>
          <w:lang w:val="en-US" w:eastAsia="zh-CN"/>
          <w14:ligatures w14:val="none"/>
        </w:rPr>
        <w:t xml:space="preserve"> and I</w:t>
      </w:r>
      <w:r w:rsidRPr="00856606">
        <w:rPr>
          <w:rFonts w:ascii="Times New Roman" w:eastAsia="DengXian" w:hAnsi="Times New Roman" w:cs="Times New Roman"/>
          <w:iCs/>
          <w:sz w:val="28"/>
          <w:szCs w:val="28"/>
          <w:vertAlign w:val="superscript"/>
          <w:lang w:val="en-US" w:eastAsia="zh-CN"/>
          <w14:ligatures w14:val="none"/>
        </w:rPr>
        <w:t>-</w:t>
      </w:r>
      <w:r w:rsidRPr="00856606">
        <w:rPr>
          <w:rFonts w:ascii="Times New Roman" w:eastAsia="DengXian" w:hAnsi="Times New Roman" w:cs="Times New Roman"/>
          <w:iCs/>
          <w:sz w:val="28"/>
          <w:szCs w:val="28"/>
          <w:lang w:val="en-US" w:eastAsia="zh-CN"/>
          <w14:ligatures w14:val="none"/>
        </w:rPr>
        <w:t>/I</w:t>
      </w:r>
      <w:r w:rsidRPr="00856606">
        <w:rPr>
          <w:rFonts w:ascii="Times New Roman" w:eastAsia="DengXian" w:hAnsi="Times New Roman" w:cs="Times New Roman"/>
          <w:iCs/>
          <w:sz w:val="28"/>
          <w:szCs w:val="28"/>
          <w:vertAlign w:val="subscript"/>
          <w:lang w:val="en-US" w:eastAsia="zh-CN"/>
          <w14:ligatures w14:val="none"/>
        </w:rPr>
        <w:t>3</w:t>
      </w:r>
      <w:r w:rsidRPr="00856606">
        <w:rPr>
          <w:rFonts w:ascii="Times New Roman" w:eastAsia="DengXian" w:hAnsi="Times New Roman" w:cs="Times New Roman"/>
          <w:iCs/>
          <w:sz w:val="28"/>
          <w:szCs w:val="28"/>
          <w:vertAlign w:val="superscript"/>
          <w:lang w:val="en-US" w:eastAsia="zh-CN"/>
          <w14:ligatures w14:val="none"/>
        </w:rPr>
        <w:t xml:space="preserve">- </w:t>
      </w:r>
      <w:r w:rsidRPr="00856606">
        <w:rPr>
          <w:rFonts w:ascii="Times New Roman" w:eastAsia="DengXian" w:hAnsi="Times New Roman" w:cs="Times New Roman"/>
          <w:iCs/>
          <w:sz w:val="28"/>
          <w:szCs w:val="28"/>
          <w:lang w:val="en-US" w:eastAsia="zh-CN"/>
          <w14:ligatures w14:val="none"/>
        </w:rPr>
        <w:t>couples [40,41]. The cathodic peak current density (Ipc) reflects the reduction rate of I</w:t>
      </w:r>
      <w:r w:rsidRPr="00856606">
        <w:rPr>
          <w:rFonts w:ascii="Times New Roman" w:eastAsia="DengXian" w:hAnsi="Times New Roman" w:cs="Times New Roman"/>
          <w:iCs/>
          <w:sz w:val="28"/>
          <w:szCs w:val="28"/>
          <w:vertAlign w:val="subscript"/>
          <w:lang w:val="en-US" w:eastAsia="zh-CN"/>
          <w14:ligatures w14:val="none"/>
        </w:rPr>
        <w:t>3</w:t>
      </w:r>
      <w:r w:rsidRPr="00856606">
        <w:rPr>
          <w:rFonts w:ascii="Times New Roman" w:eastAsia="DengXian" w:hAnsi="Times New Roman" w:cs="Times New Roman"/>
          <w:iCs/>
          <w:sz w:val="28"/>
          <w:szCs w:val="28"/>
          <w:vertAlign w:val="superscript"/>
          <w:lang w:val="en-US" w:eastAsia="zh-CN"/>
          <w14:ligatures w14:val="none"/>
        </w:rPr>
        <w:t>-</w:t>
      </w:r>
      <w:r w:rsidRPr="00856606">
        <w:rPr>
          <w:rFonts w:ascii="Times New Roman" w:eastAsia="DengXian" w:hAnsi="Times New Roman" w:cs="Times New Roman"/>
          <w:iCs/>
          <w:sz w:val="28"/>
          <w:szCs w:val="28"/>
          <w:lang w:val="en-US" w:eastAsia="zh-CN"/>
          <w14:ligatures w14:val="none"/>
        </w:rPr>
        <w:t>to I</w:t>
      </w:r>
      <w:r w:rsidRPr="00856606">
        <w:rPr>
          <w:rFonts w:ascii="Times New Roman" w:eastAsia="DengXian" w:hAnsi="Times New Roman" w:cs="Times New Roman"/>
          <w:iCs/>
          <w:sz w:val="28"/>
          <w:szCs w:val="28"/>
          <w:vertAlign w:val="superscript"/>
          <w:lang w:val="en-US" w:eastAsia="zh-CN"/>
          <w14:ligatures w14:val="none"/>
        </w:rPr>
        <w:t>-</w:t>
      </w:r>
      <w:r w:rsidRPr="00856606">
        <w:rPr>
          <w:rFonts w:ascii="Times New Roman" w:eastAsia="DengXian" w:hAnsi="Times New Roman" w:cs="Times New Roman"/>
          <w:iCs/>
          <w:sz w:val="28"/>
          <w:szCs w:val="28"/>
          <w:lang w:val="en-US" w:eastAsia="zh-CN"/>
          <w14:ligatures w14:val="none"/>
        </w:rPr>
        <w:t xml:space="preserve">, where higher absolute values indicate enhanced electrocatalytic activity. The peak-to-peak separation (Epp) is inversely related to electron transfer kinetics; smaller Epp values signify faster redox reactions. In the control, anodic peaks appear at +0.17 V and +0.53 V, while cathodic peaks are observed at </w:t>
      </w:r>
      <w:r w:rsidRPr="00856606">
        <w:rPr>
          <w:rFonts w:ascii="Times New Roman" w:eastAsia="Times New Roman" w:hAnsi="Times New Roman" w:cs="Times New Roman"/>
          <w:iCs/>
          <w:sz w:val="28"/>
          <w:szCs w:val="28"/>
          <w:lang w:val="en-US" w:eastAsia="zh-CN"/>
          <w14:ligatures w14:val="none"/>
        </w:rPr>
        <w:t>-</w:t>
      </w:r>
      <w:r w:rsidRPr="00856606">
        <w:rPr>
          <w:rFonts w:ascii="Times New Roman" w:eastAsia="DengXian" w:hAnsi="Times New Roman" w:cs="Times New Roman"/>
          <w:iCs/>
          <w:sz w:val="28"/>
          <w:szCs w:val="28"/>
          <w:lang w:val="en-US" w:eastAsia="zh-CN"/>
          <w14:ligatures w14:val="none"/>
        </w:rPr>
        <w:t>0.76 V and +0.35 V, consistent with the typical I</w:t>
      </w:r>
      <w:r w:rsidRPr="00856606">
        <w:rPr>
          <w:rFonts w:ascii="Times New Roman" w:eastAsia="DengXian" w:hAnsi="Times New Roman" w:cs="Times New Roman"/>
          <w:iCs/>
          <w:sz w:val="28"/>
          <w:szCs w:val="28"/>
          <w:vertAlign w:val="superscript"/>
          <w:lang w:val="en-US" w:eastAsia="zh-CN"/>
          <w14:ligatures w14:val="none"/>
        </w:rPr>
        <w:t>-</w:t>
      </w:r>
      <w:r w:rsidRPr="00856606">
        <w:rPr>
          <w:rFonts w:ascii="Times New Roman" w:eastAsia="DengXian" w:hAnsi="Times New Roman" w:cs="Times New Roman"/>
          <w:iCs/>
          <w:sz w:val="28"/>
          <w:szCs w:val="28"/>
          <w:lang w:val="en-US" w:eastAsia="zh-CN"/>
          <w14:ligatures w14:val="none"/>
        </w:rPr>
        <w:t>/I</w:t>
      </w:r>
      <w:r w:rsidRPr="00856606">
        <w:rPr>
          <w:rFonts w:ascii="Times New Roman" w:eastAsia="DengXian" w:hAnsi="Times New Roman" w:cs="Times New Roman"/>
          <w:iCs/>
          <w:sz w:val="28"/>
          <w:szCs w:val="28"/>
          <w:vertAlign w:val="subscript"/>
          <w:lang w:val="en-US" w:eastAsia="zh-CN"/>
          <w14:ligatures w14:val="none"/>
        </w:rPr>
        <w:t>3</w:t>
      </w:r>
      <w:r w:rsidRPr="00856606">
        <w:rPr>
          <w:rFonts w:ascii="Times New Roman" w:eastAsia="DengXian" w:hAnsi="Times New Roman" w:cs="Times New Roman"/>
          <w:iCs/>
          <w:sz w:val="28"/>
          <w:szCs w:val="28"/>
          <w:vertAlign w:val="superscript"/>
          <w:lang w:val="en-US" w:eastAsia="zh-CN"/>
          <w14:ligatures w14:val="none"/>
        </w:rPr>
        <w:t xml:space="preserve">- </w:t>
      </w:r>
      <w:r w:rsidRPr="00856606">
        <w:rPr>
          <w:rFonts w:ascii="Times New Roman" w:eastAsia="DengXian" w:hAnsi="Times New Roman" w:cs="Times New Roman"/>
          <w:iCs/>
          <w:sz w:val="28"/>
          <w:szCs w:val="28"/>
          <w:lang w:val="en-US" w:eastAsia="zh-CN"/>
          <w14:ligatures w14:val="none"/>
        </w:rPr>
        <w:t xml:space="preserve">redox process. The observed peak separation of 0.93 V between the anodic and cathodic peaks indicates sluggish electron transfer and quasi-reversible behavior. In contrast, the COF-modified system displays anodic peaks shifted positively to +0.64 V and +0.85 V, and cathodic peaks at </w:t>
      </w:r>
      <w:r w:rsidRPr="00856606">
        <w:rPr>
          <w:rFonts w:ascii="Times New Roman" w:eastAsia="Times New Roman" w:hAnsi="Times New Roman" w:cs="Times New Roman"/>
          <w:iCs/>
          <w:sz w:val="28"/>
          <w:szCs w:val="28"/>
          <w:lang w:val="en-US" w:eastAsia="zh-CN"/>
          <w14:ligatures w14:val="none"/>
        </w:rPr>
        <w:t>-</w:t>
      </w:r>
      <w:r w:rsidRPr="00856606">
        <w:rPr>
          <w:rFonts w:ascii="Times New Roman" w:eastAsia="DengXian" w:hAnsi="Times New Roman" w:cs="Times New Roman"/>
          <w:iCs/>
          <w:sz w:val="28"/>
          <w:szCs w:val="28"/>
          <w:lang w:val="en-US" w:eastAsia="zh-CN"/>
          <w14:ligatures w14:val="none"/>
        </w:rPr>
        <w:t xml:space="preserve">0.64 V and +0.50 V. These shifts indicate stabilization of the oxidized species, likely due to </w:t>
      </w:r>
      <w:r w:rsidRPr="00856606">
        <w:rPr>
          <w:rFonts w:ascii="Times New Roman" w:eastAsia="DengXian" w:hAnsi="Times New Roman" w:cs="Times New Roman"/>
          <w:iCs/>
          <w:sz w:val="28"/>
          <w:szCs w:val="28"/>
          <w:lang w:eastAsia="zh-CN"/>
          <w14:ligatures w14:val="none"/>
        </w:rPr>
        <w:t>π</w:t>
      </w:r>
      <w:r w:rsidRPr="00856606">
        <w:rPr>
          <w:rFonts w:ascii="Times New Roman" w:eastAsia="DengXian" w:hAnsi="Times New Roman" w:cs="Times New Roman"/>
          <w:iCs/>
          <w:sz w:val="28"/>
          <w:szCs w:val="28"/>
          <w:lang w:val="en-US" w:eastAsia="zh-CN"/>
          <w14:ligatures w14:val="none"/>
        </w:rPr>
        <w:t>–</w:t>
      </w:r>
      <w:r w:rsidRPr="00856606">
        <w:rPr>
          <w:rFonts w:ascii="Times New Roman" w:eastAsia="DengXian" w:hAnsi="Times New Roman" w:cs="Times New Roman"/>
          <w:iCs/>
          <w:sz w:val="28"/>
          <w:szCs w:val="28"/>
          <w:lang w:eastAsia="zh-CN"/>
          <w14:ligatures w14:val="none"/>
        </w:rPr>
        <w:t>π</w:t>
      </w:r>
      <w:r w:rsidRPr="00856606">
        <w:rPr>
          <w:rFonts w:ascii="Times New Roman" w:eastAsia="DengXian" w:hAnsi="Times New Roman" w:cs="Times New Roman"/>
          <w:iCs/>
          <w:sz w:val="28"/>
          <w:szCs w:val="28"/>
          <w:lang w:val="en-US" w:eastAsia="zh-CN"/>
          <w14:ligatures w14:val="none"/>
        </w:rPr>
        <w:t xml:space="preserve"> interactions, electrostatic effects, or confinement within the porous COF structure. Theoretical calculations support this interaction, showing Gibbs free energies of formation for COF–I</w:t>
      </w:r>
      <w:r w:rsidRPr="00856606">
        <w:rPr>
          <w:rFonts w:ascii="Times New Roman" w:eastAsia="DengXian" w:hAnsi="Times New Roman" w:cs="Times New Roman"/>
          <w:iCs/>
          <w:sz w:val="28"/>
          <w:szCs w:val="28"/>
          <w:vertAlign w:val="superscript"/>
          <w:lang w:val="en-US" w:eastAsia="zh-CN"/>
          <w14:ligatures w14:val="none"/>
        </w:rPr>
        <w:t>-</w:t>
      </w:r>
      <w:r w:rsidRPr="00856606">
        <w:rPr>
          <w:rFonts w:ascii="Times New Roman" w:eastAsia="DengXian" w:hAnsi="Times New Roman" w:cs="Times New Roman"/>
          <w:iCs/>
          <w:sz w:val="28"/>
          <w:szCs w:val="28"/>
          <w:lang w:val="en-US" w:eastAsia="zh-CN"/>
          <w14:ligatures w14:val="none"/>
        </w:rPr>
        <w:t xml:space="preserve"> and COF–I</w:t>
      </w:r>
      <w:r w:rsidRPr="00856606">
        <w:rPr>
          <w:rFonts w:ascii="Times New Roman" w:eastAsia="DengXian" w:hAnsi="Times New Roman" w:cs="Times New Roman"/>
          <w:iCs/>
          <w:sz w:val="28"/>
          <w:szCs w:val="28"/>
          <w:vertAlign w:val="subscript"/>
          <w:lang w:val="en-US" w:eastAsia="zh-CN"/>
          <w14:ligatures w14:val="none"/>
        </w:rPr>
        <w:t>3</w:t>
      </w:r>
      <w:r w:rsidRPr="00856606">
        <w:rPr>
          <w:rFonts w:ascii="Times New Roman" w:eastAsia="DengXian" w:hAnsi="Times New Roman" w:cs="Times New Roman"/>
          <w:iCs/>
          <w:sz w:val="28"/>
          <w:szCs w:val="28"/>
          <w:vertAlign w:val="superscript"/>
          <w:lang w:val="en-US" w:eastAsia="zh-CN"/>
          <w14:ligatures w14:val="none"/>
        </w:rPr>
        <w:t>-</w:t>
      </w:r>
      <w:r w:rsidRPr="00856606">
        <w:rPr>
          <w:rFonts w:ascii="Times New Roman" w:eastAsia="DengXian" w:hAnsi="Times New Roman" w:cs="Times New Roman"/>
          <w:iCs/>
          <w:sz w:val="28"/>
          <w:szCs w:val="28"/>
          <w:lang w:val="en-US" w:eastAsia="zh-CN"/>
          <w14:ligatures w14:val="none"/>
        </w:rPr>
        <w:t xml:space="preserve"> as -464 and </w:t>
      </w:r>
      <w:r w:rsidRPr="00856606">
        <w:rPr>
          <w:rFonts w:ascii="Times New Roman" w:eastAsia="Times New Roman" w:hAnsi="Times New Roman" w:cs="Times New Roman"/>
          <w:iCs/>
          <w:sz w:val="28"/>
          <w:szCs w:val="28"/>
          <w:lang w:val="en-US" w:eastAsia="zh-CN"/>
          <w14:ligatures w14:val="none"/>
        </w:rPr>
        <w:t>-</w:t>
      </w:r>
      <w:r w:rsidRPr="00856606">
        <w:rPr>
          <w:rFonts w:ascii="Times New Roman" w:eastAsia="DengXian" w:hAnsi="Times New Roman" w:cs="Times New Roman"/>
          <w:iCs/>
          <w:sz w:val="28"/>
          <w:szCs w:val="28"/>
          <w:lang w:val="en-US" w:eastAsia="zh-CN"/>
          <w14:ligatures w14:val="none"/>
        </w:rPr>
        <w:t>352 kJ/mol, respectively, with the structures shown in Fig. S6. Although the COF system exhibits larger peak separations, up to 1.28 V, implying slower electron transfer kinetics, this can be advantageous in photovoltaic applications. The positively shifted redox potentials enhance the driving force for dye regeneration and may suppress recombination between I</w:t>
      </w:r>
      <w:r w:rsidRPr="00856606">
        <w:rPr>
          <w:rFonts w:ascii="Times New Roman" w:eastAsia="DengXian" w:hAnsi="Times New Roman" w:cs="Times New Roman"/>
          <w:iCs/>
          <w:sz w:val="28"/>
          <w:szCs w:val="28"/>
          <w:vertAlign w:val="subscript"/>
          <w:lang w:val="en-US" w:eastAsia="zh-CN"/>
          <w14:ligatures w14:val="none"/>
        </w:rPr>
        <w:t>3</w:t>
      </w:r>
      <w:r w:rsidRPr="00856606">
        <w:rPr>
          <w:rFonts w:ascii="Times New Roman" w:eastAsia="Times New Roman" w:hAnsi="Times New Roman" w:cs="Times New Roman"/>
          <w:iCs/>
          <w:sz w:val="28"/>
          <w:szCs w:val="28"/>
          <w:vertAlign w:val="superscript"/>
          <w:lang w:val="en-US" w:eastAsia="zh-CN"/>
          <w14:ligatures w14:val="none"/>
        </w:rPr>
        <w:t>-</w:t>
      </w:r>
      <w:r w:rsidRPr="00856606">
        <w:rPr>
          <w:rFonts w:ascii="Times New Roman" w:eastAsia="Times New Roman" w:hAnsi="Times New Roman" w:cs="Times New Roman"/>
          <w:iCs/>
          <w:sz w:val="28"/>
          <w:szCs w:val="28"/>
          <w:lang w:val="en-US" w:eastAsia="zh-CN"/>
          <w14:ligatures w14:val="none"/>
        </w:rPr>
        <w:t xml:space="preserve"> </w:t>
      </w:r>
      <w:r w:rsidRPr="00856606">
        <w:rPr>
          <w:rFonts w:ascii="Times New Roman" w:eastAsia="DengXian" w:hAnsi="Times New Roman" w:cs="Times New Roman"/>
          <w:iCs/>
          <w:sz w:val="28"/>
          <w:szCs w:val="28"/>
          <w:lang w:val="en-US" w:eastAsia="zh-CN"/>
          <w14:ligatures w14:val="none"/>
        </w:rPr>
        <w:t>or I</w:t>
      </w:r>
      <w:r w:rsidRPr="00856606">
        <w:rPr>
          <w:rFonts w:ascii="Times New Roman" w:eastAsia="DengXian" w:hAnsi="Times New Roman" w:cs="Times New Roman"/>
          <w:iCs/>
          <w:sz w:val="28"/>
          <w:szCs w:val="28"/>
          <w:vertAlign w:val="subscript"/>
          <w:lang w:val="en-US" w:eastAsia="zh-CN"/>
          <w14:ligatures w14:val="none"/>
        </w:rPr>
        <w:t>2</w:t>
      </w:r>
      <w:r w:rsidRPr="00856606">
        <w:rPr>
          <w:rFonts w:ascii="Times New Roman" w:eastAsia="DengXian" w:hAnsi="Times New Roman" w:cs="Times New Roman"/>
          <w:iCs/>
          <w:sz w:val="28"/>
          <w:szCs w:val="28"/>
          <w:lang w:val="en-US" w:eastAsia="zh-CN"/>
          <w14:ligatures w14:val="none"/>
        </w:rPr>
        <w:t xml:space="preserve"> and photoexcited electrons in the TiO</w:t>
      </w:r>
      <w:r w:rsidRPr="00856606">
        <w:rPr>
          <w:rFonts w:ascii="Times New Roman" w:eastAsia="DengXian" w:hAnsi="Times New Roman" w:cs="Times New Roman"/>
          <w:iCs/>
          <w:sz w:val="28"/>
          <w:szCs w:val="28"/>
          <w:vertAlign w:val="subscript"/>
          <w:lang w:val="en-US" w:eastAsia="zh-CN"/>
          <w14:ligatures w14:val="none"/>
        </w:rPr>
        <w:t>2</w:t>
      </w:r>
      <w:r w:rsidRPr="00856606">
        <w:rPr>
          <w:rFonts w:ascii="Times New Roman" w:eastAsia="DengXian" w:hAnsi="Times New Roman" w:cs="Times New Roman"/>
          <w:iCs/>
          <w:sz w:val="28"/>
          <w:szCs w:val="28"/>
          <w:lang w:val="en-US" w:eastAsia="zh-CN"/>
          <w14:ligatures w14:val="none"/>
        </w:rPr>
        <w:t xml:space="preserve"> conduction band. Additionally, the COF may facilitate more efficient charge collection by improving ion transport within the LE or enhancing light absorption through scattering effects, as evidenced by the higher Jsc. Interfacial modifications introduced by the COF can also improve charge separation and reduce recombination at the CE. These combined effects account for the enhanced PV performance observed with the COF-containing electrolyte, demonstrating that despite slower apparent redox kinetics, the COF provides a more favorable electrochemical and physical environment for efficient energy conversion.</w:t>
      </w:r>
    </w:p>
    <w:p w14:paraId="6D621577"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p>
    <w:p w14:paraId="7DC8E535" w14:textId="25E6F329" w:rsidR="00856606" w:rsidRPr="00856606" w:rsidRDefault="00856606" w:rsidP="00856606">
      <w:pPr>
        <w:spacing w:after="0" w:line="240" w:lineRule="auto"/>
        <w:ind w:firstLine="720"/>
        <w:jc w:val="both"/>
        <w:rPr>
          <w:rFonts w:ascii="Times New Roman" w:eastAsia="DengXian" w:hAnsi="Times New Roman" w:cs="Times New Roman"/>
          <w:b/>
          <w:bCs/>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 xml:space="preserve">3.3. Photovoltaic performance </w:t>
      </w:r>
    </w:p>
    <w:p w14:paraId="1F0E2515" w14:textId="36CFE3AE"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DSSCs were fabricated using an LE enriched with a COF, and their electrochemical and PV properties were systematically evaluated, as summarized in Table 1. The DSSC utilizing the COF +LE exhibited a marked improvement in PCE, achieving a value of 10.81 %, in contrast to 8.87 % observed for the control device containing only the LE. This enhancement in PCE is primarily attributed to a significant increase in the Jsc, with the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-based device recording 18.60 mA/cm</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compared to 15.85 mA/cm</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for the LE only cell. The elevated Jsc in the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 xml:space="preserve"> system suggests more efficient photo-induced charge generation and transport, likely due to the improved ionic conductivity and optimized charge mobility imparted by the COF additive. These findings are further substantiated by the photocurrent densities derived from the incident photon-to-current efficiency (IPCE) spectra, which show a J</w:t>
      </w:r>
      <w:r w:rsidRPr="00856606">
        <w:rPr>
          <w:rFonts w:ascii="Times New Roman" w:eastAsia="DengXian" w:hAnsi="Times New Roman" w:cs="Times New Roman"/>
          <w:sz w:val="28"/>
          <w:szCs w:val="28"/>
          <w:vertAlign w:val="subscript"/>
          <w:lang w:val="en-US" w:eastAsia="zh-CN"/>
          <w14:ligatures w14:val="none"/>
        </w:rPr>
        <w:t>sc</w:t>
      </w:r>
      <w:r w:rsidRPr="00856606">
        <w:rPr>
          <w:rFonts w:ascii="Times New Roman" w:eastAsia="DengXian" w:hAnsi="Times New Roman" w:cs="Times New Roman"/>
          <w:sz w:val="28"/>
          <w:szCs w:val="28"/>
          <w:lang w:val="en-US" w:eastAsia="zh-CN"/>
          <w14:ligatures w14:val="none"/>
        </w:rPr>
        <w:t xml:space="preserve"> of 19.23 mA/cm</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for the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 xml:space="preserve"> device versus 13.91 mA/cm</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for the control. These IPCE-derived values are consistent with the results obtained from the J–V measurements, reinforcing the reliability of the</w:t>
      </w:r>
      <w:r w:rsidRPr="00856606">
        <w:rPr>
          <w:rFonts w:ascii="Times New Roman" w:eastAsia="DengXian" w:hAnsi="Times New Roman" w:cs="Times New Roman"/>
          <w:color w:val="000000"/>
          <w:kern w:val="0"/>
          <w:sz w:val="28"/>
          <w:szCs w:val="28"/>
          <w:lang w:val="en-US"/>
          <w14:ligatures w14:val="none"/>
        </w:rPr>
        <w:t xml:space="preserve"> </w:t>
      </w:r>
      <w:r w:rsidRPr="00856606">
        <w:rPr>
          <w:rFonts w:ascii="Times New Roman" w:eastAsia="DengXian" w:hAnsi="Times New Roman" w:cs="Times New Roman"/>
          <w:sz w:val="28"/>
          <w:szCs w:val="28"/>
          <w:lang w:val="en-US" w:eastAsia="zh-CN"/>
          <w14:ligatures w14:val="none"/>
        </w:rPr>
        <w:t>observed performance trends. The corresponding J–V characteristics and IPCE spectra are presented in Figs. S7 and S8, respectively.</w:t>
      </w:r>
    </w:p>
    <w:p w14:paraId="7CB14FCC" w14:textId="77777777" w:rsidR="00856606" w:rsidRPr="00856606" w:rsidRDefault="00856606" w:rsidP="00856606">
      <w:pPr>
        <w:spacing w:after="0" w:line="240" w:lineRule="auto"/>
        <w:jc w:val="both"/>
        <w:rPr>
          <w:rFonts w:ascii="Times New Roman" w:eastAsia="DengXian" w:hAnsi="Times New Roman" w:cs="Times New Roman"/>
          <w:sz w:val="28"/>
          <w:szCs w:val="28"/>
          <w:lang w:val="kk-KZ" w:eastAsia="zh-CN"/>
          <w14:ligatures w14:val="none"/>
        </w:rPr>
      </w:pPr>
      <w:r w:rsidRPr="00856606">
        <w:rPr>
          <w:rFonts w:ascii="Times New Roman" w:eastAsia="DengXian" w:hAnsi="Times New Roman" w:cs="Times New Roman"/>
          <w:sz w:val="28"/>
          <w:szCs w:val="28"/>
          <w:lang w:val="en-US" w:eastAsia="zh-CN"/>
          <w14:ligatures w14:val="none"/>
        </w:rPr>
        <w:tab/>
        <w:t xml:space="preserve">To further investigate interfacial charge dynamics, electrochemical impedance spectroscopy was performed under dark conditions with a bias voltage near the open-circuit voltage, spanning frequencies from 0.01 Hz to 1 MHz (Figure 5a). Under this bias, electrons from the photoanode recombine with </w:t>
      </w:r>
      <m:oMath>
        <m:sSubSup>
          <m:sSubSupPr>
            <m:ctrlPr>
              <w:rPr>
                <w:rFonts w:ascii="Cambria Math" w:eastAsia="DengXian" w:hAnsi="Cambria Math" w:cs="Times New Roman"/>
                <w:iCs/>
                <w:sz w:val="28"/>
                <w:szCs w:val="28"/>
                <w:lang w:val="en-US" w:eastAsia="zh-CN"/>
                <w14:ligatures w14:val="none"/>
              </w:rPr>
            </m:ctrlPr>
          </m:sSubSupPr>
          <m:e>
            <m:r>
              <m:rPr>
                <m:sty m:val="p"/>
              </m:rPr>
              <w:rPr>
                <w:rFonts w:ascii="Cambria Math" w:eastAsia="DengXian" w:hAnsi="Cambria Math" w:cs="Times New Roman"/>
                <w:sz w:val="28"/>
                <w:szCs w:val="28"/>
                <w:lang w:val="en-US" w:eastAsia="zh-CN"/>
                <w14:ligatures w14:val="none"/>
              </w:rPr>
              <m:t>I</m:t>
            </m:r>
          </m:e>
          <m:sub>
            <m:r>
              <m:rPr>
                <m:sty m:val="p"/>
              </m:rPr>
              <w:rPr>
                <w:rFonts w:ascii="Cambria Math" w:eastAsia="DengXian" w:hAnsi="Cambria Math" w:cs="Times New Roman"/>
                <w:sz w:val="28"/>
                <w:szCs w:val="28"/>
                <w:lang w:val="en-US" w:eastAsia="zh-CN"/>
                <w14:ligatures w14:val="none"/>
              </w:rPr>
              <m:t>3</m:t>
            </m:r>
          </m:sub>
          <m:sup>
            <m:r>
              <m:rPr>
                <m:sty m:val="p"/>
              </m:rPr>
              <w:rPr>
                <w:rFonts w:ascii="Cambria Math" w:eastAsia="DengXian" w:hAnsi="Cambria Math" w:cs="Times New Roman"/>
                <w:sz w:val="28"/>
                <w:szCs w:val="28"/>
                <w:lang w:val="en-US" w:eastAsia="zh-CN"/>
                <w14:ligatures w14:val="none"/>
              </w:rPr>
              <m:t>-</m:t>
            </m:r>
          </m:sup>
        </m:sSubSup>
      </m:oMath>
      <w:r w:rsidRPr="00856606">
        <w:rPr>
          <w:rFonts w:ascii="Times New Roman" w:eastAsia="DengXian" w:hAnsi="Times New Roman" w:cs="Times New Roman"/>
          <w:iCs/>
          <w:sz w:val="28"/>
          <w:szCs w:val="28"/>
          <w:lang w:val="en-US" w:eastAsia="zh-CN"/>
          <w14:ligatures w14:val="none"/>
        </w:rPr>
        <w:t xml:space="preserve"> </w:t>
      </w:r>
      <w:r w:rsidRPr="00856606">
        <w:rPr>
          <w:rFonts w:ascii="Times New Roman" w:eastAsia="DengXian" w:hAnsi="Times New Roman" w:cs="Times New Roman"/>
          <w:sz w:val="28"/>
          <w:szCs w:val="28"/>
          <w:lang w:val="en-US" w:eastAsia="zh-CN"/>
          <w14:ligatures w14:val="none"/>
        </w:rPr>
        <w:t>species in the electrolyte, while I</w:t>
      </w:r>
      <w:r w:rsidRPr="00856606">
        <w:rPr>
          <w:rFonts w:ascii="Times New Roman" w:eastAsia="DengXian" w:hAnsi="Times New Roman" w:cs="Times New Roman"/>
          <w:sz w:val="28"/>
          <w:szCs w:val="28"/>
          <w:vertAlign w:val="superscript"/>
          <w:lang w:val="en-US" w:eastAsia="zh-CN"/>
          <w14:ligatures w14:val="none"/>
        </w:rPr>
        <w:t>–</w:t>
      </w:r>
      <w:r w:rsidRPr="00856606">
        <w:rPr>
          <w:rFonts w:ascii="Times New Roman" w:eastAsia="DengXian" w:hAnsi="Times New Roman" w:cs="Times New Roman"/>
          <w:sz w:val="28"/>
          <w:szCs w:val="28"/>
          <w:lang w:val="en-US" w:eastAsia="zh-CN"/>
          <w14:ligatures w14:val="none"/>
        </w:rPr>
        <w:t xml:space="preserve"> ions are oxidized at the counter electrode. In the resulting Nyquist plots, a large semicircle in the low-to-mid frequency range corresponds to electron recombination resistance (R</w:t>
      </w:r>
      <w:r w:rsidRPr="00856606">
        <w:rPr>
          <w:rFonts w:ascii="Times New Roman" w:eastAsia="DengXian" w:hAnsi="Times New Roman" w:cs="Times New Roman"/>
          <w:sz w:val="28"/>
          <w:szCs w:val="28"/>
          <w:vertAlign w:val="subscript"/>
          <w:lang w:val="en-US" w:eastAsia="zh-CN"/>
          <w14:ligatures w14:val="none"/>
        </w:rPr>
        <w:t>rec</w:t>
      </w:r>
      <w:r w:rsidRPr="00856606">
        <w:rPr>
          <w:rFonts w:ascii="Times New Roman" w:eastAsia="DengXian" w:hAnsi="Times New Roman" w:cs="Times New Roman"/>
          <w:sz w:val="28"/>
          <w:szCs w:val="28"/>
          <w:lang w:val="en-US" w:eastAsia="zh-CN"/>
          <w14:ligatures w14:val="none"/>
        </w:rPr>
        <w:t>), whereas a smaller high-frequency semicircle reflects charge transfer resistance (</w:t>
      </w:r>
      <m:oMath>
        <m:sSubSup>
          <m:sSubSupPr>
            <m:ctrlPr>
              <w:rPr>
                <w:rFonts w:ascii="Cambria Math" w:eastAsia="DengXian" w:hAnsi="Cambria Math" w:cs="Times New Roman"/>
                <w:iCs/>
                <w:sz w:val="28"/>
                <w:szCs w:val="28"/>
                <w:lang w:val="en-US" w:eastAsia="zh-CN"/>
                <w14:ligatures w14:val="none"/>
              </w:rPr>
            </m:ctrlPr>
          </m:sSubSupPr>
          <m:e>
            <m:r>
              <m:rPr>
                <m:sty m:val="p"/>
              </m:rPr>
              <w:rPr>
                <w:rFonts w:ascii="Cambria Math" w:eastAsia="DengXian" w:hAnsi="Cambria Math" w:cs="Times New Roman"/>
                <w:sz w:val="28"/>
                <w:szCs w:val="28"/>
                <w:lang w:val="en-US" w:eastAsia="zh-CN"/>
                <w14:ligatures w14:val="none"/>
              </w:rPr>
              <m:t>R</m:t>
            </m:r>
          </m:e>
          <m:sub>
            <m:r>
              <m:rPr>
                <m:sty m:val="p"/>
              </m:rPr>
              <w:rPr>
                <w:rFonts w:ascii="Cambria Math" w:eastAsia="DengXian" w:hAnsi="Cambria Math" w:cs="Times New Roman"/>
                <w:sz w:val="28"/>
                <w:szCs w:val="28"/>
                <w:lang w:val="en-US" w:eastAsia="zh-CN"/>
                <w14:ligatures w14:val="none"/>
              </w:rPr>
              <m:t>CT</m:t>
            </m:r>
          </m:sub>
          <m:sup>
            <m:r>
              <m:rPr>
                <m:sty m:val="p"/>
              </m:rPr>
              <w:rPr>
                <w:rFonts w:ascii="Cambria Math" w:eastAsia="DengXian" w:hAnsi="Cambria Math" w:cs="Times New Roman"/>
                <w:sz w:val="28"/>
                <w:szCs w:val="28"/>
                <w:lang w:val="en-US" w:eastAsia="zh-CN"/>
                <w14:ligatures w14:val="none"/>
              </w:rPr>
              <m:t>'</m:t>
            </m:r>
          </m:sup>
        </m:sSubSup>
      </m:oMath>
      <w:r w:rsidRPr="00856606">
        <w:rPr>
          <w:rFonts w:ascii="Times New Roman" w:eastAsia="DengXian" w:hAnsi="Times New Roman" w:cs="Times New Roman"/>
          <w:sz w:val="28"/>
          <w:szCs w:val="28"/>
          <w:lang w:val="en-US" w:eastAsia="zh-CN"/>
          <w14:ligatures w14:val="none"/>
        </w:rPr>
        <w:t xml:space="preserve">) at the CE/electrolyte interface. Analysis of these features (Table 1) shows that incorporating COF into the electrolyte significantly reduced </w:t>
      </w:r>
      <m:oMath>
        <m:sSubSup>
          <m:sSubSupPr>
            <m:ctrlPr>
              <w:rPr>
                <w:rFonts w:ascii="Cambria Math" w:eastAsia="DengXian" w:hAnsi="Cambria Math" w:cs="Times New Roman"/>
                <w:iCs/>
                <w:sz w:val="28"/>
                <w:szCs w:val="28"/>
                <w:lang w:val="en-US" w:eastAsia="zh-CN"/>
                <w14:ligatures w14:val="none"/>
              </w:rPr>
            </m:ctrlPr>
          </m:sSubSupPr>
          <m:e>
            <m:r>
              <m:rPr>
                <m:sty m:val="p"/>
              </m:rPr>
              <w:rPr>
                <w:rFonts w:ascii="Cambria Math" w:eastAsia="DengXian" w:hAnsi="Cambria Math" w:cs="Times New Roman"/>
                <w:sz w:val="28"/>
                <w:szCs w:val="28"/>
                <w:lang w:val="en-US" w:eastAsia="zh-CN"/>
                <w14:ligatures w14:val="none"/>
              </w:rPr>
              <m:t>R</m:t>
            </m:r>
          </m:e>
          <m:sub>
            <m:r>
              <m:rPr>
                <m:sty m:val="p"/>
              </m:rPr>
              <w:rPr>
                <w:rFonts w:ascii="Cambria Math" w:eastAsia="DengXian" w:hAnsi="Cambria Math" w:cs="Times New Roman"/>
                <w:sz w:val="28"/>
                <w:szCs w:val="28"/>
                <w:lang w:val="en-US" w:eastAsia="zh-CN"/>
                <w14:ligatures w14:val="none"/>
              </w:rPr>
              <m:t>CT</m:t>
            </m:r>
          </m:sub>
          <m:sup>
            <m:r>
              <m:rPr>
                <m:sty m:val="p"/>
              </m:rPr>
              <w:rPr>
                <w:rFonts w:ascii="Cambria Math" w:eastAsia="DengXian" w:hAnsi="Cambria Math" w:cs="Times New Roman"/>
                <w:sz w:val="28"/>
                <w:szCs w:val="28"/>
                <w:lang w:val="en-US" w:eastAsia="zh-CN"/>
                <w14:ligatures w14:val="none"/>
              </w:rPr>
              <m:t>'</m:t>
            </m:r>
          </m:sup>
        </m:sSubSup>
      </m:oMath>
      <w:r w:rsidRPr="00856606">
        <w:rPr>
          <w:rFonts w:ascii="Times New Roman" w:eastAsia="DengXian" w:hAnsi="Times New Roman" w:cs="Times New Roman"/>
          <w:sz w:val="28"/>
          <w:szCs w:val="28"/>
          <w:lang w:val="en-US" w:eastAsia="zh-CN"/>
          <w14:ligatures w14:val="none"/>
        </w:rPr>
        <w:t>, suggesting enhanced electron transfer at the CE/LE+COF interface. This is consistent with results from symmetrical dummy cells tested via Tafel polarization and Nyquist analysis. Moreover, R</w:t>
      </w:r>
      <w:r w:rsidRPr="00856606">
        <w:rPr>
          <w:rFonts w:ascii="Times New Roman" w:eastAsia="DengXian" w:hAnsi="Times New Roman" w:cs="Times New Roman"/>
          <w:sz w:val="28"/>
          <w:szCs w:val="28"/>
          <w:vertAlign w:val="subscript"/>
          <w:lang w:val="en-US" w:eastAsia="zh-CN"/>
          <w14:ligatures w14:val="none"/>
        </w:rPr>
        <w:t>rec</w:t>
      </w:r>
      <w:r w:rsidRPr="00856606">
        <w:rPr>
          <w:rFonts w:ascii="Times New Roman" w:eastAsia="DengXian" w:hAnsi="Times New Roman" w:cs="Times New Roman"/>
          <w:sz w:val="28"/>
          <w:szCs w:val="28"/>
          <w:lang w:val="en-US" w:eastAsia="zh-CN"/>
          <w14:ligatures w14:val="none"/>
        </w:rPr>
        <w:t xml:space="preserve"> decreased from 248.6 Ω in the LE device to 168.6 Ω in the LE+COF device, indicating more efficient charge transport despite potentially faster recombination. </w:t>
      </w:r>
    </w:p>
    <w:p w14:paraId="394F35A7" w14:textId="77777777" w:rsidR="00856606" w:rsidRPr="00856606" w:rsidRDefault="00856606" w:rsidP="00856606">
      <w:pPr>
        <w:spacing w:after="0" w:line="240" w:lineRule="auto"/>
        <w:jc w:val="both"/>
        <w:rPr>
          <w:rFonts w:ascii="Times New Roman" w:eastAsia="DengXian" w:hAnsi="Times New Roman" w:cs="Times New Roman"/>
          <w:sz w:val="28"/>
          <w:szCs w:val="28"/>
          <w:lang w:val="kk-KZ" w:eastAsia="zh-CN"/>
          <w14:ligatures w14:val="none"/>
        </w:rPr>
      </w:pPr>
    </w:p>
    <w:p w14:paraId="2ECA1AEA" w14:textId="77777777" w:rsidR="00856606" w:rsidRPr="00856606" w:rsidRDefault="00856606" w:rsidP="00856606">
      <w:pPr>
        <w:spacing w:after="0" w:line="240" w:lineRule="auto"/>
        <w:jc w:val="center"/>
        <w:rPr>
          <w:rFonts w:ascii="Times New Roman" w:eastAsia="DengXian" w:hAnsi="Times New Roman" w:cs="Times New Roman"/>
          <w:b/>
          <w:noProof/>
          <w:sz w:val="28"/>
          <w:szCs w:val="28"/>
          <w:lang w:val="en-US" w:eastAsia="zh-CN"/>
          <w14:ligatures w14:val="none"/>
        </w:rPr>
      </w:pPr>
      <w:r w:rsidRPr="00856606">
        <w:rPr>
          <w:rFonts w:ascii="Times New Roman" w:eastAsia="DengXian" w:hAnsi="Times New Roman" w:cs="Times New Roman"/>
          <w:b/>
          <w:noProof/>
          <w:sz w:val="28"/>
          <w:szCs w:val="28"/>
          <w:lang w:val="ru-RU" w:eastAsia="ru-RU"/>
          <w14:ligatures w14:val="none"/>
        </w:rPr>
        <w:drawing>
          <wp:inline distT="0" distB="0" distL="0" distR="0" wp14:anchorId="02F80550" wp14:editId="762183EA">
            <wp:extent cx="5285459" cy="1961927"/>
            <wp:effectExtent l="0" t="0" r="0" b="635"/>
            <wp:docPr id="11" name="Picture 2" descr="A diagram of a volt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A diagram of a voltage&#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326368" cy="1977112"/>
                    </a:xfrm>
                    <a:prstGeom prst="rect">
                      <a:avLst/>
                    </a:prstGeom>
                    <a:noFill/>
                    <a:ln>
                      <a:noFill/>
                    </a:ln>
                  </pic:spPr>
                </pic:pic>
              </a:graphicData>
            </a:graphic>
          </wp:inline>
        </w:drawing>
      </w:r>
    </w:p>
    <w:p w14:paraId="1A775548" w14:textId="77777777" w:rsidR="00856606" w:rsidRPr="00856606" w:rsidRDefault="00856606" w:rsidP="00856606">
      <w:pPr>
        <w:spacing w:after="0" w:line="240" w:lineRule="auto"/>
        <w:jc w:val="both"/>
        <w:rPr>
          <w:rFonts w:ascii="Times New Roman" w:eastAsia="DengXian"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Figure 5.</w:t>
      </w:r>
      <w:r w:rsidRPr="00856606">
        <w:rPr>
          <w:rFonts w:ascii="Times New Roman" w:eastAsia="DengXian" w:hAnsi="Times New Roman" w:cs="Times New Roman"/>
          <w:lang w:val="en-US" w:eastAsia="zh-CN"/>
          <w14:ligatures w14:val="none"/>
        </w:rPr>
        <w:t xml:space="preserve"> (a) Nyquist plot (inset is the equivalent electrical circuit used for fitting of Nyquist plots), (b) open-circuit voltage decay curves (inset is the graph of the electron lifetime vs photovoltage dependence) of DSSCs with </w:t>
      </w:r>
      <w:r w:rsidRPr="00856606">
        <w:rPr>
          <w:rFonts w:ascii="Times New Roman" w:eastAsia="Times New Roman" w:hAnsi="Times New Roman" w:cs="Times New Roman"/>
          <w:kern w:val="0"/>
          <w:lang w:val="en-US" w:eastAsia="zh-CN"/>
          <w14:ligatures w14:val="none"/>
        </w:rPr>
        <w:t xml:space="preserve">LE+COF </w:t>
      </w:r>
      <w:r w:rsidRPr="00856606">
        <w:rPr>
          <w:rFonts w:ascii="Times New Roman" w:eastAsia="DengXian" w:hAnsi="Times New Roman" w:cs="Times New Roman"/>
          <w:lang w:val="en-US" w:eastAsia="zh-CN"/>
          <w14:ligatures w14:val="none"/>
        </w:rPr>
        <w:t>and LE-based electrolytes.</w:t>
      </w:r>
    </w:p>
    <w:p w14:paraId="6F0F6F90"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p>
    <w:p w14:paraId="3E37E14C"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Table 1.</w:t>
      </w:r>
      <w:r w:rsidRPr="00856606">
        <w:rPr>
          <w:rFonts w:ascii="Times New Roman" w:eastAsia="DengXian" w:hAnsi="Times New Roman" w:cs="Times New Roman"/>
          <w:sz w:val="28"/>
          <w:szCs w:val="28"/>
          <w:lang w:val="en-US" w:eastAsia="zh-CN"/>
          <w14:ligatures w14:val="none"/>
        </w:rPr>
        <w:t xml:space="preserve"> Summary of PV performance parameters for the tested devices under simulated AM 1.5G solar illumination (1 sun, 100mW/cm</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w:t>
      </w:r>
    </w:p>
    <w:tbl>
      <w:tblPr>
        <w:tblStyle w:val="1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1161"/>
        <w:gridCol w:w="916"/>
        <w:gridCol w:w="971"/>
        <w:gridCol w:w="1030"/>
        <w:gridCol w:w="916"/>
        <w:gridCol w:w="922"/>
        <w:gridCol w:w="971"/>
        <w:gridCol w:w="1142"/>
      </w:tblGrid>
      <w:tr w:rsidR="00074DD5" w:rsidRPr="00856606" w14:paraId="39D37E2E" w14:textId="77777777" w:rsidTr="00F23119">
        <w:trPr>
          <w:trHeight w:val="782"/>
        </w:trPr>
        <w:tc>
          <w:tcPr>
            <w:tcW w:w="1328" w:type="dxa"/>
            <w:vAlign w:val="center"/>
          </w:tcPr>
          <w:p w14:paraId="00CAEF5D" w14:textId="77777777" w:rsidR="00856606" w:rsidRPr="00856606" w:rsidRDefault="00856606" w:rsidP="00856606">
            <w:pPr>
              <w:jc w:val="both"/>
              <w:rPr>
                <w:rFonts w:ascii="Times New Roman" w:hAnsi="Times New Roman"/>
                <w:sz w:val="22"/>
                <w:szCs w:val="22"/>
                <w:lang w:eastAsia="zh-CN"/>
              </w:rPr>
            </w:pPr>
            <w:r w:rsidRPr="00856606">
              <w:rPr>
                <w:rFonts w:ascii="Times New Roman" w:eastAsia="Times New Roman" w:hAnsi="Times New Roman"/>
                <w:color w:val="000000"/>
                <w:sz w:val="22"/>
                <w:szCs w:val="22"/>
                <w:lang w:eastAsia="zh-CN"/>
              </w:rPr>
              <w:t>Electrolytes</w:t>
            </w:r>
          </w:p>
        </w:tc>
        <w:tc>
          <w:tcPr>
            <w:tcW w:w="1165" w:type="dxa"/>
            <w:vAlign w:val="center"/>
          </w:tcPr>
          <w:p w14:paraId="044D7298" w14:textId="77777777" w:rsidR="00856606" w:rsidRPr="00856606" w:rsidRDefault="00856606" w:rsidP="00856606">
            <w:pPr>
              <w:jc w:val="both"/>
              <w:rPr>
                <w:rFonts w:ascii="Times New Roman" w:hAnsi="Times New Roman"/>
                <w:sz w:val="22"/>
                <w:szCs w:val="22"/>
                <w:lang w:eastAsia="zh-CN"/>
              </w:rPr>
            </w:pPr>
            <w:r w:rsidRPr="00856606">
              <w:rPr>
                <w:rFonts w:ascii="Times New Roman" w:eastAsia="Times New Roman" w:hAnsi="Times New Roman"/>
                <w:color w:val="000000"/>
                <w:sz w:val="22"/>
                <w:szCs w:val="22"/>
                <w:lang w:eastAsia="zh-CN"/>
              </w:rPr>
              <w:t>J</w:t>
            </w:r>
            <w:r w:rsidRPr="00856606">
              <w:rPr>
                <w:rFonts w:ascii="Times New Roman" w:eastAsia="Times New Roman" w:hAnsi="Times New Roman"/>
                <w:color w:val="000000"/>
                <w:sz w:val="22"/>
                <w:szCs w:val="22"/>
                <w:vertAlign w:val="subscript"/>
                <w:lang w:val="en-GB" w:eastAsia="zh-CN"/>
              </w:rPr>
              <w:t>SC</w:t>
            </w:r>
            <w:r w:rsidRPr="00856606">
              <w:rPr>
                <w:rFonts w:ascii="Times New Roman" w:eastAsia="Times New Roman" w:hAnsi="Times New Roman"/>
                <w:color w:val="000000"/>
                <w:sz w:val="22"/>
                <w:szCs w:val="22"/>
                <w:lang w:eastAsia="zh-CN"/>
              </w:rPr>
              <w:t xml:space="preserve"> (mA</w:t>
            </w:r>
            <w:r w:rsidRPr="00856606">
              <w:rPr>
                <w:rFonts w:ascii="Times New Roman" w:eastAsia="Times New Roman" w:hAnsi="Times New Roman"/>
                <w:color w:val="000000"/>
                <w:sz w:val="22"/>
                <w:szCs w:val="22"/>
                <w:lang w:val="en-GB" w:eastAsia="zh-CN"/>
              </w:rPr>
              <w:t>/</w:t>
            </w:r>
            <w:r w:rsidRPr="00856606">
              <w:rPr>
                <w:rFonts w:ascii="Times New Roman" w:eastAsia="Times New Roman" w:hAnsi="Times New Roman"/>
                <w:color w:val="000000"/>
                <w:sz w:val="22"/>
                <w:szCs w:val="22"/>
                <w:lang w:eastAsia="zh-CN"/>
              </w:rPr>
              <w:t>cm</w:t>
            </w:r>
            <w:r w:rsidRPr="00856606">
              <w:rPr>
                <w:rFonts w:ascii="Times New Roman" w:eastAsia="Times New Roman" w:hAnsi="Times New Roman"/>
                <w:color w:val="000000"/>
                <w:sz w:val="22"/>
                <w:szCs w:val="22"/>
                <w:vertAlign w:val="superscript"/>
                <w:lang w:eastAsia="zh-CN"/>
              </w:rPr>
              <w:t>2</w:t>
            </w:r>
            <w:r w:rsidRPr="00856606">
              <w:rPr>
                <w:rFonts w:ascii="Times New Roman" w:eastAsia="Times New Roman" w:hAnsi="Times New Roman"/>
                <w:color w:val="000000"/>
                <w:sz w:val="22"/>
                <w:szCs w:val="22"/>
                <w:lang w:eastAsia="zh-CN"/>
              </w:rPr>
              <w:t>)</w:t>
            </w:r>
          </w:p>
        </w:tc>
        <w:tc>
          <w:tcPr>
            <w:tcW w:w="933" w:type="dxa"/>
            <w:vAlign w:val="center"/>
          </w:tcPr>
          <w:p w14:paraId="2A31E05A" w14:textId="77777777" w:rsidR="00856606" w:rsidRPr="00856606" w:rsidRDefault="00856606" w:rsidP="00856606">
            <w:pPr>
              <w:jc w:val="both"/>
              <w:rPr>
                <w:rFonts w:ascii="Times New Roman" w:eastAsia="Times New Roman" w:hAnsi="Times New Roman"/>
                <w:color w:val="000000"/>
                <w:sz w:val="22"/>
                <w:szCs w:val="22"/>
                <w:lang w:eastAsia="zh-CN"/>
              </w:rPr>
            </w:pPr>
            <w:r w:rsidRPr="00856606">
              <w:rPr>
                <w:rFonts w:ascii="Times New Roman" w:eastAsia="Times New Roman" w:hAnsi="Times New Roman"/>
                <w:color w:val="000000"/>
                <w:sz w:val="22"/>
                <w:szCs w:val="22"/>
                <w:lang w:eastAsia="zh-CN"/>
              </w:rPr>
              <w:t>V</w:t>
            </w:r>
            <w:r w:rsidRPr="00856606">
              <w:rPr>
                <w:rFonts w:ascii="Times New Roman" w:eastAsia="Times New Roman" w:hAnsi="Times New Roman"/>
                <w:color w:val="000000"/>
                <w:sz w:val="22"/>
                <w:szCs w:val="22"/>
                <w:vertAlign w:val="subscript"/>
                <w:lang w:val="en-GB" w:eastAsia="zh-CN"/>
              </w:rPr>
              <w:t>OC</w:t>
            </w:r>
          </w:p>
          <w:p w14:paraId="5678A555" w14:textId="77777777" w:rsidR="00856606" w:rsidRPr="00856606" w:rsidRDefault="00856606" w:rsidP="00856606">
            <w:pPr>
              <w:jc w:val="both"/>
              <w:rPr>
                <w:rFonts w:ascii="Times New Roman" w:hAnsi="Times New Roman"/>
                <w:sz w:val="22"/>
                <w:szCs w:val="22"/>
                <w:lang w:eastAsia="zh-CN"/>
              </w:rPr>
            </w:pPr>
            <w:r w:rsidRPr="00856606">
              <w:rPr>
                <w:rFonts w:ascii="Times New Roman" w:eastAsia="Times New Roman" w:hAnsi="Times New Roman"/>
                <w:color w:val="000000"/>
                <w:sz w:val="22"/>
                <w:szCs w:val="22"/>
                <w:lang w:eastAsia="zh-CN"/>
              </w:rPr>
              <w:t>(V)</w:t>
            </w:r>
          </w:p>
        </w:tc>
        <w:tc>
          <w:tcPr>
            <w:tcW w:w="985" w:type="dxa"/>
            <w:vAlign w:val="center"/>
          </w:tcPr>
          <w:p w14:paraId="6D6B971D"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FF</w:t>
            </w:r>
          </w:p>
        </w:tc>
        <w:tc>
          <w:tcPr>
            <w:tcW w:w="1041" w:type="dxa"/>
            <w:vAlign w:val="center"/>
          </w:tcPr>
          <w:p w14:paraId="539124FA"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PCE</w:t>
            </w:r>
          </w:p>
          <w:p w14:paraId="024464F7"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w:t>
            </w:r>
          </w:p>
        </w:tc>
        <w:tc>
          <w:tcPr>
            <w:tcW w:w="933" w:type="dxa"/>
            <w:vAlign w:val="center"/>
          </w:tcPr>
          <w:p w14:paraId="14E1F88D"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R</w:t>
            </w:r>
            <w:r w:rsidRPr="00856606">
              <w:rPr>
                <w:rFonts w:ascii="Times New Roman" w:hAnsi="Times New Roman"/>
                <w:sz w:val="22"/>
                <w:szCs w:val="22"/>
                <w:vertAlign w:val="subscript"/>
                <w:lang w:eastAsia="zh-CN"/>
              </w:rPr>
              <w:t>S</w:t>
            </w:r>
          </w:p>
          <w:p w14:paraId="3C090221"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(Ω)</w:t>
            </w:r>
          </w:p>
        </w:tc>
        <w:tc>
          <w:tcPr>
            <w:tcW w:w="939" w:type="dxa"/>
            <w:vAlign w:val="center"/>
          </w:tcPr>
          <w:p w14:paraId="40A392B7"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R’</w:t>
            </w:r>
            <w:r w:rsidRPr="00856606">
              <w:rPr>
                <w:rFonts w:ascii="Times New Roman" w:hAnsi="Times New Roman"/>
                <w:sz w:val="22"/>
                <w:szCs w:val="22"/>
                <w:vertAlign w:val="subscript"/>
                <w:lang w:eastAsia="zh-CN"/>
              </w:rPr>
              <w:t>CT</w:t>
            </w:r>
          </w:p>
          <w:p w14:paraId="5E405171"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(Ω)</w:t>
            </w:r>
          </w:p>
        </w:tc>
        <w:tc>
          <w:tcPr>
            <w:tcW w:w="985" w:type="dxa"/>
            <w:vAlign w:val="center"/>
          </w:tcPr>
          <w:p w14:paraId="64814985"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R</w:t>
            </w:r>
            <w:r w:rsidRPr="00856606">
              <w:rPr>
                <w:rFonts w:ascii="Times New Roman" w:hAnsi="Times New Roman"/>
                <w:sz w:val="22"/>
                <w:szCs w:val="22"/>
                <w:vertAlign w:val="subscript"/>
                <w:lang w:eastAsia="zh-CN"/>
              </w:rPr>
              <w:t>rec</w:t>
            </w:r>
          </w:p>
          <w:p w14:paraId="4EEE5B9E"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(Ω)</w:t>
            </w:r>
          </w:p>
        </w:tc>
        <w:tc>
          <w:tcPr>
            <w:tcW w:w="1145" w:type="dxa"/>
          </w:tcPr>
          <w:p w14:paraId="293D903F" w14:textId="77777777" w:rsidR="00856606" w:rsidRPr="00856606" w:rsidRDefault="00856606" w:rsidP="00856606">
            <w:pPr>
              <w:jc w:val="both"/>
              <w:rPr>
                <w:rFonts w:ascii="Times New Roman" w:hAnsi="Times New Roman"/>
                <w:sz w:val="22"/>
                <w:szCs w:val="22"/>
                <w:lang w:eastAsia="zh-CN"/>
              </w:rPr>
            </w:pPr>
            <w:r w:rsidRPr="00856606">
              <w:rPr>
                <w:rFonts w:ascii="Times New Roman" w:eastAsia="Times New Roman" w:hAnsi="Times New Roman"/>
                <w:color w:val="000000"/>
                <w:sz w:val="22"/>
                <w:szCs w:val="22"/>
                <w:lang w:eastAsia="zh-CN"/>
              </w:rPr>
              <w:t>J</w:t>
            </w:r>
            <w:r w:rsidRPr="00856606">
              <w:rPr>
                <w:rFonts w:ascii="Times New Roman" w:eastAsia="Times New Roman" w:hAnsi="Times New Roman"/>
                <w:color w:val="000000"/>
                <w:sz w:val="22"/>
                <w:szCs w:val="22"/>
                <w:vertAlign w:val="subscript"/>
                <w:lang w:val="en-GB" w:eastAsia="zh-CN"/>
              </w:rPr>
              <w:t>SC</w:t>
            </w:r>
            <w:r w:rsidRPr="00856606">
              <w:rPr>
                <w:rFonts w:ascii="Times New Roman" w:eastAsia="Times New Roman" w:hAnsi="Times New Roman"/>
                <w:color w:val="000000"/>
                <w:sz w:val="22"/>
                <w:szCs w:val="22"/>
                <w:lang w:eastAsia="zh-CN"/>
              </w:rPr>
              <w:t xml:space="preserve"> (mA</w:t>
            </w:r>
            <w:r w:rsidRPr="00856606">
              <w:rPr>
                <w:rFonts w:ascii="Times New Roman" w:eastAsia="Times New Roman" w:hAnsi="Times New Roman"/>
                <w:color w:val="000000"/>
                <w:sz w:val="22"/>
                <w:szCs w:val="22"/>
                <w:lang w:val="en-GB" w:eastAsia="zh-CN"/>
              </w:rPr>
              <w:t>/</w:t>
            </w:r>
            <w:r w:rsidRPr="00856606">
              <w:rPr>
                <w:rFonts w:ascii="Times New Roman" w:eastAsia="Times New Roman" w:hAnsi="Times New Roman"/>
                <w:color w:val="000000"/>
                <w:sz w:val="22"/>
                <w:szCs w:val="22"/>
                <w:lang w:eastAsia="zh-CN"/>
              </w:rPr>
              <w:t>cm</w:t>
            </w:r>
            <w:r w:rsidRPr="00856606">
              <w:rPr>
                <w:rFonts w:ascii="Times New Roman" w:eastAsia="Times New Roman" w:hAnsi="Times New Roman"/>
                <w:color w:val="000000"/>
                <w:sz w:val="22"/>
                <w:szCs w:val="22"/>
                <w:vertAlign w:val="superscript"/>
                <w:lang w:eastAsia="zh-CN"/>
              </w:rPr>
              <w:t>2</w:t>
            </w:r>
            <w:r w:rsidRPr="00856606">
              <w:rPr>
                <w:rFonts w:ascii="Times New Roman" w:eastAsia="Times New Roman" w:hAnsi="Times New Roman"/>
                <w:color w:val="000000"/>
                <w:sz w:val="22"/>
                <w:szCs w:val="22"/>
                <w:lang w:eastAsia="zh-CN"/>
              </w:rPr>
              <w:t>) from IPCE</w:t>
            </w:r>
          </w:p>
        </w:tc>
      </w:tr>
      <w:tr w:rsidR="00074DD5" w:rsidRPr="00856606" w14:paraId="0003FFA0" w14:textId="77777777" w:rsidTr="00F23119">
        <w:trPr>
          <w:trHeight w:val="146"/>
        </w:trPr>
        <w:tc>
          <w:tcPr>
            <w:tcW w:w="1328" w:type="dxa"/>
            <w:vAlign w:val="center"/>
          </w:tcPr>
          <w:p w14:paraId="019C7485" w14:textId="77777777" w:rsidR="00856606" w:rsidRPr="00856606" w:rsidRDefault="00856606" w:rsidP="00856606">
            <w:pPr>
              <w:jc w:val="both"/>
              <w:rPr>
                <w:rFonts w:ascii="Times New Roman" w:hAnsi="Times New Roman"/>
                <w:sz w:val="22"/>
                <w:szCs w:val="22"/>
                <w:lang w:eastAsia="zh-CN"/>
              </w:rPr>
            </w:pPr>
            <w:r w:rsidRPr="00856606">
              <w:rPr>
                <w:rFonts w:ascii="Times New Roman" w:eastAsia="Times New Roman" w:hAnsi="Times New Roman"/>
                <w:color w:val="000000"/>
                <w:sz w:val="22"/>
                <w:szCs w:val="22"/>
                <w:lang w:val="en-GB" w:eastAsia="zh-CN"/>
              </w:rPr>
              <w:t>LE</w:t>
            </w:r>
          </w:p>
        </w:tc>
        <w:tc>
          <w:tcPr>
            <w:tcW w:w="1165" w:type="dxa"/>
            <w:vAlign w:val="center"/>
          </w:tcPr>
          <w:p w14:paraId="6A2EC291" w14:textId="77777777" w:rsidR="00856606" w:rsidRPr="00856606" w:rsidRDefault="00856606" w:rsidP="00856606">
            <w:pPr>
              <w:jc w:val="both"/>
              <w:rPr>
                <w:rFonts w:ascii="Times New Roman" w:hAnsi="Times New Roman"/>
                <w:sz w:val="22"/>
                <w:szCs w:val="22"/>
                <w:lang w:eastAsia="zh-CN"/>
              </w:rPr>
            </w:pPr>
            <w:r w:rsidRPr="00856606">
              <w:rPr>
                <w:rFonts w:ascii="Times New Roman" w:eastAsia="Times New Roman" w:hAnsi="Times New Roman"/>
                <w:color w:val="000000"/>
                <w:sz w:val="22"/>
                <w:szCs w:val="22"/>
                <w:lang w:eastAsia="zh-CN"/>
              </w:rPr>
              <w:t>15</w:t>
            </w:r>
            <w:r w:rsidRPr="00856606">
              <w:rPr>
                <w:rFonts w:ascii="Times New Roman" w:eastAsia="Times New Roman" w:hAnsi="Times New Roman"/>
                <w:color w:val="000000"/>
                <w:sz w:val="22"/>
                <w:szCs w:val="22"/>
                <w:lang w:val="en-GB" w:eastAsia="zh-CN"/>
              </w:rPr>
              <w:t>.</w:t>
            </w:r>
            <w:r w:rsidRPr="00856606">
              <w:rPr>
                <w:rFonts w:ascii="Times New Roman" w:eastAsia="Times New Roman" w:hAnsi="Times New Roman"/>
                <w:color w:val="000000"/>
                <w:sz w:val="22"/>
                <w:szCs w:val="22"/>
                <w:lang w:eastAsia="zh-CN"/>
              </w:rPr>
              <w:t>85</w:t>
            </w:r>
            <w:r w:rsidRPr="00856606">
              <w:rPr>
                <w:rFonts w:ascii="Times New Roman" w:eastAsia="Times New Roman" w:hAnsi="Times New Roman"/>
                <w:color w:val="000000"/>
                <w:sz w:val="22"/>
                <w:szCs w:val="22"/>
                <w:lang w:val="ru-RU" w:eastAsia="ru-RU"/>
              </w:rPr>
              <w:t>± 0.28</w:t>
            </w:r>
          </w:p>
        </w:tc>
        <w:tc>
          <w:tcPr>
            <w:tcW w:w="933" w:type="dxa"/>
            <w:vAlign w:val="center"/>
          </w:tcPr>
          <w:p w14:paraId="1EEB33FC" w14:textId="77777777" w:rsidR="00856606" w:rsidRPr="00856606" w:rsidRDefault="00856606" w:rsidP="00856606">
            <w:pPr>
              <w:jc w:val="both"/>
              <w:rPr>
                <w:rFonts w:ascii="Times New Roman" w:hAnsi="Times New Roman"/>
                <w:sz w:val="22"/>
                <w:szCs w:val="22"/>
                <w:lang w:eastAsia="zh-CN"/>
              </w:rPr>
            </w:pPr>
            <w:r w:rsidRPr="00856606">
              <w:rPr>
                <w:rFonts w:ascii="Times New Roman" w:eastAsia="Times New Roman" w:hAnsi="Times New Roman"/>
                <w:color w:val="000000"/>
                <w:sz w:val="22"/>
                <w:szCs w:val="22"/>
                <w:lang w:eastAsia="zh-CN"/>
              </w:rPr>
              <w:t xml:space="preserve">0.74 </w:t>
            </w:r>
            <w:r w:rsidRPr="00856606">
              <w:rPr>
                <w:rFonts w:ascii="Times New Roman" w:eastAsia="Times New Roman" w:hAnsi="Times New Roman"/>
                <w:color w:val="000000"/>
                <w:sz w:val="22"/>
                <w:szCs w:val="22"/>
                <w:lang w:val="ru-RU" w:eastAsia="ru-RU"/>
              </w:rPr>
              <w:t>± 0.00</w:t>
            </w:r>
          </w:p>
        </w:tc>
        <w:tc>
          <w:tcPr>
            <w:tcW w:w="985" w:type="dxa"/>
            <w:vAlign w:val="center"/>
          </w:tcPr>
          <w:p w14:paraId="4035FA6D"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75.6</w:t>
            </w:r>
            <w:r w:rsidRPr="00856606">
              <w:rPr>
                <w:rFonts w:ascii="Times New Roman" w:eastAsia="Times New Roman" w:hAnsi="Times New Roman"/>
                <w:color w:val="000000"/>
                <w:sz w:val="22"/>
                <w:szCs w:val="22"/>
                <w:lang w:val="ru-RU" w:eastAsia="ru-RU"/>
              </w:rPr>
              <w:t>7 ± 1.29</w:t>
            </w:r>
          </w:p>
        </w:tc>
        <w:tc>
          <w:tcPr>
            <w:tcW w:w="1041" w:type="dxa"/>
            <w:vAlign w:val="center"/>
          </w:tcPr>
          <w:p w14:paraId="71D5040E"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8.87</w:t>
            </w:r>
            <w:r w:rsidRPr="00856606">
              <w:rPr>
                <w:rFonts w:ascii="Times New Roman" w:eastAsia="Times New Roman" w:hAnsi="Times New Roman"/>
                <w:color w:val="000000"/>
                <w:sz w:val="22"/>
                <w:szCs w:val="22"/>
                <w:lang w:val="ru-RU" w:eastAsia="ru-RU"/>
              </w:rPr>
              <w:t>± 0.12</w:t>
            </w:r>
          </w:p>
        </w:tc>
        <w:tc>
          <w:tcPr>
            <w:tcW w:w="933" w:type="dxa"/>
            <w:vAlign w:val="center"/>
          </w:tcPr>
          <w:p w14:paraId="140992D6"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30.6</w:t>
            </w:r>
          </w:p>
        </w:tc>
        <w:tc>
          <w:tcPr>
            <w:tcW w:w="939" w:type="dxa"/>
            <w:vAlign w:val="center"/>
          </w:tcPr>
          <w:p w14:paraId="4E52D80F"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12.4</w:t>
            </w:r>
          </w:p>
        </w:tc>
        <w:tc>
          <w:tcPr>
            <w:tcW w:w="985" w:type="dxa"/>
            <w:vAlign w:val="center"/>
          </w:tcPr>
          <w:p w14:paraId="5B3799C1"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248.6</w:t>
            </w:r>
          </w:p>
        </w:tc>
        <w:tc>
          <w:tcPr>
            <w:tcW w:w="1145" w:type="dxa"/>
          </w:tcPr>
          <w:p w14:paraId="7F1266F0"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13.91</w:t>
            </w:r>
          </w:p>
        </w:tc>
      </w:tr>
      <w:tr w:rsidR="00074DD5" w:rsidRPr="00856606" w14:paraId="2172C501" w14:textId="77777777" w:rsidTr="00F23119">
        <w:trPr>
          <w:trHeight w:val="709"/>
        </w:trPr>
        <w:tc>
          <w:tcPr>
            <w:tcW w:w="1328" w:type="dxa"/>
            <w:vAlign w:val="center"/>
          </w:tcPr>
          <w:p w14:paraId="3472491C" w14:textId="77777777" w:rsidR="00856606" w:rsidRPr="00856606" w:rsidRDefault="00856606" w:rsidP="00856606">
            <w:pPr>
              <w:jc w:val="both"/>
              <w:rPr>
                <w:rFonts w:ascii="Times New Roman" w:hAnsi="Times New Roman"/>
                <w:sz w:val="22"/>
                <w:szCs w:val="22"/>
                <w:lang w:eastAsia="zh-CN"/>
              </w:rPr>
            </w:pPr>
            <w:r w:rsidRPr="00856606">
              <w:rPr>
                <w:rFonts w:ascii="Times New Roman" w:eastAsia="Times New Roman" w:hAnsi="Times New Roman"/>
                <w:color w:val="000000"/>
                <w:sz w:val="22"/>
                <w:szCs w:val="22"/>
                <w:lang w:eastAsia="zh-CN"/>
              </w:rPr>
              <w:t>LE+COF</w:t>
            </w:r>
          </w:p>
        </w:tc>
        <w:tc>
          <w:tcPr>
            <w:tcW w:w="1165" w:type="dxa"/>
            <w:vAlign w:val="center"/>
          </w:tcPr>
          <w:p w14:paraId="1F6B828E" w14:textId="77777777" w:rsidR="00856606" w:rsidRPr="00856606" w:rsidRDefault="00856606" w:rsidP="00856606">
            <w:pPr>
              <w:jc w:val="both"/>
              <w:rPr>
                <w:rFonts w:ascii="Times New Roman" w:hAnsi="Times New Roman"/>
                <w:sz w:val="22"/>
                <w:szCs w:val="22"/>
                <w:lang w:eastAsia="zh-CN"/>
              </w:rPr>
            </w:pPr>
            <w:r w:rsidRPr="00856606">
              <w:rPr>
                <w:rFonts w:ascii="Times New Roman" w:eastAsia="Times New Roman" w:hAnsi="Times New Roman"/>
                <w:color w:val="000000"/>
                <w:sz w:val="22"/>
                <w:szCs w:val="22"/>
                <w:lang w:eastAsia="zh-CN"/>
              </w:rPr>
              <w:t>18</w:t>
            </w:r>
            <w:r w:rsidRPr="00856606">
              <w:rPr>
                <w:rFonts w:ascii="Times New Roman" w:eastAsia="Times New Roman" w:hAnsi="Times New Roman"/>
                <w:color w:val="000000"/>
                <w:sz w:val="22"/>
                <w:szCs w:val="22"/>
                <w:lang w:val="en-GB" w:eastAsia="zh-CN"/>
              </w:rPr>
              <w:t>.</w:t>
            </w:r>
            <w:r w:rsidRPr="00856606">
              <w:rPr>
                <w:rFonts w:ascii="Times New Roman" w:eastAsia="Times New Roman" w:hAnsi="Times New Roman"/>
                <w:color w:val="000000"/>
                <w:sz w:val="22"/>
                <w:szCs w:val="22"/>
                <w:lang w:eastAsia="zh-CN"/>
              </w:rPr>
              <w:t>60</w:t>
            </w:r>
            <w:r w:rsidRPr="00856606">
              <w:rPr>
                <w:rFonts w:ascii="Times New Roman" w:eastAsia="Times New Roman" w:hAnsi="Times New Roman"/>
                <w:color w:val="000000"/>
                <w:sz w:val="22"/>
                <w:szCs w:val="22"/>
                <w:lang w:val="ru-RU" w:eastAsia="ru-RU"/>
              </w:rPr>
              <w:t>± 1.02</w:t>
            </w:r>
          </w:p>
        </w:tc>
        <w:tc>
          <w:tcPr>
            <w:tcW w:w="933" w:type="dxa"/>
            <w:vAlign w:val="center"/>
          </w:tcPr>
          <w:p w14:paraId="7A7C388B" w14:textId="77777777" w:rsidR="00856606" w:rsidRPr="00856606" w:rsidRDefault="00856606" w:rsidP="00856606">
            <w:pPr>
              <w:jc w:val="both"/>
              <w:rPr>
                <w:rFonts w:ascii="Times New Roman" w:hAnsi="Times New Roman"/>
                <w:sz w:val="22"/>
                <w:szCs w:val="22"/>
                <w:lang w:eastAsia="zh-CN"/>
              </w:rPr>
            </w:pPr>
            <w:r w:rsidRPr="00856606">
              <w:rPr>
                <w:rFonts w:ascii="Times New Roman" w:eastAsia="Times New Roman" w:hAnsi="Times New Roman"/>
                <w:color w:val="000000"/>
                <w:sz w:val="22"/>
                <w:szCs w:val="22"/>
                <w:lang w:eastAsia="zh-CN"/>
              </w:rPr>
              <w:t xml:space="preserve">0.76 </w:t>
            </w:r>
            <w:r w:rsidRPr="00856606">
              <w:rPr>
                <w:rFonts w:ascii="Times New Roman" w:eastAsia="Times New Roman" w:hAnsi="Times New Roman"/>
                <w:color w:val="000000"/>
                <w:sz w:val="22"/>
                <w:szCs w:val="22"/>
                <w:lang w:val="ru-RU" w:eastAsia="ru-RU"/>
              </w:rPr>
              <w:t>± 0.00</w:t>
            </w:r>
          </w:p>
        </w:tc>
        <w:tc>
          <w:tcPr>
            <w:tcW w:w="985" w:type="dxa"/>
            <w:vAlign w:val="center"/>
          </w:tcPr>
          <w:p w14:paraId="0A922279"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76.5</w:t>
            </w:r>
            <w:r w:rsidRPr="00856606">
              <w:rPr>
                <w:rFonts w:ascii="Times New Roman" w:eastAsia="Times New Roman" w:hAnsi="Times New Roman"/>
                <w:color w:val="000000"/>
                <w:sz w:val="22"/>
                <w:szCs w:val="22"/>
                <w:lang w:val="ru-RU" w:eastAsia="ru-RU"/>
              </w:rPr>
              <w:t>7 ± 1.2</w:t>
            </w:r>
            <w:r w:rsidRPr="00856606">
              <w:rPr>
                <w:rFonts w:ascii="Times New Roman" w:eastAsia="Times New Roman" w:hAnsi="Times New Roman"/>
                <w:color w:val="000000"/>
                <w:sz w:val="22"/>
                <w:szCs w:val="22"/>
                <w:lang w:eastAsia="ru-RU"/>
              </w:rPr>
              <w:t>3</w:t>
            </w:r>
          </w:p>
        </w:tc>
        <w:tc>
          <w:tcPr>
            <w:tcW w:w="1041" w:type="dxa"/>
            <w:vAlign w:val="center"/>
          </w:tcPr>
          <w:p w14:paraId="23414277"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10.81</w:t>
            </w:r>
            <w:r w:rsidRPr="00856606">
              <w:rPr>
                <w:rFonts w:ascii="Times New Roman" w:eastAsia="Times New Roman" w:hAnsi="Times New Roman"/>
                <w:color w:val="000000"/>
                <w:sz w:val="22"/>
                <w:szCs w:val="22"/>
                <w:lang w:val="ru-RU" w:eastAsia="ru-RU"/>
              </w:rPr>
              <w:t>± 0.56</w:t>
            </w:r>
          </w:p>
        </w:tc>
        <w:tc>
          <w:tcPr>
            <w:tcW w:w="933" w:type="dxa"/>
            <w:vAlign w:val="center"/>
          </w:tcPr>
          <w:p w14:paraId="199FA626"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30.7</w:t>
            </w:r>
          </w:p>
        </w:tc>
        <w:tc>
          <w:tcPr>
            <w:tcW w:w="939" w:type="dxa"/>
            <w:vAlign w:val="center"/>
          </w:tcPr>
          <w:p w14:paraId="1CB5CE42"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9.3</w:t>
            </w:r>
          </w:p>
        </w:tc>
        <w:tc>
          <w:tcPr>
            <w:tcW w:w="985" w:type="dxa"/>
            <w:vAlign w:val="center"/>
          </w:tcPr>
          <w:p w14:paraId="05B67446"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168.6</w:t>
            </w:r>
          </w:p>
        </w:tc>
        <w:tc>
          <w:tcPr>
            <w:tcW w:w="1145" w:type="dxa"/>
          </w:tcPr>
          <w:p w14:paraId="4397610B" w14:textId="77777777" w:rsidR="00856606" w:rsidRPr="00856606" w:rsidRDefault="00856606" w:rsidP="00856606">
            <w:pPr>
              <w:jc w:val="both"/>
              <w:rPr>
                <w:rFonts w:ascii="Times New Roman" w:hAnsi="Times New Roman"/>
                <w:sz w:val="22"/>
                <w:szCs w:val="22"/>
                <w:lang w:eastAsia="zh-CN"/>
              </w:rPr>
            </w:pPr>
            <w:r w:rsidRPr="00856606">
              <w:rPr>
                <w:rFonts w:ascii="Times New Roman" w:hAnsi="Times New Roman"/>
                <w:sz w:val="22"/>
                <w:szCs w:val="22"/>
                <w:lang w:eastAsia="zh-CN"/>
              </w:rPr>
              <w:t>19.23</w:t>
            </w:r>
          </w:p>
        </w:tc>
      </w:tr>
    </w:tbl>
    <w:p w14:paraId="4AFC8151"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p>
    <w:p w14:paraId="53F9E4FB" w14:textId="77777777" w:rsidR="00856606" w:rsidRPr="00856606" w:rsidRDefault="00856606" w:rsidP="00856606">
      <w:pPr>
        <w:spacing w:after="0" w:line="240" w:lineRule="auto"/>
        <w:jc w:val="both"/>
        <w:rPr>
          <w:rFonts w:ascii="Times New Roman" w:eastAsia="DengXian" w:hAnsi="Times New Roman" w:cs="Times New Roman"/>
          <w:sz w:val="28"/>
          <w:szCs w:val="28"/>
          <w:lang w:val="kk-KZ" w:eastAsia="zh-CN"/>
          <w14:ligatures w14:val="none"/>
        </w:rPr>
      </w:pPr>
      <w:r w:rsidRPr="00856606">
        <w:rPr>
          <w:rFonts w:ascii="Times New Roman" w:eastAsia="DengXian" w:hAnsi="Times New Roman" w:cs="Times New Roman"/>
          <w:sz w:val="28"/>
          <w:szCs w:val="28"/>
          <w:lang w:val="en-US" w:eastAsia="zh-CN"/>
          <w14:ligatures w14:val="none"/>
        </w:rPr>
        <w:tab/>
        <w:t>The recombination resistance and chemical capacitance (C</w:t>
      </w:r>
      <w:r w:rsidRPr="00856606">
        <w:rPr>
          <w:rFonts w:ascii="Times New Roman" w:eastAsia="DengXian" w:hAnsi="Times New Roman" w:cs="Times New Roman"/>
          <w:sz w:val="28"/>
          <w:szCs w:val="28"/>
          <w:vertAlign w:val="subscript"/>
          <w:lang w:val="en-US" w:eastAsia="zh-CN"/>
          <w14:ligatures w14:val="none"/>
        </w:rPr>
        <w:t>μ</w:t>
      </w:r>
      <w:r w:rsidRPr="00856606">
        <w:rPr>
          <w:rFonts w:ascii="Times New Roman" w:eastAsia="DengXian" w:hAnsi="Times New Roman" w:cs="Times New Roman"/>
          <w:sz w:val="28"/>
          <w:szCs w:val="28"/>
          <w:lang w:val="en-US" w:eastAsia="zh-CN"/>
          <w14:ligatures w14:val="none"/>
        </w:rPr>
        <w:t>) were then used to estimate the recombination lifetime (τ</w:t>
      </w:r>
      <w:r w:rsidRPr="00856606">
        <w:rPr>
          <w:rFonts w:ascii="Times New Roman" w:eastAsia="DengXian" w:hAnsi="Times New Roman" w:cs="Times New Roman"/>
          <w:sz w:val="28"/>
          <w:szCs w:val="28"/>
          <w:vertAlign w:val="subscript"/>
          <w:lang w:val="en-US" w:eastAsia="zh-CN"/>
          <w14:ligatures w14:val="none"/>
        </w:rPr>
        <w:t>rec</w:t>
      </w:r>
      <w:r w:rsidRPr="00856606">
        <w:rPr>
          <w:rFonts w:ascii="Times New Roman" w:eastAsia="DengXian" w:hAnsi="Times New Roman" w:cs="Times New Roman"/>
          <w:sz w:val="28"/>
          <w:szCs w:val="28"/>
          <w:lang w:val="en-US" w:eastAsia="zh-CN"/>
          <w14:ligatures w14:val="none"/>
        </w:rPr>
        <w:t>) via Equation 6:</w:t>
      </w:r>
    </w:p>
    <w:p w14:paraId="34D241E2" w14:textId="77777777" w:rsidR="00856606" w:rsidRPr="00856606" w:rsidRDefault="00856606" w:rsidP="00856606">
      <w:pPr>
        <w:spacing w:after="0" w:line="240" w:lineRule="auto"/>
        <w:jc w:val="both"/>
        <w:rPr>
          <w:rFonts w:ascii="Times New Roman" w:eastAsia="DengXian" w:hAnsi="Times New Roman" w:cs="Times New Roman"/>
          <w:sz w:val="28"/>
          <w:szCs w:val="28"/>
          <w:lang w:val="kk-KZ" w:eastAsia="zh-CN"/>
          <w14:ligatures w14:val="none"/>
        </w:rPr>
      </w:pPr>
    </w:p>
    <w:p w14:paraId="013646A2" w14:textId="77777777" w:rsidR="00856606" w:rsidRPr="00856606" w:rsidRDefault="00EC61E0" w:rsidP="00856606">
      <w:pPr>
        <w:spacing w:after="0" w:line="240" w:lineRule="auto"/>
        <w:jc w:val="center"/>
        <w:rPr>
          <w:rFonts w:ascii="Times New Roman" w:eastAsia="DengXian" w:hAnsi="Times New Roman" w:cs="Times New Roman"/>
          <w:sz w:val="28"/>
          <w:szCs w:val="28"/>
          <w:lang w:val="kk-KZ" w:eastAsia="zh-CN"/>
          <w14:ligatures w14:val="none"/>
        </w:rPr>
      </w:pPr>
      <m:oMathPara>
        <m:oMath>
          <m:eqArr>
            <m:eqArrPr>
              <m:maxDist m:val="1"/>
              <m:ctrlPr>
                <w:rPr>
                  <w:rFonts w:ascii="Cambria Math" w:eastAsia="DengXian" w:hAnsi="Cambria Math" w:cs="Times New Roman"/>
                  <w:i/>
                  <w:lang w:val="en-US" w:eastAsia="zh-CN"/>
                  <w14:ligatures w14:val="none"/>
                </w:rPr>
              </m:ctrlPr>
            </m:eqArrPr>
            <m:e>
              <m:sSub>
                <m:sSubPr>
                  <m:ctrlPr>
                    <w:rPr>
                      <w:rFonts w:ascii="Cambria Math" w:eastAsia="DengXian" w:hAnsi="Cambria Math" w:cs="Times New Roman"/>
                      <w:iCs/>
                      <w:lang w:val="en-US" w:eastAsia="zh-CN"/>
                      <w14:ligatures w14:val="none"/>
                    </w:rPr>
                  </m:ctrlPr>
                </m:sSubPr>
                <m:e>
                  <m:r>
                    <m:rPr>
                      <m:sty m:val="p"/>
                    </m:rPr>
                    <w:rPr>
                      <w:rFonts w:ascii="Cambria Math" w:eastAsia="DengXian" w:hAnsi="Cambria Math" w:cs="Times New Roman"/>
                      <w:lang w:val="en-US" w:eastAsia="zh-CN"/>
                      <w14:ligatures w14:val="none"/>
                    </w:rPr>
                    <m:t>τ</m:t>
                  </m:r>
                </m:e>
                <m:sub>
                  <m:r>
                    <m:rPr>
                      <m:sty m:val="p"/>
                    </m:rPr>
                    <w:rPr>
                      <w:rFonts w:ascii="Cambria Math" w:eastAsia="DengXian" w:hAnsi="Cambria Math" w:cs="Times New Roman"/>
                      <w:lang w:val="en-US" w:eastAsia="zh-CN"/>
                      <w14:ligatures w14:val="none"/>
                    </w:rPr>
                    <m:t>rec</m:t>
                  </m:r>
                </m:sub>
              </m:sSub>
              <m:r>
                <m:rPr>
                  <m:sty m:val="p"/>
                </m:rPr>
                <w:rPr>
                  <w:rFonts w:ascii="Cambria Math" w:eastAsia="DengXian" w:hAnsi="Cambria Math" w:cs="Times New Roman"/>
                  <w:lang w:val="en-US" w:eastAsia="zh-CN"/>
                  <w14:ligatures w14:val="none"/>
                </w:rPr>
                <m:t>=</m:t>
              </m:r>
              <m:sSub>
                <m:sSubPr>
                  <m:ctrlPr>
                    <w:rPr>
                      <w:rFonts w:ascii="Cambria Math" w:eastAsia="DengXian" w:hAnsi="Cambria Math" w:cs="Times New Roman"/>
                      <w:iCs/>
                      <w:lang w:val="en-US" w:eastAsia="zh-CN"/>
                      <w14:ligatures w14:val="none"/>
                    </w:rPr>
                  </m:ctrlPr>
                </m:sSubPr>
                <m:e>
                  <m:r>
                    <m:rPr>
                      <m:sty m:val="p"/>
                    </m:rPr>
                    <w:rPr>
                      <w:rFonts w:ascii="Cambria Math" w:eastAsia="DengXian" w:hAnsi="Cambria Math" w:cs="Times New Roman"/>
                      <w:lang w:val="en-US" w:eastAsia="zh-CN"/>
                      <w14:ligatures w14:val="none"/>
                    </w:rPr>
                    <m:t>R</m:t>
                  </m:r>
                </m:e>
                <m:sub>
                  <m:r>
                    <m:rPr>
                      <m:sty m:val="p"/>
                    </m:rPr>
                    <w:rPr>
                      <w:rFonts w:ascii="Cambria Math" w:eastAsia="DengXian" w:hAnsi="Cambria Math" w:cs="Times New Roman"/>
                      <w:lang w:val="en-US" w:eastAsia="zh-CN"/>
                      <w14:ligatures w14:val="none"/>
                    </w:rPr>
                    <m:t>rec</m:t>
                  </m:r>
                </m:sub>
              </m:sSub>
              <m:r>
                <m:rPr>
                  <m:sty m:val="p"/>
                </m:rPr>
                <w:rPr>
                  <w:rFonts w:ascii="Cambria Math" w:eastAsia="DengXian" w:hAnsi="Cambria Math" w:cs="Times New Roman"/>
                  <w:lang w:val="en-US" w:eastAsia="zh-CN"/>
                  <w14:ligatures w14:val="none"/>
                </w:rPr>
                <m:t>×</m:t>
              </m:r>
              <m:sSub>
                <m:sSubPr>
                  <m:ctrlPr>
                    <w:rPr>
                      <w:rFonts w:ascii="Cambria Math" w:eastAsia="DengXian" w:hAnsi="Cambria Math" w:cs="Times New Roman"/>
                      <w:iCs/>
                      <w:lang w:val="en-US" w:eastAsia="zh-CN"/>
                      <w14:ligatures w14:val="none"/>
                    </w:rPr>
                  </m:ctrlPr>
                </m:sSubPr>
                <m:e>
                  <m:r>
                    <m:rPr>
                      <m:sty m:val="p"/>
                    </m:rPr>
                    <w:rPr>
                      <w:rFonts w:ascii="Cambria Math" w:eastAsia="DengXian" w:hAnsi="Cambria Math" w:cs="Times New Roman"/>
                      <w:lang w:val="en-US" w:eastAsia="zh-CN"/>
                      <w14:ligatures w14:val="none"/>
                    </w:rPr>
                    <m:t>C</m:t>
                  </m:r>
                </m:e>
                <m:sub>
                  <m:r>
                    <m:rPr>
                      <m:sty m:val="p"/>
                    </m:rPr>
                    <w:rPr>
                      <w:rFonts w:ascii="Cambria Math" w:eastAsia="DengXian" w:hAnsi="Cambria Math" w:cs="Times New Roman"/>
                      <w:lang w:val="en-US" w:eastAsia="zh-CN"/>
                      <w14:ligatures w14:val="none"/>
                    </w:rPr>
                    <m:t>μ</m:t>
                  </m:r>
                </m:sub>
              </m:sSub>
              <m:r>
                <w:rPr>
                  <w:rFonts w:ascii="Cambria Math" w:eastAsia="DengXian" w:hAnsi="Cambria Math" w:cs="Times New Roman"/>
                  <w:lang w:val="en-US" w:eastAsia="zh-CN"/>
                  <w14:ligatures w14:val="none"/>
                </w:rPr>
                <m:t xml:space="preserve">  #</m:t>
              </m:r>
              <m:d>
                <m:dPr>
                  <m:ctrlPr>
                    <w:rPr>
                      <w:rFonts w:ascii="Cambria Math" w:eastAsia="DengXian" w:hAnsi="Cambria Math" w:cs="Times New Roman"/>
                      <w:i/>
                      <w:lang w:val="en-US" w:eastAsia="zh-CN"/>
                      <w14:ligatures w14:val="none"/>
                    </w:rPr>
                  </m:ctrlPr>
                </m:dPr>
                <m:e>
                  <m:r>
                    <w:rPr>
                      <w:rFonts w:ascii="Cambria Math" w:eastAsia="DengXian" w:hAnsi="Cambria Math" w:cs="Times New Roman"/>
                      <w:lang w:val="en-US" w:eastAsia="zh-CN"/>
                      <w14:ligatures w14:val="none"/>
                    </w:rPr>
                    <m:t>6</m:t>
                  </m:r>
                </m:e>
              </m:d>
            </m:e>
          </m:eqArr>
        </m:oMath>
      </m:oMathPara>
    </w:p>
    <w:p w14:paraId="1A406BED" w14:textId="77777777" w:rsidR="00856606" w:rsidRPr="00856606" w:rsidRDefault="00856606" w:rsidP="00856606">
      <w:pPr>
        <w:spacing w:after="0" w:line="240" w:lineRule="auto"/>
        <w:jc w:val="center"/>
        <w:rPr>
          <w:rFonts w:ascii="Times New Roman" w:eastAsia="DengXian" w:hAnsi="Times New Roman" w:cs="Times New Roman"/>
          <w:sz w:val="28"/>
          <w:szCs w:val="28"/>
          <w:lang w:val="kk-KZ" w:eastAsia="zh-CN"/>
          <w14:ligatures w14:val="none"/>
        </w:rPr>
      </w:pPr>
    </w:p>
    <w:p w14:paraId="274C6115" w14:textId="3E26EB66"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Interestingly, both devices exhibited comparable τ</w:t>
      </w:r>
      <w:r w:rsidRPr="00856606">
        <w:rPr>
          <w:rFonts w:ascii="Times New Roman" w:eastAsia="DengXian" w:hAnsi="Times New Roman" w:cs="Times New Roman"/>
          <w:sz w:val="28"/>
          <w:szCs w:val="28"/>
          <w:vertAlign w:val="subscript"/>
          <w:lang w:val="en-US" w:eastAsia="zh-CN"/>
          <w14:ligatures w14:val="none"/>
        </w:rPr>
        <w:t>rec</w:t>
      </w:r>
      <w:r w:rsidRPr="00856606">
        <w:rPr>
          <w:rFonts w:ascii="Times New Roman" w:eastAsia="DengXian" w:hAnsi="Times New Roman" w:cs="Times New Roman"/>
          <w:sz w:val="28"/>
          <w:szCs w:val="28"/>
          <w:lang w:val="en-US" w:eastAsia="zh-CN"/>
          <w14:ligatures w14:val="none"/>
        </w:rPr>
        <w:t xml:space="preserve"> values, implying that although COF alters resistance values, it does not dramatically impact the overall recombination timescale. To probe this further, open-circuit voltage decay (OCVD) analysis was performed (Figure 5b). OCVD tracks the temporal decay of V</w:t>
      </w:r>
      <w:r w:rsidRPr="00856606">
        <w:rPr>
          <w:rFonts w:ascii="Times New Roman" w:eastAsia="DengXian" w:hAnsi="Times New Roman" w:cs="Times New Roman"/>
          <w:sz w:val="28"/>
          <w:szCs w:val="28"/>
          <w:vertAlign w:val="subscript"/>
          <w:lang w:val="en-US" w:eastAsia="zh-CN"/>
          <w14:ligatures w14:val="none"/>
        </w:rPr>
        <w:t>OC</w:t>
      </w:r>
      <w:r w:rsidRPr="00856606">
        <w:rPr>
          <w:rFonts w:ascii="Times New Roman" w:eastAsia="DengXian" w:hAnsi="Times New Roman" w:cs="Times New Roman"/>
          <w:sz w:val="28"/>
          <w:szCs w:val="28"/>
          <w:lang w:val="en-US" w:eastAsia="zh-CN"/>
          <w14:ligatures w14:val="none"/>
        </w:rPr>
        <w:t xml:space="preserve"> after light is turned off, offering insight into the lifetime of photo-generated electrons. The electron lifetime (τ</w:t>
      </w:r>
      <w:r w:rsidRPr="00856606">
        <w:rPr>
          <w:rFonts w:ascii="Times New Roman" w:eastAsia="DengXian" w:hAnsi="Times New Roman" w:cs="Times New Roman"/>
          <w:sz w:val="28"/>
          <w:szCs w:val="28"/>
          <w:vertAlign w:val="subscript"/>
          <w:lang w:val="en-US" w:eastAsia="zh-CN"/>
          <w14:ligatures w14:val="none"/>
        </w:rPr>
        <w:t>e</w:t>
      </w:r>
      <w:r w:rsidRPr="00856606">
        <w:rPr>
          <w:rFonts w:ascii="Times New Roman" w:eastAsia="DengXian" w:hAnsi="Times New Roman" w:cs="Times New Roman"/>
          <w:sz w:val="28"/>
          <w:szCs w:val="28"/>
          <w:lang w:val="en-US" w:eastAsia="zh-CN"/>
          <w14:ligatures w14:val="none"/>
        </w:rPr>
        <w:t>) was calculated using Equation 7:</w:t>
      </w:r>
    </w:p>
    <w:p w14:paraId="38352B1F" w14:textId="77777777" w:rsidR="00856606" w:rsidRPr="00856606" w:rsidRDefault="00EC61E0" w:rsidP="00856606">
      <w:pPr>
        <w:spacing w:after="0" w:line="240" w:lineRule="auto"/>
        <w:jc w:val="center"/>
        <w:rPr>
          <w:rFonts w:ascii="Times New Roman" w:eastAsia="DengXian" w:hAnsi="Times New Roman" w:cs="Times New Roman"/>
          <w:sz w:val="28"/>
          <w:szCs w:val="28"/>
          <w:lang w:val="kk-KZ" w:eastAsia="zh-CN"/>
          <w14:ligatures w14:val="none"/>
        </w:rPr>
      </w:pPr>
      <m:oMathPara>
        <m:oMath>
          <m:eqArr>
            <m:eqArrPr>
              <m:maxDist m:val="1"/>
              <m:ctrlPr>
                <w:rPr>
                  <w:rFonts w:ascii="Cambria Math" w:eastAsia="DengXian" w:hAnsi="Cambria Math" w:cs="Times New Roman"/>
                  <w:i/>
                  <w:sz w:val="22"/>
                  <w:szCs w:val="22"/>
                  <w:lang w:val="en-US" w:eastAsia="zh-CN"/>
                  <w14:ligatures w14:val="none"/>
                </w:rPr>
              </m:ctrlPr>
            </m:eqArrPr>
            <m:e>
              <m:sSub>
                <m:sSubPr>
                  <m:ctrlPr>
                    <w:rPr>
                      <w:rFonts w:ascii="Cambria Math" w:eastAsia="DengXian" w:hAnsi="Cambria Math" w:cs="Times New Roman"/>
                      <w:i/>
                      <w:sz w:val="22"/>
                      <w:szCs w:val="22"/>
                      <w:lang w:val="en-US" w:eastAsia="zh-CN"/>
                      <w14:ligatures w14:val="none"/>
                    </w:rPr>
                  </m:ctrlPr>
                </m:sSubPr>
                <m:e>
                  <m:r>
                    <w:rPr>
                      <w:rFonts w:ascii="Cambria Math" w:eastAsia="DengXian" w:hAnsi="Cambria Math" w:cs="Times New Roman"/>
                      <w:sz w:val="22"/>
                      <w:szCs w:val="22"/>
                      <w:lang w:val="en-US" w:eastAsia="zh-CN"/>
                      <w14:ligatures w14:val="none"/>
                    </w:rPr>
                    <m:t>τ</m:t>
                  </m:r>
                </m:e>
                <m:sub>
                  <m:r>
                    <w:rPr>
                      <w:rFonts w:ascii="Cambria Math" w:eastAsia="DengXian" w:hAnsi="Cambria Math" w:cs="Times New Roman"/>
                      <w:sz w:val="22"/>
                      <w:szCs w:val="22"/>
                      <w:lang w:val="en-US" w:eastAsia="zh-CN"/>
                      <w14:ligatures w14:val="none"/>
                    </w:rPr>
                    <m:t>e</m:t>
                  </m:r>
                </m:sub>
              </m:sSub>
              <m:r>
                <w:rPr>
                  <w:rFonts w:ascii="Cambria Math" w:eastAsia="DengXian" w:hAnsi="Cambria Math" w:cs="Times New Roman"/>
                  <w:sz w:val="22"/>
                  <w:szCs w:val="22"/>
                  <w:lang w:val="en-US" w:eastAsia="zh-CN"/>
                  <w14:ligatures w14:val="none"/>
                </w:rPr>
                <m:t>=</m:t>
              </m:r>
              <m:d>
                <m:dPr>
                  <m:ctrlPr>
                    <w:rPr>
                      <w:rFonts w:ascii="Cambria Math" w:eastAsia="DengXian" w:hAnsi="Cambria Math" w:cs="Times New Roman"/>
                      <w:i/>
                      <w:sz w:val="22"/>
                      <w:szCs w:val="22"/>
                      <w:lang w:val="en-US" w:eastAsia="zh-CN"/>
                      <w14:ligatures w14:val="none"/>
                    </w:rPr>
                  </m:ctrlPr>
                </m:dPr>
                <m:e>
                  <m:f>
                    <m:fPr>
                      <m:ctrlPr>
                        <w:rPr>
                          <w:rFonts w:ascii="Cambria Math" w:eastAsia="DengXian" w:hAnsi="Cambria Math" w:cs="Times New Roman"/>
                          <w:i/>
                          <w:sz w:val="22"/>
                          <w:szCs w:val="22"/>
                          <w:lang w:val="en-US" w:eastAsia="zh-CN"/>
                          <w14:ligatures w14:val="none"/>
                        </w:rPr>
                      </m:ctrlPr>
                    </m:fPr>
                    <m:num>
                      <m:sSub>
                        <m:sSubPr>
                          <m:ctrlPr>
                            <w:rPr>
                              <w:rFonts w:ascii="Cambria Math" w:eastAsia="DengXian" w:hAnsi="Cambria Math" w:cs="Times New Roman"/>
                              <w:i/>
                              <w:sz w:val="22"/>
                              <w:szCs w:val="22"/>
                              <w:lang w:val="en-US" w:eastAsia="zh-CN"/>
                              <w14:ligatures w14:val="none"/>
                            </w:rPr>
                          </m:ctrlPr>
                        </m:sSubPr>
                        <m:e>
                          <m:r>
                            <w:rPr>
                              <w:rFonts w:ascii="Cambria Math" w:eastAsia="DengXian" w:hAnsi="Cambria Math" w:cs="Times New Roman"/>
                              <w:sz w:val="22"/>
                              <w:szCs w:val="22"/>
                              <w:lang w:val="en-US" w:eastAsia="zh-CN"/>
                              <w14:ligatures w14:val="none"/>
                            </w:rPr>
                            <m:t>k</m:t>
                          </m:r>
                        </m:e>
                        <m:sub>
                          <m:r>
                            <w:rPr>
                              <w:rFonts w:ascii="Cambria Math" w:eastAsia="DengXian" w:hAnsi="Cambria Math" w:cs="Times New Roman"/>
                              <w:sz w:val="22"/>
                              <w:szCs w:val="22"/>
                              <w:lang w:val="en-US" w:eastAsia="zh-CN"/>
                              <w14:ligatures w14:val="none"/>
                            </w:rPr>
                            <m:t>b</m:t>
                          </m:r>
                        </m:sub>
                      </m:sSub>
                      <m:r>
                        <w:rPr>
                          <w:rFonts w:ascii="Cambria Math" w:eastAsia="DengXian" w:hAnsi="Cambria Math" w:cs="Times New Roman"/>
                          <w:sz w:val="22"/>
                          <w:szCs w:val="22"/>
                          <w:lang w:val="en-US" w:eastAsia="zh-CN"/>
                          <w14:ligatures w14:val="none"/>
                        </w:rPr>
                        <m:t>T</m:t>
                      </m:r>
                    </m:num>
                    <m:den>
                      <m:r>
                        <w:rPr>
                          <w:rFonts w:ascii="Cambria Math" w:eastAsia="DengXian" w:hAnsi="Cambria Math" w:cs="Times New Roman"/>
                          <w:sz w:val="22"/>
                          <w:szCs w:val="22"/>
                          <w:lang w:val="en-US" w:eastAsia="zh-CN"/>
                          <w14:ligatures w14:val="none"/>
                        </w:rPr>
                        <m:t>q</m:t>
                      </m:r>
                    </m:den>
                  </m:f>
                </m:e>
              </m:d>
              <m:sSup>
                <m:sSupPr>
                  <m:ctrlPr>
                    <w:rPr>
                      <w:rFonts w:ascii="Cambria Math" w:eastAsia="DengXian" w:hAnsi="Cambria Math" w:cs="Times New Roman"/>
                      <w:i/>
                      <w:sz w:val="22"/>
                      <w:szCs w:val="22"/>
                      <w:lang w:val="en-US" w:eastAsia="zh-CN"/>
                      <w14:ligatures w14:val="none"/>
                    </w:rPr>
                  </m:ctrlPr>
                </m:sSupPr>
                <m:e>
                  <m:d>
                    <m:dPr>
                      <m:ctrlPr>
                        <w:rPr>
                          <w:rFonts w:ascii="Cambria Math" w:eastAsia="DengXian" w:hAnsi="Cambria Math" w:cs="Times New Roman"/>
                          <w:i/>
                          <w:sz w:val="22"/>
                          <w:szCs w:val="22"/>
                          <w:lang w:val="en-US" w:eastAsia="zh-CN"/>
                          <w14:ligatures w14:val="none"/>
                        </w:rPr>
                      </m:ctrlPr>
                    </m:dPr>
                    <m:e>
                      <m:f>
                        <m:fPr>
                          <m:ctrlPr>
                            <w:rPr>
                              <w:rFonts w:ascii="Cambria Math" w:eastAsia="DengXian" w:hAnsi="Cambria Math" w:cs="Times New Roman"/>
                              <w:i/>
                              <w:sz w:val="22"/>
                              <w:szCs w:val="22"/>
                              <w:lang w:val="en-US" w:eastAsia="zh-CN"/>
                              <w14:ligatures w14:val="none"/>
                            </w:rPr>
                          </m:ctrlPr>
                        </m:fPr>
                        <m:num>
                          <m:r>
                            <w:rPr>
                              <w:rFonts w:ascii="Cambria Math" w:eastAsia="DengXian" w:hAnsi="Cambria Math" w:cs="Times New Roman"/>
                              <w:sz w:val="22"/>
                              <w:szCs w:val="22"/>
                              <w:lang w:val="en-US" w:eastAsia="zh-CN"/>
                              <w14:ligatures w14:val="none"/>
                            </w:rPr>
                            <m:t>dV</m:t>
                          </m:r>
                        </m:num>
                        <m:den>
                          <m:r>
                            <w:rPr>
                              <w:rFonts w:ascii="Cambria Math" w:eastAsia="DengXian" w:hAnsi="Cambria Math" w:cs="Times New Roman"/>
                              <w:sz w:val="22"/>
                              <w:szCs w:val="22"/>
                              <w:lang w:val="en-US" w:eastAsia="zh-CN"/>
                              <w14:ligatures w14:val="none"/>
                            </w:rPr>
                            <m:t>dt</m:t>
                          </m:r>
                        </m:den>
                      </m:f>
                    </m:e>
                  </m:d>
                </m:e>
                <m:sup>
                  <m:r>
                    <w:rPr>
                      <w:rFonts w:ascii="Cambria Math" w:eastAsia="DengXian" w:hAnsi="Cambria Math" w:cs="Times New Roman"/>
                      <w:sz w:val="22"/>
                      <w:szCs w:val="22"/>
                      <w:lang w:val="en-US" w:eastAsia="zh-CN"/>
                      <w14:ligatures w14:val="none"/>
                    </w:rPr>
                    <m:t>-1</m:t>
                  </m:r>
                </m:sup>
              </m:sSup>
              <m:r>
                <w:rPr>
                  <w:rFonts w:ascii="Cambria Math" w:eastAsia="DengXian" w:hAnsi="Cambria Math" w:cs="Times New Roman"/>
                  <w:sz w:val="22"/>
                  <w:szCs w:val="22"/>
                  <w:lang w:val="en-US" w:eastAsia="zh-CN"/>
                  <w14:ligatures w14:val="none"/>
                </w:rPr>
                <m:t xml:space="preserve">  #</m:t>
              </m:r>
              <m:d>
                <m:dPr>
                  <m:ctrlPr>
                    <w:rPr>
                      <w:rFonts w:ascii="Cambria Math" w:eastAsia="DengXian" w:hAnsi="Cambria Math" w:cs="Times New Roman"/>
                      <w:i/>
                      <w:sz w:val="22"/>
                      <w:szCs w:val="22"/>
                      <w:lang w:val="en-US" w:eastAsia="zh-CN"/>
                      <w14:ligatures w14:val="none"/>
                    </w:rPr>
                  </m:ctrlPr>
                </m:dPr>
                <m:e>
                  <m:r>
                    <w:rPr>
                      <w:rFonts w:ascii="Cambria Math" w:eastAsia="DengXian" w:hAnsi="Cambria Math" w:cs="Times New Roman"/>
                      <w:sz w:val="22"/>
                      <w:szCs w:val="22"/>
                      <w:lang w:val="en-US" w:eastAsia="zh-CN"/>
                      <w14:ligatures w14:val="none"/>
                    </w:rPr>
                    <m:t>7</m:t>
                  </m:r>
                </m:e>
              </m:d>
            </m:e>
          </m:eqArr>
        </m:oMath>
      </m:oMathPara>
    </w:p>
    <w:p w14:paraId="6AC42734" w14:textId="77777777" w:rsidR="00856606" w:rsidRPr="00856606" w:rsidRDefault="00856606" w:rsidP="00856606">
      <w:pPr>
        <w:spacing w:after="0" w:line="240" w:lineRule="auto"/>
        <w:jc w:val="center"/>
        <w:rPr>
          <w:rFonts w:ascii="Times New Roman" w:eastAsia="DengXian" w:hAnsi="Times New Roman" w:cs="Times New Roman"/>
          <w:sz w:val="28"/>
          <w:szCs w:val="28"/>
          <w:lang w:val="kk-KZ" w:eastAsia="zh-CN"/>
          <w14:ligatures w14:val="none"/>
        </w:rPr>
      </w:pPr>
    </w:p>
    <w:p w14:paraId="0220DD72"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where </w:t>
      </w:r>
      <w:r w:rsidRPr="00856606">
        <w:rPr>
          <w:rFonts w:ascii="Times New Roman" w:eastAsia="DengXian" w:hAnsi="Times New Roman" w:cs="Times New Roman"/>
          <w:i/>
          <w:iCs/>
          <w:sz w:val="28"/>
          <w:szCs w:val="28"/>
          <w:lang w:val="en-US" w:eastAsia="zh-CN"/>
          <w14:ligatures w14:val="none"/>
        </w:rPr>
        <w:t>k</w:t>
      </w:r>
      <w:r w:rsidRPr="00856606">
        <w:rPr>
          <w:rFonts w:ascii="Times New Roman" w:eastAsia="DengXian" w:hAnsi="Times New Roman" w:cs="Times New Roman"/>
          <w:i/>
          <w:iCs/>
          <w:sz w:val="28"/>
          <w:szCs w:val="28"/>
          <w:vertAlign w:val="subscript"/>
          <w:lang w:val="en-US" w:eastAsia="zh-CN"/>
          <w14:ligatures w14:val="none"/>
        </w:rPr>
        <w:t>b</w:t>
      </w:r>
      <w:r w:rsidRPr="00856606">
        <w:rPr>
          <w:rFonts w:ascii="Times New Roman" w:eastAsia="DengXian" w:hAnsi="Times New Roman" w:cs="Times New Roman"/>
          <w:sz w:val="28"/>
          <w:szCs w:val="28"/>
          <w:lang w:val="en-US" w:eastAsia="zh-CN"/>
          <w14:ligatures w14:val="none"/>
        </w:rPr>
        <w:t xml:space="preserve"> is the Boltzmann constant, </w:t>
      </w:r>
      <w:r w:rsidRPr="00856606">
        <w:rPr>
          <w:rFonts w:ascii="Times New Roman" w:eastAsia="DengXian" w:hAnsi="Times New Roman" w:cs="Times New Roman"/>
          <w:i/>
          <w:iCs/>
          <w:sz w:val="28"/>
          <w:szCs w:val="28"/>
          <w:lang w:val="en-US" w:eastAsia="zh-CN"/>
          <w14:ligatures w14:val="none"/>
        </w:rPr>
        <w:t>T</w:t>
      </w:r>
      <w:r w:rsidRPr="00856606">
        <w:rPr>
          <w:rFonts w:ascii="Times New Roman" w:eastAsia="DengXian" w:hAnsi="Times New Roman" w:cs="Times New Roman"/>
          <w:sz w:val="28"/>
          <w:szCs w:val="28"/>
          <w:lang w:val="en-US" w:eastAsia="zh-CN"/>
          <w14:ligatures w14:val="none"/>
        </w:rPr>
        <w:t xml:space="preserve"> the absolute temperature, </w:t>
      </w:r>
      <w:r w:rsidRPr="00856606">
        <w:rPr>
          <w:rFonts w:ascii="Times New Roman" w:eastAsia="DengXian" w:hAnsi="Times New Roman" w:cs="Times New Roman"/>
          <w:i/>
          <w:iCs/>
          <w:sz w:val="28"/>
          <w:szCs w:val="28"/>
          <w:lang w:val="en-US" w:eastAsia="zh-CN"/>
          <w14:ligatures w14:val="none"/>
        </w:rPr>
        <w:t>q</w:t>
      </w:r>
      <w:r w:rsidRPr="00856606">
        <w:rPr>
          <w:rFonts w:ascii="Times New Roman" w:eastAsia="DengXian" w:hAnsi="Times New Roman" w:cs="Times New Roman"/>
          <w:sz w:val="28"/>
          <w:szCs w:val="28"/>
          <w:lang w:val="en-US" w:eastAsia="zh-CN"/>
          <w14:ligatures w14:val="none"/>
        </w:rPr>
        <w:t xml:space="preserve"> the elementary charge, and </w:t>
      </w:r>
      <w:r w:rsidRPr="00856606">
        <w:rPr>
          <w:rFonts w:ascii="Times New Roman" w:eastAsia="DengXian" w:hAnsi="Times New Roman" w:cs="Times New Roman"/>
          <w:i/>
          <w:iCs/>
          <w:sz w:val="28"/>
          <w:szCs w:val="28"/>
          <w:lang w:val="en-US" w:eastAsia="zh-CN"/>
          <w14:ligatures w14:val="none"/>
        </w:rPr>
        <w:t>dV/dt</w:t>
      </w:r>
      <w:r w:rsidRPr="00856606">
        <w:rPr>
          <w:rFonts w:ascii="Times New Roman" w:eastAsia="DengXian" w:hAnsi="Times New Roman" w:cs="Times New Roman"/>
          <w:sz w:val="28"/>
          <w:szCs w:val="28"/>
          <w:lang w:val="en-US" w:eastAsia="zh-CN"/>
          <w14:ligatures w14:val="none"/>
        </w:rPr>
        <w:t xml:space="preserve"> the slope of voltage decay over time. The electron lifetimes derived from OCVD also supported the EIS results, revealing that although τ</w:t>
      </w:r>
      <w:r w:rsidRPr="00856606">
        <w:rPr>
          <w:rFonts w:ascii="Times New Roman" w:eastAsia="DengXian" w:hAnsi="Times New Roman" w:cs="Times New Roman"/>
          <w:sz w:val="28"/>
          <w:szCs w:val="28"/>
          <w:vertAlign w:val="subscript"/>
          <w:lang w:val="en-US" w:eastAsia="zh-CN"/>
          <w14:ligatures w14:val="none"/>
        </w:rPr>
        <w:t>rec</w:t>
      </w:r>
      <w:r w:rsidRPr="00856606">
        <w:rPr>
          <w:rFonts w:ascii="Times New Roman" w:eastAsia="DengXian" w:hAnsi="Times New Roman" w:cs="Times New Roman"/>
          <w:sz w:val="28"/>
          <w:szCs w:val="28"/>
          <w:lang w:val="en-US" w:eastAsia="zh-CN"/>
          <w14:ligatures w14:val="none"/>
        </w:rPr>
        <w:t xml:space="preserve"> values are similar, the charge carrier dynamics differ due to the voltage- and method-dependent nature of the two techniques. The use of both EIS and OCVD thus provides a more complete understanding of recombination kinetics </w:t>
      </w:r>
      <w:r w:rsidRPr="00856606">
        <w:rPr>
          <w:rFonts w:ascii="Times New Roman" w:eastAsia="DengXian" w:hAnsi="Times New Roman" w:cs="Times New Roman"/>
          <w:sz w:val="28"/>
          <w:szCs w:val="28"/>
          <w:lang w:val="en-US" w:eastAsia="zh-CN"/>
          <w14:ligatures w14:val="none"/>
        </w:rPr>
        <w:fldChar w:fldCharType="begin"/>
      </w:r>
      <w:r w:rsidRPr="00856606">
        <w:rPr>
          <w:rFonts w:ascii="Times New Roman" w:eastAsia="DengXian" w:hAnsi="Times New Roman" w:cs="Times New Roman"/>
          <w:sz w:val="28"/>
          <w:szCs w:val="28"/>
          <w:lang w:val="en-US" w:eastAsia="zh-CN"/>
          <w14:ligatures w14:val="none"/>
        </w:rPr>
        <w:instrText xml:space="preserve"> ADDIN EN.CITE &lt;EndNote&gt;&lt;Cite&gt;&lt;Author&gt;Ito&lt;/Author&gt;&lt;Year&gt;2011&lt;/Year&gt;&lt;RecNum&gt;42&lt;/RecNum&gt;&lt;DisplayText&gt;[40]&lt;/DisplayText&gt;&lt;record&gt;&lt;rec-number&gt;42&lt;/rec-number&gt;&lt;foreign-keys&gt;&lt;key app="EN" db-id="fetrs50zuaax5he52faxrt9ifwtf25aeed22" timestamp="1748257934"&gt;42&lt;/key&gt;&lt;/foreign-keys&gt;&lt;ref-type name="Journal Article"&gt;17&lt;/ref-type&gt;&lt;contributors&gt;&lt;authors&gt;&lt;author&gt;Ito, Seigo&lt;/author&gt;&lt;author&gt;Humphry-Baker, Robin&lt;/author&gt;&lt;author&gt;Liska, Paul&lt;/author&gt;&lt;author&gt;Comte, Pascal&lt;/author&gt;&lt;author&gt;Péchy, Peter&lt;/author&gt;&lt;author&gt;Nazeeruddin, Mohammad K.&lt;/author&gt;&lt;author&gt;Grätzel, Michael&lt;/author&gt;&lt;/authors&gt;&lt;/contributors&gt;&lt;titles&gt;&lt;title&gt;Electron-Density and Electron-Lifetime Profile in Nanocrystalline-TiO2 Electrode of Dye-Sensitized Solar Cells Analysed by Voltage Decay and Charge Extraction&lt;/title&gt;&lt;secondary-title&gt;International Scholarly Research Notices&lt;/secondary-title&gt;&lt;/titles&gt;&lt;periodical&gt;&lt;full-title&gt;International Scholarly Research Notices&lt;/full-title&gt;&lt;abbr-1&gt;Int. Scholarly Res. Not.&lt;/abbr-1&gt;&lt;abbr-2&gt;Int. Scholarly Res. Not.&lt;/abbr-2&gt;&lt;/periodical&gt;&lt;pages&gt;281329&lt;/pages&gt;&lt;volume&gt;2011&lt;/volume&gt;&lt;number&gt;1&lt;/number&gt;&lt;dates&gt;&lt;year&gt;2011&lt;/year&gt;&lt;/dates&gt;&lt;isbn&gt;2356-7872&lt;/isbn&gt;&lt;urls&gt;&lt;related-urls&gt;&lt;url&gt;https://onlinelibrary.wiley.com/doi/abs/10.5402/2011/281329&lt;/url&gt;&lt;/related-urls&gt;&lt;/urls&gt;&lt;electronic-resource-num&gt;10.5402/2011/281329&lt;/electronic-resource-num&gt;&lt;/record&gt;&lt;/Cite&gt;&lt;/EndNote&gt;</w:instrText>
      </w:r>
      <w:r w:rsidRPr="00856606">
        <w:rPr>
          <w:rFonts w:ascii="Times New Roman" w:eastAsia="DengXian" w:hAnsi="Times New Roman" w:cs="Times New Roman"/>
          <w:sz w:val="28"/>
          <w:szCs w:val="28"/>
          <w:lang w:val="en-US" w:eastAsia="zh-CN"/>
          <w14:ligatures w14:val="none"/>
        </w:rPr>
        <w:fldChar w:fldCharType="separate"/>
      </w:r>
      <w:r w:rsidRPr="00856606">
        <w:rPr>
          <w:rFonts w:ascii="Times New Roman" w:eastAsia="DengXian" w:hAnsi="Times New Roman" w:cs="Times New Roman"/>
          <w:noProof/>
          <w:sz w:val="28"/>
          <w:szCs w:val="28"/>
          <w:lang w:val="en-US" w:eastAsia="zh-CN"/>
          <w14:ligatures w14:val="none"/>
        </w:rPr>
        <w:t>[42]</w:t>
      </w:r>
      <w:r w:rsidRPr="00856606">
        <w:rPr>
          <w:rFonts w:ascii="Times New Roman" w:eastAsia="DengXian" w:hAnsi="Times New Roman" w:cs="Times New Roman"/>
          <w:sz w:val="28"/>
          <w:szCs w:val="28"/>
          <w:lang w:val="en-US" w:eastAsia="zh-CN"/>
          <w14:ligatures w14:val="none"/>
        </w:rPr>
        <w:fldChar w:fldCharType="end"/>
      </w:r>
      <w:r w:rsidRPr="00856606">
        <w:rPr>
          <w:rFonts w:ascii="Times New Roman" w:eastAsia="DengXian" w:hAnsi="Times New Roman" w:cs="Times New Roman"/>
          <w:sz w:val="28"/>
          <w:szCs w:val="28"/>
          <w:lang w:val="en-US" w:eastAsia="zh-CN"/>
          <w14:ligatures w14:val="none"/>
        </w:rPr>
        <w:t>. Taken together, these findings suggest that while LE and LE+COF devices exhibit similar recombination lifetimes, the COF-enhanced electrolyte enables more efficient charge extraction and reduced resistive losses, particularly affecting J</w:t>
      </w:r>
      <w:r w:rsidRPr="00856606">
        <w:rPr>
          <w:rFonts w:ascii="Times New Roman" w:eastAsia="DengXian" w:hAnsi="Times New Roman" w:cs="Times New Roman"/>
          <w:sz w:val="28"/>
          <w:szCs w:val="28"/>
          <w:vertAlign w:val="subscript"/>
          <w:lang w:val="en-US" w:eastAsia="zh-CN"/>
          <w14:ligatures w14:val="none"/>
        </w:rPr>
        <w:t>SC</w:t>
      </w:r>
      <w:r w:rsidRPr="00856606">
        <w:rPr>
          <w:rFonts w:ascii="Times New Roman" w:eastAsia="DengXian" w:hAnsi="Times New Roman" w:cs="Times New Roman"/>
          <w:sz w:val="28"/>
          <w:szCs w:val="28"/>
          <w:lang w:val="en-US" w:eastAsia="zh-CN"/>
          <w14:ligatures w14:val="none"/>
        </w:rPr>
        <w:t xml:space="preserve"> and overall PCE.</w:t>
      </w:r>
    </w:p>
    <w:p w14:paraId="41DC12F0" w14:textId="007A627D"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ab/>
        <w:t>Beyond its improved PV performance, the LE+COF demonstrated significantly enhanced ion transport properties and improved redox kinetics. COFs possess abundant nitrogen-containing sites that exhibit strong affinity for iodine species, particularly I</w:t>
      </w:r>
      <w:r w:rsidRPr="00856606">
        <w:rPr>
          <w:rFonts w:ascii="Times New Roman" w:eastAsia="DengXian" w:hAnsi="Times New Roman" w:cs="Times New Roman"/>
          <w:sz w:val="28"/>
          <w:szCs w:val="28"/>
          <w:vertAlign w:val="superscript"/>
          <w:lang w:val="en-US" w:eastAsia="zh-CN"/>
          <w14:ligatures w14:val="none"/>
        </w:rPr>
        <w:t>-</w:t>
      </w:r>
      <w:r w:rsidRPr="00856606">
        <w:rPr>
          <w:rFonts w:ascii="Times New Roman" w:eastAsia="DengXian" w:hAnsi="Times New Roman" w:cs="Times New Roman"/>
          <w:sz w:val="28"/>
          <w:szCs w:val="28"/>
          <w:lang w:val="en-US" w:eastAsia="zh-CN"/>
          <w14:ligatures w14:val="none"/>
        </w:rPr>
        <w:t xml:space="preserve"> and I</w:t>
      </w:r>
      <w:r w:rsidRPr="00856606">
        <w:rPr>
          <w:rFonts w:ascii="Times New Roman" w:eastAsia="DengXian" w:hAnsi="Times New Roman" w:cs="Times New Roman"/>
          <w:sz w:val="28"/>
          <w:szCs w:val="28"/>
          <w:vertAlign w:val="subscript"/>
          <w:lang w:val="en-US" w:eastAsia="zh-CN"/>
          <w14:ligatures w14:val="none"/>
        </w:rPr>
        <w:t>3</w:t>
      </w:r>
      <w:r w:rsidRPr="00856606">
        <w:rPr>
          <w:rFonts w:ascii="Times New Roman" w:eastAsia="DengXian" w:hAnsi="Times New Roman" w:cs="Times New Roman"/>
          <w:sz w:val="28"/>
          <w:szCs w:val="28"/>
          <w:vertAlign w:val="superscript"/>
          <w:lang w:val="en-US" w:eastAsia="zh-CN"/>
          <w14:ligatures w14:val="none"/>
        </w:rPr>
        <w:t xml:space="preserve">- </w:t>
      </w:r>
      <w:r w:rsidRPr="00856606">
        <w:rPr>
          <w:rFonts w:ascii="Times New Roman" w:eastAsia="DengXian" w:hAnsi="Times New Roman" w:cs="Times New Roman"/>
          <w:sz w:val="28"/>
          <w:szCs w:val="28"/>
          <w:lang w:val="en-US" w:eastAsia="zh-CN"/>
          <w14:ligatures w14:val="none"/>
        </w:rPr>
        <w:t>ions. These nitrogen sites, which carry lone electron pairs, engage in both charge-transfer and electrostatic interactions with polyiodide species, stabilizing them within the COF framework and mitigating their volatility and mobility [33,43]. Experimental studies on triazine-based COFs have revealed that exposure to I</w:t>
      </w:r>
      <w:r w:rsidRPr="00856606">
        <w:rPr>
          <w:rFonts w:ascii="Times New Roman" w:eastAsia="DengXian" w:hAnsi="Times New Roman" w:cs="Times New Roman"/>
          <w:sz w:val="28"/>
          <w:szCs w:val="28"/>
          <w:vertAlign w:val="subscript"/>
          <w:lang w:val="en-US" w:eastAsia="zh-CN"/>
          <w14:ligatures w14:val="none"/>
        </w:rPr>
        <w:t>3</w:t>
      </w:r>
      <w:r w:rsidRPr="00856606">
        <w:rPr>
          <w:rFonts w:ascii="Times New Roman" w:eastAsia="Times New Roman" w:hAnsi="Times New Roman" w:cs="Times New Roman"/>
          <w:sz w:val="28"/>
          <w:szCs w:val="28"/>
          <w:vertAlign w:val="superscript"/>
          <w:lang w:val="en-US" w:eastAsia="zh-CN"/>
          <w14:ligatures w14:val="none"/>
        </w:rPr>
        <w:t>-</w:t>
      </w:r>
      <w:r w:rsidRPr="00856606">
        <w:rPr>
          <w:rFonts w:ascii="Times New Roman" w:eastAsia="DengXian" w:hAnsi="Times New Roman" w:cs="Times New Roman"/>
          <w:sz w:val="28"/>
          <w:szCs w:val="28"/>
          <w:lang w:val="en-US" w:eastAsia="zh-CN"/>
          <w14:ligatures w14:val="none"/>
        </w:rPr>
        <w:t>leads to observable shifts in XPS and Raman spectra, indicating direct coordination between the framework’s nitrogen atoms and iodine species. This interaction contributes to the confinement and stabilization of I</w:t>
      </w:r>
      <w:r w:rsidRPr="00856606">
        <w:rPr>
          <w:rFonts w:ascii="Times New Roman" w:eastAsia="Times New Roman" w:hAnsi="Times New Roman" w:cs="Times New Roman"/>
          <w:sz w:val="28"/>
          <w:szCs w:val="28"/>
          <w:vertAlign w:val="superscript"/>
          <w:lang w:val="en-US" w:eastAsia="zh-CN"/>
          <w14:ligatures w14:val="none"/>
        </w:rPr>
        <w:t>-</w:t>
      </w:r>
      <w:r w:rsidRPr="00856606">
        <w:rPr>
          <w:rFonts w:ascii="Times New Roman" w:eastAsia="DengXian" w:hAnsi="Times New Roman" w:cs="Times New Roman"/>
          <w:sz w:val="28"/>
          <w:szCs w:val="28"/>
          <w:lang w:val="en-US" w:eastAsia="zh-CN"/>
          <w14:ligatures w14:val="none"/>
        </w:rPr>
        <w:t>/I</w:t>
      </w:r>
      <w:r w:rsidRPr="00856606">
        <w:rPr>
          <w:rFonts w:ascii="Times New Roman" w:eastAsia="DengXian" w:hAnsi="Times New Roman" w:cs="Times New Roman"/>
          <w:sz w:val="28"/>
          <w:szCs w:val="28"/>
          <w:vertAlign w:val="subscript"/>
          <w:lang w:val="en-US" w:eastAsia="zh-CN"/>
          <w14:ligatures w14:val="none"/>
        </w:rPr>
        <w:t>3</w:t>
      </w:r>
      <w:r w:rsidRPr="00856606">
        <w:rPr>
          <w:rFonts w:ascii="Times New Roman" w:eastAsia="Times New Roman" w:hAnsi="Times New Roman" w:cs="Times New Roman"/>
          <w:sz w:val="28"/>
          <w:szCs w:val="28"/>
          <w:vertAlign w:val="superscript"/>
          <w:lang w:val="en-US" w:eastAsia="zh-CN"/>
          <w14:ligatures w14:val="none"/>
        </w:rPr>
        <w:t xml:space="preserve">- </w:t>
      </w:r>
      <w:r w:rsidRPr="00856606">
        <w:rPr>
          <w:rFonts w:ascii="Times New Roman" w:eastAsia="DengXian" w:hAnsi="Times New Roman" w:cs="Times New Roman"/>
          <w:sz w:val="28"/>
          <w:szCs w:val="28"/>
          <w:lang w:val="en-US" w:eastAsia="zh-CN"/>
          <w14:ligatures w14:val="none"/>
        </w:rPr>
        <w:t>ions within the COF’s porous architecture [33]. The ordered, interconnected channels inherent to COF structures further facilitate the diffusion of redox-active iodide species by lowering diffusion resistance and enhancing the mass transport of the I</w:t>
      </w:r>
      <w:r w:rsidRPr="00856606">
        <w:rPr>
          <w:rFonts w:ascii="Times New Roman" w:eastAsia="Times New Roman" w:hAnsi="Times New Roman" w:cs="Times New Roman"/>
          <w:sz w:val="28"/>
          <w:szCs w:val="28"/>
          <w:vertAlign w:val="superscript"/>
          <w:lang w:val="en-US" w:eastAsia="zh-CN"/>
          <w14:ligatures w14:val="none"/>
        </w:rPr>
        <w:t>-</w:t>
      </w:r>
      <w:r w:rsidRPr="00856606">
        <w:rPr>
          <w:rFonts w:ascii="Times New Roman" w:eastAsia="DengXian" w:hAnsi="Times New Roman" w:cs="Times New Roman"/>
          <w:sz w:val="28"/>
          <w:szCs w:val="28"/>
          <w:lang w:val="en-US" w:eastAsia="zh-CN"/>
          <w14:ligatures w14:val="none"/>
        </w:rPr>
        <w:t>/I</w:t>
      </w:r>
      <w:r w:rsidRPr="00856606">
        <w:rPr>
          <w:rFonts w:ascii="Times New Roman" w:eastAsia="DengXian" w:hAnsi="Times New Roman" w:cs="Times New Roman"/>
          <w:sz w:val="28"/>
          <w:szCs w:val="28"/>
          <w:vertAlign w:val="subscript"/>
          <w:lang w:val="en-US" w:eastAsia="zh-CN"/>
          <w14:ligatures w14:val="none"/>
        </w:rPr>
        <w:t>3</w:t>
      </w:r>
      <w:r w:rsidRPr="00856606">
        <w:rPr>
          <w:rFonts w:ascii="Times New Roman" w:eastAsia="Times New Roman" w:hAnsi="Times New Roman" w:cs="Times New Roman"/>
          <w:sz w:val="28"/>
          <w:szCs w:val="28"/>
          <w:vertAlign w:val="superscript"/>
          <w:lang w:val="en-US" w:eastAsia="zh-CN"/>
          <w14:ligatures w14:val="none"/>
        </w:rPr>
        <w:t xml:space="preserve">-  </w:t>
      </w:r>
      <w:r w:rsidRPr="00856606">
        <w:rPr>
          <w:rFonts w:ascii="Times New Roman" w:eastAsia="DengXian" w:hAnsi="Times New Roman" w:cs="Times New Roman"/>
          <w:sz w:val="28"/>
          <w:szCs w:val="28"/>
          <w:lang w:val="en-US" w:eastAsia="zh-CN"/>
          <w14:ligatures w14:val="none"/>
        </w:rPr>
        <w:t>redox shuttle [33,34]. While COFs primarily interact with iodine species, they also influence the solvation environment and migration pathways of Li</w:t>
      </w:r>
      <w:r w:rsidR="00D445B6">
        <w:rPr>
          <w:rFonts w:ascii="Times New Roman" w:eastAsia="DengXian" w:hAnsi="Times New Roman" w:cs="Times New Roman"/>
          <w:sz w:val="28"/>
          <w:szCs w:val="28"/>
          <w:vertAlign w:val="superscript"/>
          <w:lang w:val="en-US" w:eastAsia="zh-CN"/>
          <w14:ligatures w14:val="none"/>
        </w:rPr>
        <w:t>+</w:t>
      </w:r>
      <w:r w:rsidRPr="00856606">
        <w:rPr>
          <w:rFonts w:ascii="Times New Roman" w:eastAsia="DengXian" w:hAnsi="Times New Roman" w:cs="Times New Roman"/>
          <w:sz w:val="28"/>
          <w:szCs w:val="28"/>
          <w:lang w:val="en-US" w:eastAsia="zh-CN"/>
          <w14:ligatures w14:val="none"/>
        </w:rPr>
        <w:t xml:space="preserve"> ions, thereby subtly tuning the overall ionic conductivity and solvation structure within the LE [44]. Moreover, COFs may interact synergistically with electrolyte additives such as GuSCN and tBP to enhance the compositional stability of the LE and suppress parasitic reactions. For example, GuSCN is known to passivate surface trap states on TiO</w:t>
      </w:r>
      <w:r w:rsidRPr="00856606">
        <w:rPr>
          <w:rFonts w:ascii="Times New Roman" w:eastAsia="DengXian" w:hAnsi="Times New Roman" w:cs="Times New Roman"/>
          <w:sz w:val="28"/>
          <w:szCs w:val="28"/>
          <w:vertAlign w:val="sub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and suppress charge recombination, while tBP modulates the conduction band of TiO</w:t>
      </w:r>
      <w:r w:rsidRPr="00856606">
        <w:rPr>
          <w:rFonts w:ascii="Times New Roman" w:eastAsia="DengXian" w:hAnsi="Times New Roman" w:cs="Times New Roman"/>
          <w:sz w:val="28"/>
          <w:szCs w:val="28"/>
          <w:vertAlign w:val="sub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and enhances V</w:t>
      </w:r>
      <w:r w:rsidRPr="00856606">
        <w:rPr>
          <w:rFonts w:ascii="Times New Roman" w:eastAsia="DengXian" w:hAnsi="Times New Roman" w:cs="Times New Roman"/>
          <w:sz w:val="28"/>
          <w:szCs w:val="28"/>
          <w:vertAlign w:val="subscript"/>
          <w:lang w:val="en-US" w:eastAsia="zh-CN"/>
          <w14:ligatures w14:val="none"/>
        </w:rPr>
        <w:t>OC</w:t>
      </w:r>
      <w:r w:rsidRPr="00856606">
        <w:rPr>
          <w:rFonts w:ascii="Times New Roman" w:eastAsia="DengXian" w:hAnsi="Times New Roman" w:cs="Times New Roman"/>
          <w:sz w:val="28"/>
          <w:szCs w:val="28"/>
          <w:lang w:val="en-US" w:eastAsia="zh-CN"/>
          <w14:ligatures w14:val="none"/>
        </w:rPr>
        <w:t>. The inclusion of COF can further stabilize these additives within the LE matrix. Additionally, COFs such as BMII-functionalized frameworks have been reported to accommodate ionic liquid molecules, potentially altering the local viscosity and microenvironment to facilitate improved ion mobility [45].</w:t>
      </w:r>
    </w:p>
    <w:p w14:paraId="32CF67B1"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This multifaceted enhancement in ion transport, redox kinetics, and molecular stabilization leads to marked improvements in PV performance. The enhanced mobility of I</w:t>
      </w:r>
      <w:r w:rsidRPr="00856606">
        <w:rPr>
          <w:rFonts w:ascii="Times New Roman" w:eastAsia="Times New Roman" w:hAnsi="Times New Roman" w:cs="Times New Roman"/>
          <w:sz w:val="28"/>
          <w:szCs w:val="28"/>
          <w:vertAlign w:val="superscript"/>
          <w:lang w:val="en-US" w:eastAsia="zh-CN"/>
          <w14:ligatures w14:val="none"/>
        </w:rPr>
        <w:t>-</w:t>
      </w:r>
      <w:r w:rsidRPr="00856606">
        <w:rPr>
          <w:rFonts w:ascii="Times New Roman" w:eastAsia="DengXian" w:hAnsi="Times New Roman" w:cs="Times New Roman"/>
          <w:sz w:val="28"/>
          <w:szCs w:val="28"/>
          <w:lang w:val="en-US" w:eastAsia="zh-CN"/>
          <w14:ligatures w14:val="none"/>
        </w:rPr>
        <w:t>/I</w:t>
      </w:r>
      <w:r w:rsidRPr="00856606">
        <w:rPr>
          <w:rFonts w:ascii="Times New Roman" w:eastAsia="DengXian" w:hAnsi="Times New Roman" w:cs="Times New Roman"/>
          <w:sz w:val="28"/>
          <w:szCs w:val="28"/>
          <w:vertAlign w:val="subscript"/>
          <w:lang w:val="en-US" w:eastAsia="zh-CN"/>
          <w14:ligatures w14:val="none"/>
        </w:rPr>
        <w:t>3</w:t>
      </w:r>
      <w:r w:rsidRPr="00856606">
        <w:rPr>
          <w:rFonts w:ascii="Times New Roman" w:eastAsia="Times New Roman" w:hAnsi="Times New Roman" w:cs="Times New Roman"/>
          <w:sz w:val="28"/>
          <w:szCs w:val="28"/>
          <w:vertAlign w:val="superscript"/>
          <w:lang w:val="en-US" w:eastAsia="zh-CN"/>
          <w14:ligatures w14:val="none"/>
        </w:rPr>
        <w:t xml:space="preserve">- </w:t>
      </w:r>
      <w:r w:rsidRPr="00856606">
        <w:rPr>
          <w:rFonts w:ascii="Times New Roman" w:eastAsia="DengXian" w:hAnsi="Times New Roman" w:cs="Times New Roman"/>
          <w:sz w:val="28"/>
          <w:szCs w:val="28"/>
          <w:lang w:val="en-US" w:eastAsia="zh-CN"/>
          <w14:ligatures w14:val="none"/>
        </w:rPr>
        <w:t>, coupled with suppressed recombination dynamics, results in higher photocurrents and improved FF in DSSCs [19]. Furthermore, the strong binding of iodine species within the COF structure serves to limit iodine evaporation and leakage, thereby significantly improving the long-term operational stability of the device [19,33].</w:t>
      </w:r>
    </w:p>
    <w:p w14:paraId="59C9CE5C" w14:textId="72210B22"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Electrochemical analysis of the LE+COF revealed higher exchange current densities, reduced charge transfer resistance, and elevated ionic conductivity compared to the unmodified LE. These improvements can be attributed to the COF’s high surface area and tunable porous architecture, which provide a robust scaffold for the uniform distribution of LE constituents. The COF also promotes more efficient interaction with key redox and functional additives, including LiI, I</w:t>
      </w:r>
      <w:r w:rsidRPr="00856606">
        <w:rPr>
          <w:rFonts w:ascii="Times New Roman" w:eastAsia="DengXian" w:hAnsi="Times New Roman" w:cs="Times New Roman"/>
          <w:sz w:val="28"/>
          <w:szCs w:val="28"/>
          <w:vertAlign w:val="subscript"/>
          <w:lang w:val="en-US" w:eastAsia="zh-CN"/>
          <w14:ligatures w14:val="none"/>
        </w:rPr>
        <w:t>2</w:t>
      </w:r>
      <w:r w:rsidRPr="00856606">
        <w:rPr>
          <w:rFonts w:ascii="Times New Roman" w:eastAsia="DengXian" w:hAnsi="Times New Roman" w:cs="Times New Roman"/>
          <w:sz w:val="28"/>
          <w:szCs w:val="28"/>
          <w:lang w:val="en-US" w:eastAsia="zh-CN"/>
          <w14:ligatures w14:val="none"/>
        </w:rPr>
        <w:t>, BMII, GuSCN, and tBP. Specifically, I</w:t>
      </w:r>
      <w:r w:rsidRPr="00856606">
        <w:rPr>
          <w:rFonts w:ascii="Times New Roman" w:eastAsia="DengXian" w:hAnsi="Times New Roman" w:cs="Times New Roman"/>
          <w:sz w:val="28"/>
          <w:szCs w:val="28"/>
          <w:vertAlign w:val="sub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and LiI participate directly in the redox cycle; GuSCN aids in TiO</w:t>
      </w:r>
      <w:r w:rsidRPr="00856606">
        <w:rPr>
          <w:rFonts w:ascii="Times New Roman" w:eastAsia="DengXian" w:hAnsi="Times New Roman" w:cs="Times New Roman"/>
          <w:sz w:val="28"/>
          <w:szCs w:val="28"/>
          <w:vertAlign w:val="sub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surface passivation; BMII enhances both ionic conductivity and thermal stability of the electrolyte; and tBP fine-tunes the energy alignment and suppresses recombination. The cooperative interactions among these additives and the COF result in more efficient charge transport, reduced interfacial recombination, and enhanced overall device performance.</w:t>
      </w:r>
    </w:p>
    <w:p w14:paraId="19EE6971" w14:textId="2DB15529" w:rsidR="00856606" w:rsidRPr="00856606" w:rsidRDefault="00856606" w:rsidP="00D445B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To assess long-term operational stability, PV parameters were tracked over a 40-day (960-h) period (Fig. 6). Both LE and LE+COF devices showed a slight increase in V</w:t>
      </w:r>
      <w:r w:rsidRPr="00856606">
        <w:rPr>
          <w:rFonts w:ascii="Times New Roman" w:eastAsia="DengXian" w:hAnsi="Times New Roman" w:cs="Times New Roman"/>
          <w:sz w:val="28"/>
          <w:szCs w:val="28"/>
          <w:vertAlign w:val="subscript"/>
          <w:lang w:val="en-US" w:eastAsia="zh-CN"/>
          <w14:ligatures w14:val="none"/>
        </w:rPr>
        <w:t>OC</w:t>
      </w:r>
      <w:r w:rsidRPr="00856606">
        <w:rPr>
          <w:rFonts w:ascii="Times New Roman" w:eastAsia="DengXian" w:hAnsi="Times New Roman" w:cs="Times New Roman"/>
          <w:sz w:val="28"/>
          <w:szCs w:val="28"/>
          <w:lang w:val="en-US" w:eastAsia="zh-CN"/>
          <w14:ligatures w14:val="none"/>
        </w:rPr>
        <w:t xml:space="preserve"> (Fig. 6a). However, while the FF of the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 xml:space="preserve"> device remained stable, the FF of the LE device decreased slightly (Fig. 6b). A pronounced difference was observed in J</w:t>
      </w:r>
      <w:r w:rsidRPr="00856606">
        <w:rPr>
          <w:rFonts w:ascii="Times New Roman" w:eastAsia="DengXian" w:hAnsi="Times New Roman" w:cs="Times New Roman"/>
          <w:sz w:val="28"/>
          <w:szCs w:val="28"/>
          <w:vertAlign w:val="subscript"/>
          <w:lang w:val="en-US" w:eastAsia="zh-CN"/>
          <w14:ligatures w14:val="none"/>
        </w:rPr>
        <w:t>SC</w:t>
      </w:r>
      <w:r w:rsidRPr="00856606">
        <w:rPr>
          <w:rFonts w:ascii="Times New Roman" w:eastAsia="DengXian" w:hAnsi="Times New Roman" w:cs="Times New Roman"/>
          <w:sz w:val="28"/>
          <w:szCs w:val="28"/>
          <w:lang w:val="en-US" w:eastAsia="zh-CN"/>
          <w14:ligatures w14:val="none"/>
        </w:rPr>
        <w:t xml:space="preserve"> retention: the LE device dropped from 15.85 to 9.33 mA/cm</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whereas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 xml:space="preserve"> declined modestly from 18.60 to 17.43 mA/cm</w:t>
      </w:r>
      <w:r w:rsidRPr="00856606">
        <w:rPr>
          <w:rFonts w:ascii="Times New Roman" w:eastAsia="DengXian" w:hAnsi="Times New Roman" w:cs="Times New Roman"/>
          <w:sz w:val="28"/>
          <w:szCs w:val="28"/>
          <w:vertAlign w:val="superscript"/>
          <w:lang w:val="en-US" w:eastAsia="zh-CN"/>
          <w14:ligatures w14:val="none"/>
        </w:rPr>
        <w:t>2</w:t>
      </w:r>
      <w:r w:rsidRPr="00856606">
        <w:rPr>
          <w:rFonts w:ascii="Times New Roman" w:eastAsia="DengXian" w:hAnsi="Times New Roman" w:cs="Times New Roman"/>
          <w:sz w:val="28"/>
          <w:szCs w:val="28"/>
          <w:lang w:val="en-US" w:eastAsia="zh-CN"/>
          <w14:ligatures w14:val="none"/>
        </w:rPr>
        <w:t xml:space="preserve"> (Fig. 6c). Consequently, PCE degradation was limited to 4.2 % in the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 xml:space="preserve"> device (from 10.81 % to 10.36 %), while the LE device experienced a much larger reduction of 38.9 % (from 8.87 % to 5.42 %) (Fig. 6d). This highlights the COF’s role in minimizing electrolyte evaporation and leakage, thereby supporting the long-term operational stability of DSSCs.</w:t>
      </w:r>
    </w:p>
    <w:p w14:paraId="6A4FCC05" w14:textId="77777777" w:rsidR="00856606" w:rsidRPr="00856606" w:rsidRDefault="00856606" w:rsidP="00856606">
      <w:pPr>
        <w:spacing w:after="0" w:line="240" w:lineRule="auto"/>
        <w:jc w:val="center"/>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noProof/>
          <w:sz w:val="28"/>
          <w:szCs w:val="28"/>
          <w:lang w:val="ru-RU" w:eastAsia="ru-RU"/>
          <w14:ligatures w14:val="none"/>
        </w:rPr>
        <w:drawing>
          <wp:inline distT="0" distB="0" distL="0" distR="0" wp14:anchorId="496CB3E2" wp14:editId="5B402A23">
            <wp:extent cx="4311151" cy="3371577"/>
            <wp:effectExtent l="0" t="0" r="0" b="635"/>
            <wp:docPr id="1293535956" name="Picture 12" descr="A group of graphs showing different typ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535956" name="Picture 12" descr="A group of graphs showing different types of number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40635" cy="3394635"/>
                    </a:xfrm>
                    <a:prstGeom prst="rect">
                      <a:avLst/>
                    </a:prstGeom>
                  </pic:spPr>
                </pic:pic>
              </a:graphicData>
            </a:graphic>
          </wp:inline>
        </w:drawing>
      </w:r>
    </w:p>
    <w:p w14:paraId="0E00B250" w14:textId="071CD938" w:rsidR="00856606" w:rsidRPr="00856606" w:rsidRDefault="00856606" w:rsidP="00D445B6">
      <w:pPr>
        <w:spacing w:after="0" w:line="240" w:lineRule="auto"/>
        <w:jc w:val="both"/>
        <w:rPr>
          <w:rFonts w:ascii="Times New Roman" w:eastAsia="DengXian"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Figure 6.</w:t>
      </w:r>
      <w:r w:rsidRPr="00856606">
        <w:rPr>
          <w:rFonts w:ascii="Times New Roman" w:eastAsia="DengXian" w:hAnsi="Times New Roman" w:cs="Times New Roman"/>
          <w:lang w:val="en-US" w:eastAsia="zh-CN"/>
          <w14:ligatures w14:val="none"/>
        </w:rPr>
        <w:t xml:space="preserve"> The stability of the photovoltaic performance of LE+COF and LE based solar cells under AM1.5 100 mW/cm</w:t>
      </w:r>
      <w:r w:rsidRPr="00856606">
        <w:rPr>
          <w:rFonts w:ascii="Times New Roman" w:eastAsia="DengXian" w:hAnsi="Times New Roman" w:cs="Times New Roman"/>
          <w:vertAlign w:val="superscript"/>
          <w:lang w:val="en-US" w:eastAsia="zh-CN"/>
          <w14:ligatures w14:val="none"/>
        </w:rPr>
        <w:t>2</w:t>
      </w:r>
      <w:r w:rsidRPr="00856606">
        <w:rPr>
          <w:rFonts w:ascii="Times New Roman" w:eastAsia="DengXian" w:hAnsi="Times New Roman" w:cs="Times New Roman"/>
          <w:lang w:val="en-US" w:eastAsia="zh-CN"/>
          <w14:ligatures w14:val="none"/>
        </w:rPr>
        <w:t xml:space="preserve"> conditions: (a) V</w:t>
      </w:r>
      <w:r w:rsidRPr="00856606">
        <w:rPr>
          <w:rFonts w:ascii="Times New Roman" w:eastAsia="DengXian" w:hAnsi="Times New Roman" w:cs="Times New Roman"/>
          <w:vertAlign w:val="subscript"/>
          <w:lang w:val="en-US" w:eastAsia="zh-CN"/>
          <w14:ligatures w14:val="none"/>
        </w:rPr>
        <w:t xml:space="preserve">OC </w:t>
      </w:r>
      <w:r w:rsidRPr="00856606">
        <w:rPr>
          <w:rFonts w:ascii="Times New Roman" w:eastAsia="DengXian" w:hAnsi="Times New Roman" w:cs="Times New Roman"/>
          <w:lang w:val="en-US" w:eastAsia="zh-CN"/>
          <w14:ligatures w14:val="none"/>
        </w:rPr>
        <w:t>vs time, (b) FF vs time, (c) J</w:t>
      </w:r>
      <w:r w:rsidRPr="00856606">
        <w:rPr>
          <w:rFonts w:ascii="Times New Roman" w:eastAsia="DengXian" w:hAnsi="Times New Roman" w:cs="Times New Roman"/>
          <w:vertAlign w:val="subscript"/>
          <w:lang w:val="en-US" w:eastAsia="zh-CN"/>
          <w14:ligatures w14:val="none"/>
        </w:rPr>
        <w:t>SC</w:t>
      </w:r>
      <w:r w:rsidRPr="00856606">
        <w:rPr>
          <w:rFonts w:ascii="Times New Roman" w:eastAsia="DengXian" w:hAnsi="Times New Roman" w:cs="Times New Roman"/>
          <w:lang w:val="en-US" w:eastAsia="zh-CN"/>
          <w14:ligatures w14:val="none"/>
        </w:rPr>
        <w:t xml:space="preserve"> vs time, and (d) PCE vs time.</w:t>
      </w:r>
    </w:p>
    <w:p w14:paraId="4BC56567" w14:textId="72CC3016"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Furthermore, under indoor lighting conditions (6024±39 lx),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 xml:space="preserve">-based DSSCs demonstrated higher and more stable PCE values than LE-based counterparts after 192 h (Fig. S9). Table 2 summarizes these results: LE devices averaged 23.69 % PCE with a peak of 26.28 %, while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 xml:space="preserve"> devices averaged 25.74 % with a peak of 27.40 %. These results underscore the potential of COF +LE based DSSCs for indoor energy harvesting applications, where long-term stability and high efficiency under low illumination are critical.</w:t>
      </w:r>
    </w:p>
    <w:p w14:paraId="6ECFFF0D" w14:textId="77777777" w:rsidR="00856606" w:rsidRPr="00856606" w:rsidRDefault="00856606" w:rsidP="00856606">
      <w:pPr>
        <w:spacing w:after="0" w:line="240" w:lineRule="auto"/>
        <w:jc w:val="both"/>
        <w:rPr>
          <w:rFonts w:ascii="Times New Roman" w:eastAsia="DengXian" w:hAnsi="Times New Roman" w:cs="Times New Roman"/>
          <w:b/>
          <w:bCs/>
          <w:sz w:val="28"/>
          <w:szCs w:val="28"/>
          <w:lang w:val="kk-KZ" w:eastAsia="zh-CN"/>
          <w14:ligatures w14:val="none"/>
        </w:rPr>
      </w:pPr>
    </w:p>
    <w:p w14:paraId="3C787F5F" w14:textId="77777777" w:rsidR="00856606" w:rsidRPr="00856606" w:rsidRDefault="00856606" w:rsidP="00856606">
      <w:pPr>
        <w:spacing w:after="0" w:line="240" w:lineRule="auto"/>
        <w:jc w:val="both"/>
        <w:rPr>
          <w:rFonts w:ascii="Times New Roman" w:eastAsia="DengXian"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Table 2.</w:t>
      </w:r>
      <w:r w:rsidRPr="00856606">
        <w:rPr>
          <w:rFonts w:ascii="Times New Roman" w:eastAsia="DengXian" w:hAnsi="Times New Roman" w:cs="Times New Roman"/>
          <w:lang w:val="en-US" w:eastAsia="zh-CN"/>
          <w14:ligatures w14:val="none"/>
        </w:rPr>
        <w:t xml:space="preserve"> </w:t>
      </w:r>
      <w:r w:rsidRPr="00856606">
        <w:rPr>
          <w:rFonts w:ascii="Times New Roman" w:eastAsia="Calibri" w:hAnsi="Times New Roman" w:cs="Times New Roman"/>
          <w:lang w:val="en-US"/>
          <w14:ligatures w14:val="none"/>
        </w:rPr>
        <w:t xml:space="preserve">PV performance of the DSSCs under indoor lighting conditions at an illumination intensity of 6024 lux. </w:t>
      </w:r>
    </w:p>
    <w:tbl>
      <w:tblPr>
        <w:tblStyle w:val="13"/>
        <w:tblW w:w="95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5"/>
      </w:tblGrid>
      <w:tr w:rsidR="00856606" w:rsidRPr="00856606" w14:paraId="73672234" w14:textId="77777777" w:rsidTr="00F23119">
        <w:trPr>
          <w:trHeight w:val="659"/>
        </w:trPr>
        <w:tc>
          <w:tcPr>
            <w:tcW w:w="1915" w:type="dxa"/>
            <w:tcBorders>
              <w:top w:val="single" w:sz="4" w:space="0" w:color="auto"/>
              <w:bottom w:val="single" w:sz="4" w:space="0" w:color="auto"/>
            </w:tcBorders>
            <w:vAlign w:val="center"/>
          </w:tcPr>
          <w:p w14:paraId="75BB3DD8"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Electrolytes</w:t>
            </w:r>
          </w:p>
        </w:tc>
        <w:tc>
          <w:tcPr>
            <w:tcW w:w="1915" w:type="dxa"/>
            <w:tcBorders>
              <w:top w:val="single" w:sz="4" w:space="0" w:color="auto"/>
              <w:bottom w:val="single" w:sz="4" w:space="0" w:color="auto"/>
            </w:tcBorders>
            <w:vAlign w:val="center"/>
          </w:tcPr>
          <w:p w14:paraId="2B407B9C" w14:textId="77777777" w:rsidR="00856606" w:rsidRPr="00856606" w:rsidRDefault="00856606" w:rsidP="00856606">
            <w:pPr>
              <w:jc w:val="center"/>
              <w:rPr>
                <w:rFonts w:ascii="Times New Roman" w:hAnsi="Times New Roman"/>
                <w:sz w:val="22"/>
                <w:szCs w:val="22"/>
                <w:lang w:eastAsia="zh-CN"/>
              </w:rPr>
            </w:pPr>
            <w:r w:rsidRPr="00856606">
              <w:rPr>
                <w:rFonts w:ascii="Times New Roman" w:hAnsi="Times New Roman"/>
                <w:sz w:val="22"/>
                <w:szCs w:val="22"/>
                <w:lang w:eastAsia="zh-CN"/>
              </w:rPr>
              <w:t>J</w:t>
            </w:r>
            <w:r w:rsidRPr="00856606">
              <w:rPr>
                <w:rFonts w:ascii="Times New Roman" w:hAnsi="Times New Roman"/>
                <w:sz w:val="22"/>
                <w:szCs w:val="22"/>
                <w:vertAlign w:val="subscript"/>
                <w:lang w:eastAsia="zh-CN"/>
              </w:rPr>
              <w:t>SC</w:t>
            </w:r>
          </w:p>
          <w:p w14:paraId="63D2D820"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(mA/cm</w:t>
            </w:r>
            <w:r w:rsidRPr="00856606">
              <w:rPr>
                <w:rFonts w:ascii="Times New Roman" w:hAnsi="Times New Roman"/>
                <w:sz w:val="22"/>
                <w:szCs w:val="22"/>
                <w:vertAlign w:val="superscript"/>
                <w:lang w:eastAsia="zh-CN"/>
              </w:rPr>
              <w:t>2</w:t>
            </w:r>
            <w:r w:rsidRPr="00856606">
              <w:rPr>
                <w:rFonts w:ascii="Times New Roman" w:hAnsi="Times New Roman"/>
                <w:sz w:val="22"/>
                <w:szCs w:val="22"/>
                <w:lang w:eastAsia="zh-CN"/>
              </w:rPr>
              <w:t>)</w:t>
            </w:r>
          </w:p>
        </w:tc>
        <w:tc>
          <w:tcPr>
            <w:tcW w:w="1915" w:type="dxa"/>
            <w:tcBorders>
              <w:top w:val="single" w:sz="4" w:space="0" w:color="auto"/>
              <w:bottom w:val="single" w:sz="4" w:space="0" w:color="auto"/>
            </w:tcBorders>
            <w:vAlign w:val="center"/>
          </w:tcPr>
          <w:p w14:paraId="2ABA3644" w14:textId="77777777" w:rsidR="00856606" w:rsidRPr="00856606" w:rsidRDefault="00856606" w:rsidP="00856606">
            <w:pPr>
              <w:jc w:val="center"/>
              <w:rPr>
                <w:rFonts w:ascii="Times New Roman" w:hAnsi="Times New Roman"/>
                <w:sz w:val="22"/>
                <w:szCs w:val="22"/>
                <w:lang w:eastAsia="zh-CN"/>
              </w:rPr>
            </w:pPr>
            <w:r w:rsidRPr="00856606">
              <w:rPr>
                <w:rFonts w:ascii="Times New Roman" w:hAnsi="Times New Roman"/>
                <w:sz w:val="22"/>
                <w:szCs w:val="22"/>
                <w:lang w:eastAsia="zh-CN"/>
              </w:rPr>
              <w:t>V</w:t>
            </w:r>
            <w:r w:rsidRPr="00856606">
              <w:rPr>
                <w:rFonts w:ascii="Times New Roman" w:hAnsi="Times New Roman"/>
                <w:sz w:val="22"/>
                <w:szCs w:val="22"/>
                <w:vertAlign w:val="subscript"/>
                <w:lang w:eastAsia="zh-CN"/>
              </w:rPr>
              <w:t>OC</w:t>
            </w:r>
          </w:p>
          <w:p w14:paraId="44C0A518"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(V)</w:t>
            </w:r>
          </w:p>
        </w:tc>
        <w:tc>
          <w:tcPr>
            <w:tcW w:w="1915" w:type="dxa"/>
            <w:tcBorders>
              <w:top w:val="single" w:sz="4" w:space="0" w:color="auto"/>
              <w:bottom w:val="single" w:sz="4" w:space="0" w:color="auto"/>
            </w:tcBorders>
            <w:vAlign w:val="center"/>
          </w:tcPr>
          <w:p w14:paraId="2D8A741E"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FF</w:t>
            </w:r>
          </w:p>
        </w:tc>
        <w:tc>
          <w:tcPr>
            <w:tcW w:w="1915" w:type="dxa"/>
            <w:tcBorders>
              <w:top w:val="single" w:sz="4" w:space="0" w:color="auto"/>
              <w:bottom w:val="single" w:sz="4" w:space="0" w:color="auto"/>
            </w:tcBorders>
            <w:vAlign w:val="center"/>
          </w:tcPr>
          <w:p w14:paraId="33957A0B" w14:textId="77777777" w:rsidR="00856606" w:rsidRPr="00856606" w:rsidRDefault="00856606" w:rsidP="00856606">
            <w:pPr>
              <w:jc w:val="center"/>
              <w:rPr>
                <w:rFonts w:ascii="Times New Roman" w:hAnsi="Times New Roman"/>
                <w:sz w:val="22"/>
                <w:szCs w:val="22"/>
                <w:vertAlign w:val="superscript"/>
                <w:lang w:eastAsia="zh-CN"/>
              </w:rPr>
            </w:pPr>
            <w:r w:rsidRPr="00856606">
              <w:rPr>
                <w:rFonts w:ascii="Times New Roman" w:hAnsi="Times New Roman"/>
                <w:sz w:val="22"/>
                <w:szCs w:val="22"/>
                <w:lang w:eastAsia="zh-CN"/>
              </w:rPr>
              <w:t>PCE</w:t>
            </w:r>
            <w:r w:rsidRPr="00856606">
              <w:rPr>
                <w:rFonts w:ascii="Times New Roman" w:hAnsi="Times New Roman"/>
                <w:sz w:val="22"/>
                <w:szCs w:val="22"/>
                <w:vertAlign w:val="superscript"/>
                <w:lang w:eastAsia="zh-CN"/>
              </w:rPr>
              <w:t>a</w:t>
            </w:r>
          </w:p>
          <w:p w14:paraId="0877B4FE"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w:t>
            </w:r>
          </w:p>
        </w:tc>
      </w:tr>
      <w:tr w:rsidR="00856606" w:rsidRPr="00856606" w14:paraId="53F53E6F" w14:textId="77777777" w:rsidTr="00F23119">
        <w:trPr>
          <w:trHeight w:val="683"/>
        </w:trPr>
        <w:tc>
          <w:tcPr>
            <w:tcW w:w="1915" w:type="dxa"/>
            <w:tcBorders>
              <w:top w:val="single" w:sz="4" w:space="0" w:color="auto"/>
            </w:tcBorders>
            <w:vAlign w:val="center"/>
          </w:tcPr>
          <w:p w14:paraId="56980BFE"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LE</w:t>
            </w:r>
          </w:p>
        </w:tc>
        <w:tc>
          <w:tcPr>
            <w:tcW w:w="1915" w:type="dxa"/>
            <w:tcBorders>
              <w:top w:val="single" w:sz="4" w:space="0" w:color="auto"/>
            </w:tcBorders>
            <w:vAlign w:val="center"/>
          </w:tcPr>
          <w:p w14:paraId="2210E6B8"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 xml:space="preserve">0.52 </w:t>
            </w:r>
            <w:r w:rsidRPr="00856606">
              <w:rPr>
                <w:rFonts w:ascii="Times New Roman" w:hAnsi="Times New Roman"/>
                <w:sz w:val="22"/>
                <w:szCs w:val="22"/>
                <w:lang w:eastAsia="zh-CN"/>
              </w:rPr>
              <w:sym w:font="Symbol" w:char="F0B1"/>
            </w:r>
            <w:r w:rsidRPr="00856606">
              <w:rPr>
                <w:rFonts w:ascii="Times New Roman" w:hAnsi="Times New Roman"/>
                <w:sz w:val="22"/>
                <w:szCs w:val="22"/>
                <w:lang w:eastAsia="zh-CN"/>
              </w:rPr>
              <w:t xml:space="preserve"> 0.02</w:t>
            </w:r>
          </w:p>
        </w:tc>
        <w:tc>
          <w:tcPr>
            <w:tcW w:w="1915" w:type="dxa"/>
            <w:tcBorders>
              <w:top w:val="single" w:sz="4" w:space="0" w:color="auto"/>
            </w:tcBorders>
            <w:vAlign w:val="center"/>
          </w:tcPr>
          <w:p w14:paraId="7D6FD358"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 xml:space="preserve">0.68 </w:t>
            </w:r>
            <w:r w:rsidRPr="00856606">
              <w:rPr>
                <w:rFonts w:ascii="Times New Roman" w:hAnsi="Times New Roman"/>
                <w:sz w:val="22"/>
                <w:szCs w:val="22"/>
                <w:lang w:eastAsia="zh-CN"/>
              </w:rPr>
              <w:sym w:font="Symbol" w:char="F0B1"/>
            </w:r>
            <w:r w:rsidRPr="00856606">
              <w:rPr>
                <w:rFonts w:ascii="Times New Roman" w:hAnsi="Times New Roman"/>
                <w:sz w:val="22"/>
                <w:szCs w:val="22"/>
                <w:lang w:eastAsia="zh-CN"/>
              </w:rPr>
              <w:t xml:space="preserve"> 0.01</w:t>
            </w:r>
          </w:p>
        </w:tc>
        <w:tc>
          <w:tcPr>
            <w:tcW w:w="1915" w:type="dxa"/>
            <w:tcBorders>
              <w:top w:val="single" w:sz="4" w:space="0" w:color="auto"/>
            </w:tcBorders>
            <w:vAlign w:val="center"/>
          </w:tcPr>
          <w:p w14:paraId="460BC124" w14:textId="77777777" w:rsidR="00856606" w:rsidRPr="00856606" w:rsidRDefault="00856606" w:rsidP="00856606">
            <w:pPr>
              <w:jc w:val="center"/>
              <w:rPr>
                <w:rFonts w:ascii="Times New Roman" w:hAnsi="Times New Roman"/>
                <w:sz w:val="22"/>
                <w:szCs w:val="22"/>
                <w:lang w:eastAsia="zh-CN"/>
              </w:rPr>
            </w:pPr>
            <w:r w:rsidRPr="00856606">
              <w:rPr>
                <w:rFonts w:ascii="Times New Roman" w:hAnsi="Times New Roman"/>
                <w:sz w:val="22"/>
                <w:szCs w:val="22"/>
                <w:lang w:eastAsia="zh-CN"/>
              </w:rPr>
              <w:t xml:space="preserve">0.73 </w:t>
            </w:r>
            <w:r w:rsidRPr="00856606">
              <w:rPr>
                <w:rFonts w:ascii="Times New Roman" w:hAnsi="Times New Roman"/>
                <w:sz w:val="22"/>
                <w:szCs w:val="22"/>
                <w:lang w:eastAsia="zh-CN"/>
              </w:rPr>
              <w:sym w:font="Symbol" w:char="F0B1"/>
            </w:r>
            <w:r w:rsidRPr="00856606">
              <w:rPr>
                <w:rFonts w:ascii="Times New Roman" w:hAnsi="Times New Roman"/>
                <w:sz w:val="22"/>
                <w:szCs w:val="22"/>
                <w:lang w:eastAsia="zh-CN"/>
              </w:rPr>
              <w:t xml:space="preserve"> 0.05</w:t>
            </w:r>
          </w:p>
        </w:tc>
        <w:tc>
          <w:tcPr>
            <w:tcW w:w="1915" w:type="dxa"/>
            <w:tcBorders>
              <w:top w:val="single" w:sz="4" w:space="0" w:color="auto"/>
            </w:tcBorders>
            <w:vAlign w:val="center"/>
          </w:tcPr>
          <w:p w14:paraId="4BFD6AC1"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 xml:space="preserve">23.69 </w:t>
            </w:r>
            <w:r w:rsidRPr="00856606">
              <w:rPr>
                <w:rFonts w:ascii="Times New Roman" w:hAnsi="Times New Roman"/>
                <w:sz w:val="22"/>
                <w:szCs w:val="22"/>
                <w:lang w:eastAsia="zh-CN"/>
              </w:rPr>
              <w:sym w:font="Symbol" w:char="F0B1"/>
            </w:r>
            <w:r w:rsidRPr="00856606">
              <w:rPr>
                <w:rFonts w:ascii="Times New Roman" w:hAnsi="Times New Roman"/>
                <w:sz w:val="22"/>
                <w:szCs w:val="22"/>
                <w:lang w:eastAsia="zh-CN"/>
              </w:rPr>
              <w:t xml:space="preserve"> 2.05 (26.28)</w:t>
            </w:r>
          </w:p>
        </w:tc>
      </w:tr>
      <w:tr w:rsidR="00856606" w:rsidRPr="00856606" w14:paraId="2A26F7E5" w14:textId="77777777" w:rsidTr="00F23119">
        <w:trPr>
          <w:trHeight w:val="683"/>
        </w:trPr>
        <w:tc>
          <w:tcPr>
            <w:tcW w:w="1915" w:type="dxa"/>
            <w:vAlign w:val="center"/>
          </w:tcPr>
          <w:p w14:paraId="02691DBE"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LE+COF</w:t>
            </w:r>
          </w:p>
        </w:tc>
        <w:tc>
          <w:tcPr>
            <w:tcW w:w="1915" w:type="dxa"/>
            <w:vAlign w:val="center"/>
          </w:tcPr>
          <w:p w14:paraId="15A6A757"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 xml:space="preserve">0.52 </w:t>
            </w:r>
            <w:r w:rsidRPr="00856606">
              <w:rPr>
                <w:rFonts w:ascii="Times New Roman" w:hAnsi="Times New Roman"/>
                <w:sz w:val="22"/>
                <w:szCs w:val="22"/>
                <w:lang w:eastAsia="zh-CN"/>
              </w:rPr>
              <w:sym w:font="Symbol" w:char="F0B1"/>
            </w:r>
            <w:r w:rsidRPr="00856606">
              <w:rPr>
                <w:rFonts w:ascii="Times New Roman" w:hAnsi="Times New Roman"/>
                <w:sz w:val="22"/>
                <w:szCs w:val="22"/>
                <w:lang w:eastAsia="zh-CN"/>
              </w:rPr>
              <w:t xml:space="preserve"> 0.02</w:t>
            </w:r>
          </w:p>
        </w:tc>
        <w:tc>
          <w:tcPr>
            <w:tcW w:w="1915" w:type="dxa"/>
            <w:vAlign w:val="center"/>
          </w:tcPr>
          <w:p w14:paraId="356E799E"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 xml:space="preserve">0.69 </w:t>
            </w:r>
            <w:r w:rsidRPr="00856606">
              <w:rPr>
                <w:rFonts w:ascii="Times New Roman" w:hAnsi="Times New Roman"/>
                <w:sz w:val="22"/>
                <w:szCs w:val="22"/>
                <w:lang w:eastAsia="zh-CN"/>
              </w:rPr>
              <w:sym w:font="Symbol" w:char="F0B1"/>
            </w:r>
            <w:r w:rsidRPr="00856606">
              <w:rPr>
                <w:rFonts w:ascii="Times New Roman" w:hAnsi="Times New Roman"/>
                <w:sz w:val="22"/>
                <w:szCs w:val="22"/>
                <w:lang w:eastAsia="zh-CN"/>
              </w:rPr>
              <w:t xml:space="preserve"> 0.01</w:t>
            </w:r>
          </w:p>
        </w:tc>
        <w:tc>
          <w:tcPr>
            <w:tcW w:w="1915" w:type="dxa"/>
            <w:vAlign w:val="center"/>
          </w:tcPr>
          <w:p w14:paraId="6A3C780A"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 xml:space="preserve">0.77 </w:t>
            </w:r>
            <w:r w:rsidRPr="00856606">
              <w:rPr>
                <w:rFonts w:ascii="Times New Roman" w:hAnsi="Times New Roman"/>
                <w:sz w:val="22"/>
                <w:szCs w:val="22"/>
                <w:lang w:eastAsia="zh-CN"/>
              </w:rPr>
              <w:sym w:font="Symbol" w:char="F0B1"/>
            </w:r>
            <w:r w:rsidRPr="00856606">
              <w:rPr>
                <w:rFonts w:ascii="Times New Roman" w:hAnsi="Times New Roman"/>
                <w:sz w:val="22"/>
                <w:szCs w:val="22"/>
                <w:lang w:eastAsia="zh-CN"/>
              </w:rPr>
              <w:t xml:space="preserve"> 0.01</w:t>
            </w:r>
          </w:p>
        </w:tc>
        <w:tc>
          <w:tcPr>
            <w:tcW w:w="1915" w:type="dxa"/>
            <w:vAlign w:val="center"/>
          </w:tcPr>
          <w:p w14:paraId="2CD60913" w14:textId="77777777" w:rsidR="00856606" w:rsidRPr="00856606" w:rsidRDefault="00856606" w:rsidP="00856606">
            <w:pPr>
              <w:jc w:val="center"/>
              <w:rPr>
                <w:rFonts w:ascii="Times New Roman" w:eastAsia="Calibri" w:hAnsi="Times New Roman"/>
                <w:sz w:val="22"/>
                <w:szCs w:val="22"/>
              </w:rPr>
            </w:pPr>
            <w:r w:rsidRPr="00856606">
              <w:rPr>
                <w:rFonts w:ascii="Times New Roman" w:hAnsi="Times New Roman"/>
                <w:sz w:val="22"/>
                <w:szCs w:val="22"/>
                <w:lang w:eastAsia="zh-CN"/>
              </w:rPr>
              <w:t xml:space="preserve">25.74 </w:t>
            </w:r>
            <w:r w:rsidRPr="00856606">
              <w:rPr>
                <w:rFonts w:ascii="Times New Roman" w:hAnsi="Times New Roman"/>
                <w:sz w:val="22"/>
                <w:szCs w:val="22"/>
                <w:lang w:eastAsia="zh-CN"/>
              </w:rPr>
              <w:sym w:font="Symbol" w:char="F0B1"/>
            </w:r>
            <w:r w:rsidRPr="00856606">
              <w:rPr>
                <w:rFonts w:ascii="Times New Roman" w:hAnsi="Times New Roman"/>
                <w:sz w:val="22"/>
                <w:szCs w:val="22"/>
                <w:lang w:eastAsia="zh-CN"/>
              </w:rPr>
              <w:t xml:space="preserve"> 1.02 (27.37)</w:t>
            </w:r>
          </w:p>
        </w:tc>
      </w:tr>
    </w:tbl>
    <w:p w14:paraId="3400C570" w14:textId="77777777" w:rsidR="00856606" w:rsidRPr="00856606" w:rsidRDefault="00856606" w:rsidP="00856606">
      <w:pPr>
        <w:spacing w:after="0" w:line="240" w:lineRule="auto"/>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vertAlign w:val="superscript"/>
          <w:lang w:val="en-US" w:eastAsia="zh-CN"/>
          <w14:ligatures w14:val="none"/>
        </w:rPr>
        <w:t>a</w:t>
      </w:r>
      <w:r w:rsidRPr="00856606">
        <w:rPr>
          <w:rFonts w:ascii="Times New Roman" w:eastAsia="DengXian" w:hAnsi="Times New Roman" w:cs="Times New Roman"/>
          <w:sz w:val="28"/>
          <w:szCs w:val="28"/>
          <w:lang w:val="en-US" w:eastAsia="zh-CN"/>
          <w14:ligatures w14:val="none"/>
        </w:rPr>
        <w:t xml:space="preserve"> Values in parentheses represent the highest recorded PCE.</w:t>
      </w:r>
    </w:p>
    <w:p w14:paraId="1CA32AD6"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p>
    <w:p w14:paraId="3AAF22B8" w14:textId="0DBEB3D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To examine the material stability of COF after prolonged operation, morphological and chemical analyses were performed using SEM, FTIR, and XRD after over 5352 h of usage (Fig. S10–S12). The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 xml:space="preserve"> was extracted from dismantled DSSCs, thoroughly cleaned, centrifuged, and vacuum-dried before analysis. SEM images (Fig. S10) revealed no signs of aggregation or structural degradation. FTIR spectra (Fig. S11) confirmed the preservation of characteristic COF functional groups, and XRD patterns (Fig. S12) matched the original synthesized material, showing no new peaks or shifts, which indicates no significant changes in crystallinity. These results affirm the chemical, structural, and morphological stability of COFs under prolonged electrochemical operation. Their retention of functionality over time strongly supports the feasibility of COF-based electrolytes in next-generation DSSCs and possibly other emerging energy conversion and storage technologies.</w:t>
      </w:r>
    </w:p>
    <w:p w14:paraId="6BD3B18D" w14:textId="77777777" w:rsidR="00856606" w:rsidRPr="00856606" w:rsidRDefault="00856606" w:rsidP="00856606">
      <w:pPr>
        <w:spacing w:after="0" w:line="240" w:lineRule="auto"/>
        <w:jc w:val="both"/>
        <w:rPr>
          <w:rFonts w:ascii="Times New Roman" w:eastAsia="DengXian" w:hAnsi="Times New Roman" w:cs="Times New Roman"/>
          <w:b/>
          <w:bCs/>
          <w:sz w:val="28"/>
          <w:szCs w:val="28"/>
          <w:lang w:val="en-US" w:eastAsia="zh-CN"/>
          <w14:ligatures w14:val="none"/>
        </w:rPr>
      </w:pPr>
    </w:p>
    <w:p w14:paraId="06CB1A1D" w14:textId="78C5EC38" w:rsidR="00856606" w:rsidRPr="00856606" w:rsidRDefault="00856606" w:rsidP="00D445B6">
      <w:pPr>
        <w:spacing w:after="0" w:line="240" w:lineRule="auto"/>
        <w:ind w:firstLine="720"/>
        <w:jc w:val="both"/>
        <w:rPr>
          <w:rFonts w:ascii="Times New Roman" w:eastAsia="DengXian" w:hAnsi="Times New Roman" w:cs="Times New Roman"/>
          <w:b/>
          <w:bCs/>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4. Conclusions</w:t>
      </w:r>
    </w:p>
    <w:p w14:paraId="38B57BD7" w14:textId="4AC00D23"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ab/>
        <w:t xml:space="preserve">In summary, an innovative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 xml:space="preserve"> hybrid system was successfully developed by simply blending a COF with a traditional I</w:t>
      </w:r>
      <w:r w:rsidRPr="00856606">
        <w:rPr>
          <w:rFonts w:ascii="Times New Roman" w:eastAsia="Times New Roman" w:hAnsi="Times New Roman" w:cs="Times New Roman"/>
          <w:sz w:val="28"/>
          <w:szCs w:val="28"/>
          <w:vertAlign w:val="superscript"/>
          <w:lang w:val="en-US" w:eastAsia="zh-CN"/>
          <w14:ligatures w14:val="none"/>
        </w:rPr>
        <w:t>-</w:t>
      </w:r>
      <w:r w:rsidRPr="00856606">
        <w:rPr>
          <w:rFonts w:ascii="Times New Roman" w:eastAsia="DengXian" w:hAnsi="Times New Roman" w:cs="Times New Roman"/>
          <w:sz w:val="28"/>
          <w:szCs w:val="28"/>
          <w:lang w:val="en-US" w:eastAsia="zh-CN"/>
          <w14:ligatures w14:val="none"/>
        </w:rPr>
        <w:t>/I</w:t>
      </w:r>
      <w:r w:rsidRPr="00856606">
        <w:rPr>
          <w:rFonts w:ascii="Times New Roman" w:eastAsia="DengXian" w:hAnsi="Times New Roman" w:cs="Times New Roman"/>
          <w:sz w:val="28"/>
          <w:szCs w:val="28"/>
          <w:vertAlign w:val="subscript"/>
          <w:lang w:val="en-US" w:eastAsia="zh-CN"/>
          <w14:ligatures w14:val="none"/>
        </w:rPr>
        <w:t>3</w:t>
      </w:r>
      <w:r w:rsidRPr="00856606">
        <w:rPr>
          <w:rFonts w:ascii="Times New Roman" w:eastAsia="Times New Roman" w:hAnsi="Times New Roman" w:cs="Times New Roman"/>
          <w:sz w:val="28"/>
          <w:szCs w:val="28"/>
          <w:vertAlign w:val="superscript"/>
          <w:lang w:val="en-US" w:eastAsia="zh-CN"/>
          <w14:ligatures w14:val="none"/>
        </w:rPr>
        <w:t xml:space="preserve">-  </w:t>
      </w:r>
      <w:r w:rsidRPr="00856606">
        <w:rPr>
          <w:rFonts w:ascii="Times New Roman" w:eastAsia="DengXian" w:hAnsi="Times New Roman" w:cs="Times New Roman"/>
          <w:sz w:val="28"/>
          <w:szCs w:val="28"/>
          <w:lang w:val="en-US" w:eastAsia="zh-CN"/>
          <w14:ligatures w14:val="none"/>
        </w:rPr>
        <w:t xml:space="preserve">liquid electrolyte at room temperature. This innovative strategy effectively overcomes persistent challenges associated with electrolyte leakage and limited long-term stability. The introduction of the COF component significantly enhances ionic conductivity and facilitates more efficient charge transport, thereby strengthening the interfacial interaction between the dye-sensitized photoanode and the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 xml:space="preserve"> medium.</w:t>
      </w:r>
    </w:p>
    <w:p w14:paraId="255CAE84" w14:textId="77777777" w:rsidR="00856606" w:rsidRPr="00856606" w:rsidRDefault="00856606" w:rsidP="00856606">
      <w:pPr>
        <w:spacing w:after="0" w:line="240" w:lineRule="auto"/>
        <w:ind w:firstLine="720"/>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Comprehensive electrochemical characterization revealed a marked decrease in charge-transfer resistance within the solar cell configuration, indicating improved kinetics at the electrode–electrolyte interface. As a result, the LE+COF-based DSSCs demonstrated a substantial improvement in PV performance. Specifically, PCE of up to 10.81 % was achieved under standard illumination conditions using the N719 dye, with peak efficiencies reaching 11.74%. This improvement is primarily attributed to an enhanced J</w:t>
      </w:r>
      <w:r w:rsidRPr="00856606">
        <w:rPr>
          <w:rFonts w:ascii="Times New Roman" w:eastAsia="DengXian" w:hAnsi="Times New Roman" w:cs="Times New Roman"/>
          <w:sz w:val="28"/>
          <w:szCs w:val="28"/>
          <w:vertAlign w:val="subscript"/>
          <w:lang w:val="en-US" w:eastAsia="zh-CN"/>
          <w14:ligatures w14:val="none"/>
        </w:rPr>
        <w:t>sc</w:t>
      </w:r>
      <w:r w:rsidRPr="00856606">
        <w:rPr>
          <w:rFonts w:ascii="Times New Roman" w:eastAsia="DengXian" w:hAnsi="Times New Roman" w:cs="Times New Roman"/>
          <w:sz w:val="28"/>
          <w:szCs w:val="28"/>
          <w:lang w:val="en-US" w:eastAsia="zh-CN"/>
          <w14:ligatures w14:val="none"/>
        </w:rPr>
        <w:t xml:space="preserve"> of 18.60 mA/cm2 and improved long-term operational stability under continuous light exposure.</w:t>
      </w:r>
    </w:p>
    <w:p w14:paraId="6F9FB566" w14:textId="0B1806A4" w:rsidR="00856606" w:rsidRPr="00856606" w:rsidRDefault="00856606" w:rsidP="00856606">
      <w:pPr>
        <w:spacing w:after="0" w:line="240" w:lineRule="auto"/>
        <w:ind w:firstLine="720"/>
        <w:jc w:val="both"/>
        <w:rPr>
          <w:rFonts w:ascii="Times New Roman" w:eastAsia="DengXian" w:hAnsi="Times New Roman" w:cs="Times New Roman"/>
          <w:b/>
          <w:bCs/>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 xml:space="preserve">Moreover, under low-light conditions (~6000 lx), the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 xml:space="preserve">- based devices maintained outstanding performance, attaining a PCE of 27.4 %, which highlights their potential for indoor energy-harvesting applications. These findings demonstrate the considerable promise of </w:t>
      </w:r>
      <w:r w:rsidR="00D445B6">
        <w:rPr>
          <w:rFonts w:ascii="Times New Roman" w:eastAsia="DengXian" w:hAnsi="Times New Roman" w:cs="Times New Roman"/>
          <w:sz w:val="28"/>
          <w:szCs w:val="28"/>
          <w:lang w:val="en-US" w:eastAsia="zh-CN"/>
          <w14:ligatures w14:val="none"/>
        </w:rPr>
        <w:t>LE+COF</w:t>
      </w:r>
      <w:r w:rsidRPr="00856606">
        <w:rPr>
          <w:rFonts w:ascii="Times New Roman" w:eastAsia="DengXian" w:hAnsi="Times New Roman" w:cs="Times New Roman"/>
          <w:sz w:val="28"/>
          <w:szCs w:val="28"/>
          <w:lang w:val="en-US" w:eastAsia="zh-CN"/>
          <w14:ligatures w14:val="none"/>
        </w:rPr>
        <w:t xml:space="preserve"> systems in advancing the design of next-generation DSSCs, combining high efficiency with improved durability and environmental adaptability. Future research may focus on optimizing the COF structures and exploring other redox couples to further enhance the versatility and performance of this promising class of hybrid electrolytes.</w:t>
      </w:r>
    </w:p>
    <w:p w14:paraId="5CFEF3C7" w14:textId="77777777" w:rsidR="00856606" w:rsidRPr="00856606" w:rsidRDefault="00856606" w:rsidP="00856606">
      <w:pPr>
        <w:spacing w:after="0" w:line="240" w:lineRule="auto"/>
        <w:jc w:val="both"/>
        <w:rPr>
          <w:rFonts w:ascii="Times New Roman" w:eastAsia="DengXian" w:hAnsi="Times New Roman" w:cs="Times New Roman"/>
          <w:b/>
          <w:bCs/>
          <w:sz w:val="28"/>
          <w:szCs w:val="28"/>
          <w:lang w:val="en-US" w:eastAsia="zh-CN"/>
          <w14:ligatures w14:val="none"/>
        </w:rPr>
      </w:pPr>
    </w:p>
    <w:p w14:paraId="3BDAFE86" w14:textId="77777777" w:rsidR="00856606" w:rsidRPr="00856606" w:rsidRDefault="00856606" w:rsidP="00856606">
      <w:pPr>
        <w:spacing w:after="0" w:line="240" w:lineRule="auto"/>
        <w:jc w:val="both"/>
        <w:rPr>
          <w:rFonts w:ascii="Times New Roman" w:eastAsia="DengXian" w:hAnsi="Times New Roman" w:cs="Times New Roman"/>
          <w:b/>
          <w:bCs/>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CRediT authorship contribution statement</w:t>
      </w:r>
    </w:p>
    <w:p w14:paraId="5B631D5D"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Ayagoz Ibrayeva:</w:t>
      </w:r>
      <w:r w:rsidRPr="00856606">
        <w:rPr>
          <w:rFonts w:ascii="Times New Roman" w:eastAsia="DengXian" w:hAnsi="Times New Roman" w:cs="Times New Roman"/>
          <w:sz w:val="28"/>
          <w:szCs w:val="28"/>
          <w:lang w:val="en-US" w:eastAsia="zh-CN"/>
          <w14:ligatures w14:val="none"/>
        </w:rPr>
        <w:t xml:space="preserve"> Writing – original draft, Visualization, Validation, Methodology, Investigation, Formal analysis, Data curation, Conceptualization. </w:t>
      </w:r>
      <w:r w:rsidRPr="00856606">
        <w:rPr>
          <w:rFonts w:ascii="Times New Roman" w:eastAsia="DengXian" w:hAnsi="Times New Roman" w:cs="Times New Roman"/>
          <w:b/>
          <w:bCs/>
          <w:sz w:val="28"/>
          <w:szCs w:val="28"/>
          <w:lang w:val="en-US" w:eastAsia="zh-CN"/>
          <w14:ligatures w14:val="none"/>
        </w:rPr>
        <w:t xml:space="preserve">Diana Suleimenova: </w:t>
      </w:r>
      <w:r w:rsidRPr="00856606">
        <w:rPr>
          <w:rFonts w:ascii="Times New Roman" w:eastAsia="DengXian" w:hAnsi="Times New Roman" w:cs="Times New Roman"/>
          <w:sz w:val="28"/>
          <w:szCs w:val="28"/>
          <w:lang w:val="en-US" w:eastAsia="zh-CN"/>
          <w14:ligatures w14:val="none"/>
        </w:rPr>
        <w:t xml:space="preserve">Methodology, Investigation, Data curation. </w:t>
      </w:r>
      <w:r w:rsidRPr="00856606">
        <w:rPr>
          <w:rFonts w:ascii="Times New Roman" w:eastAsia="DengXian" w:hAnsi="Times New Roman" w:cs="Times New Roman"/>
          <w:b/>
          <w:bCs/>
          <w:sz w:val="28"/>
          <w:szCs w:val="28"/>
          <w:lang w:val="en-US" w:eastAsia="zh-CN"/>
          <w14:ligatures w14:val="none"/>
        </w:rPr>
        <w:t xml:space="preserve">Zulfiya Imanbekova: </w:t>
      </w:r>
      <w:r w:rsidRPr="00856606">
        <w:rPr>
          <w:rFonts w:ascii="Times New Roman" w:eastAsia="DengXian" w:hAnsi="Times New Roman" w:cs="Times New Roman"/>
          <w:sz w:val="28"/>
          <w:szCs w:val="28"/>
          <w:lang w:val="en-US" w:eastAsia="zh-CN"/>
          <w14:ligatures w14:val="none"/>
        </w:rPr>
        <w:t xml:space="preserve">Visualization, Software, Methodology, Investigation. </w:t>
      </w:r>
      <w:r w:rsidRPr="00856606">
        <w:rPr>
          <w:rFonts w:ascii="Times New Roman" w:eastAsia="DengXian" w:hAnsi="Times New Roman" w:cs="Times New Roman"/>
          <w:b/>
          <w:bCs/>
          <w:sz w:val="28"/>
          <w:szCs w:val="28"/>
          <w:lang w:val="en-US" w:eastAsia="zh-CN"/>
          <w14:ligatures w14:val="none"/>
        </w:rPr>
        <w:t xml:space="preserve">Urker Abibulla: </w:t>
      </w:r>
      <w:r w:rsidRPr="00856606">
        <w:rPr>
          <w:rFonts w:ascii="Times New Roman" w:eastAsia="DengXian" w:hAnsi="Times New Roman" w:cs="Times New Roman"/>
          <w:sz w:val="28"/>
          <w:szCs w:val="28"/>
          <w:lang w:val="en-US" w:eastAsia="zh-CN"/>
          <w14:ligatures w14:val="none"/>
        </w:rPr>
        <w:t xml:space="preserve">Visualization, Software, Methodology, Investigation. </w:t>
      </w:r>
      <w:r w:rsidRPr="00856606">
        <w:rPr>
          <w:rFonts w:ascii="Times New Roman" w:eastAsia="DengXian" w:hAnsi="Times New Roman" w:cs="Times New Roman"/>
          <w:b/>
          <w:bCs/>
          <w:sz w:val="28"/>
          <w:szCs w:val="28"/>
          <w:lang w:val="en-US" w:eastAsia="zh-CN"/>
          <w14:ligatures w14:val="none"/>
        </w:rPr>
        <w:t xml:space="preserve">Bakhytzhan Baptayev: </w:t>
      </w:r>
      <w:r w:rsidRPr="00856606">
        <w:rPr>
          <w:rFonts w:ascii="Times New Roman" w:eastAsia="DengXian" w:hAnsi="Times New Roman" w:cs="Times New Roman"/>
          <w:sz w:val="28"/>
          <w:szCs w:val="28"/>
          <w:lang w:val="en-US" w:eastAsia="zh-CN"/>
          <w14:ligatures w14:val="none"/>
        </w:rPr>
        <w:t xml:space="preserve">Writing – review &amp; editing, Supervision, Project administration, Funding acquisition, Formal analysis, Conceptualization. </w:t>
      </w:r>
      <w:r w:rsidRPr="00856606">
        <w:rPr>
          <w:rFonts w:ascii="Times New Roman" w:eastAsia="DengXian" w:hAnsi="Times New Roman" w:cs="Times New Roman"/>
          <w:b/>
          <w:bCs/>
          <w:sz w:val="28"/>
          <w:szCs w:val="28"/>
          <w:lang w:val="en-US" w:eastAsia="zh-CN"/>
          <w14:ligatures w14:val="none"/>
        </w:rPr>
        <w:t>Mannix P. Balanay:</w:t>
      </w:r>
      <w:r w:rsidRPr="00856606">
        <w:rPr>
          <w:rFonts w:ascii="Times New Roman" w:eastAsia="DengXian" w:hAnsi="Times New Roman" w:cs="Times New Roman"/>
          <w:sz w:val="28"/>
          <w:szCs w:val="28"/>
          <w:lang w:val="en-US" w:eastAsia="zh-CN"/>
          <w14:ligatures w14:val="none"/>
        </w:rPr>
        <w:t xml:space="preserve"> Writing – review &amp; editing, Visualization, Validation, Supervision, Software, Resources, Project</w:t>
      </w:r>
    </w:p>
    <w:p w14:paraId="046A6BF4" w14:textId="77777777" w:rsidR="00856606" w:rsidRPr="00856606" w:rsidRDefault="00856606" w:rsidP="00856606">
      <w:pPr>
        <w:spacing w:after="0" w:line="240" w:lineRule="auto"/>
        <w:jc w:val="both"/>
        <w:rPr>
          <w:rFonts w:ascii="Times New Roman" w:eastAsia="DengXian" w:hAnsi="Times New Roman" w:cs="Times New Roman"/>
          <w:b/>
          <w:bCs/>
          <w:sz w:val="28"/>
          <w:szCs w:val="28"/>
          <w:lang w:val="kk-KZ" w:eastAsia="zh-CN"/>
          <w14:ligatures w14:val="none"/>
        </w:rPr>
      </w:pPr>
    </w:p>
    <w:p w14:paraId="01BC2A17" w14:textId="77777777" w:rsidR="00856606" w:rsidRPr="00856606" w:rsidRDefault="00856606" w:rsidP="00856606">
      <w:pPr>
        <w:spacing w:after="0" w:line="240" w:lineRule="auto"/>
        <w:jc w:val="both"/>
        <w:rPr>
          <w:rFonts w:ascii="Times New Roman" w:eastAsia="DengXian" w:hAnsi="Times New Roman" w:cs="Times New Roman"/>
          <w:b/>
          <w:bCs/>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Declaration of competing interest</w:t>
      </w:r>
    </w:p>
    <w:p w14:paraId="2AA75B8B"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The authors declare the following financial interests/personal relationships which may be considered as potential competing interests: Mannix P. Balanay reports financial support was provided by Ministry of Science and Higher Education of the Republic of Kazakhstan. Mannix P. Balanay has patent pending to Nazarbayev University. Bakhytzhan Baptayev has patent pending to Nazarbayev University. Ayagoz Ibrayeva has patent pending to Nazarbayev University. If there are other authors, they declare that they have no known competing financial interests or personal relationships that could have appeared to influence the work reported in this paper.</w:t>
      </w:r>
    </w:p>
    <w:p w14:paraId="716FBD43" w14:textId="77777777" w:rsidR="00856606" w:rsidRPr="00856606" w:rsidRDefault="00856606" w:rsidP="00856606">
      <w:pPr>
        <w:spacing w:after="0" w:line="240" w:lineRule="auto"/>
        <w:jc w:val="both"/>
        <w:rPr>
          <w:rFonts w:ascii="Times New Roman" w:eastAsia="DengXian" w:hAnsi="Times New Roman" w:cs="Times New Roman"/>
          <w:b/>
          <w:bCs/>
          <w:sz w:val="28"/>
          <w:szCs w:val="28"/>
          <w:lang w:val="kk-KZ" w:eastAsia="zh-CN"/>
          <w14:ligatures w14:val="none"/>
        </w:rPr>
      </w:pPr>
    </w:p>
    <w:p w14:paraId="66BC950B"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Acknowledgments</w:t>
      </w:r>
    </w:p>
    <w:p w14:paraId="2A4DCA83" w14:textId="5C0406FE"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This research was funded by the Science Committee of the Ministry of Science and Higher Education of the Republic of Kazakhstan (Grant No. AP23489476 (M.P.B.)) and Nazarbayev University, through the Collaborative Research Program No. 111024CRP2006 (M P B) and the Faculty-Development Competitive Research Grants Program No. 20122022FD4122 (M.P.B.). Authors also acknowledge the support of Dr. Aidos Baumuratov and Dr. Zhanar Zhakiyeva from the Office of Research Core Facilities and High-Performance Computing of Nazarbayev University.</w:t>
      </w:r>
    </w:p>
    <w:p w14:paraId="055ED2F1"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Appendix A.Supplementary data</w:t>
      </w:r>
    </w:p>
    <w:p w14:paraId="21CF28BE"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Supplementary data to this article can be found online at https://doi. org/10.1016/j.mtener.2025.102088.</w:t>
      </w:r>
    </w:p>
    <w:p w14:paraId="235AB58D" w14:textId="77777777" w:rsidR="00856606" w:rsidRPr="00856606" w:rsidRDefault="00856606" w:rsidP="00856606">
      <w:pPr>
        <w:spacing w:after="0" w:line="240" w:lineRule="auto"/>
        <w:jc w:val="both"/>
        <w:rPr>
          <w:rFonts w:ascii="Times New Roman" w:eastAsia="DengXian" w:hAnsi="Times New Roman" w:cs="Times New Roman"/>
          <w:b/>
          <w:bCs/>
          <w:sz w:val="28"/>
          <w:szCs w:val="28"/>
          <w:lang w:val="kk-KZ" w:eastAsia="zh-CN"/>
          <w14:ligatures w14:val="none"/>
        </w:rPr>
      </w:pPr>
    </w:p>
    <w:p w14:paraId="69F3A25C"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b/>
          <w:bCs/>
          <w:sz w:val="28"/>
          <w:szCs w:val="28"/>
          <w:lang w:val="en-US" w:eastAsia="zh-CN"/>
          <w14:ligatures w14:val="none"/>
        </w:rPr>
        <w:t>Data availability</w:t>
      </w:r>
    </w:p>
    <w:p w14:paraId="42A88FD8"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sz w:val="28"/>
          <w:szCs w:val="28"/>
          <w:lang w:val="en-US" w:eastAsia="zh-CN"/>
          <w14:ligatures w14:val="none"/>
        </w:rPr>
        <w:t>The original contributions presented in the study are included in the article/supplementary material, further inquiries can be directed to the corresponding authors.</w:t>
      </w:r>
    </w:p>
    <w:p w14:paraId="57A324F0" w14:textId="77777777" w:rsidR="00856606" w:rsidRPr="00856606" w:rsidRDefault="00856606" w:rsidP="00856606">
      <w:pPr>
        <w:spacing w:after="0" w:line="240" w:lineRule="auto"/>
        <w:jc w:val="both"/>
        <w:rPr>
          <w:rFonts w:ascii="Times New Roman" w:eastAsia="DengXian" w:hAnsi="Times New Roman" w:cs="Times New Roman"/>
          <w:b/>
          <w:bCs/>
          <w:sz w:val="28"/>
          <w:szCs w:val="28"/>
          <w:lang w:val="en-US" w:eastAsia="zh-CN"/>
          <w14:ligatures w14:val="none"/>
        </w:rPr>
      </w:pPr>
    </w:p>
    <w:p w14:paraId="28CCF25E" w14:textId="77777777" w:rsidR="00856606" w:rsidRPr="00856606" w:rsidRDefault="00856606" w:rsidP="00856606">
      <w:pPr>
        <w:spacing w:after="0" w:line="240" w:lineRule="auto"/>
        <w:jc w:val="both"/>
        <w:rPr>
          <w:rFonts w:ascii="Times New Roman" w:eastAsia="DengXian" w:hAnsi="Times New Roman" w:cs="Times New Roman"/>
          <w:sz w:val="28"/>
          <w:szCs w:val="28"/>
          <w:lang w:val="en-US" w:eastAsia="zh-CN"/>
          <w14:ligatures w14:val="none"/>
        </w:rPr>
      </w:pPr>
      <w:r w:rsidRPr="00856606">
        <w:rPr>
          <w:rFonts w:ascii="Times New Roman" w:eastAsia="DengXian" w:hAnsi="Times New Roman" w:cs="Times New Roman"/>
          <w:b/>
          <w:bCs/>
          <w:sz w:val="28"/>
          <w:szCs w:val="28"/>
          <w:lang w:eastAsia="zh-CN"/>
          <w14:ligatures w14:val="none"/>
        </w:rPr>
        <w:t>References</w:t>
      </w:r>
    </w:p>
    <w:p w14:paraId="597AB832"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[1] Y. Ren, D. Zhang, J. Suo, Y. Cao, F.T. Eickemeyer, N. Vlachopoulos, S. M. Zakeeruddin, A. Hagfeldt, M. Gr¨atzel, Hydroxamic acid pre-adsorption raises the efficiency of cosensitized solar cells, Nature 613 (2023) 60, https://doi.org/ 10.1038/s41586-022-05460-z.</w:t>
      </w:r>
    </w:p>
    <w:p w14:paraId="53F92AE8"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[2] A. Ebenezer Anitha, M. Dotter, A review on liquid electrolyte stability issues for commercialization of dye-sensitized solar cells (DSSC), Energies 16 (2023) 5129, https://doi.org/10.3390/en16135129.</w:t>
      </w:r>
    </w:p>
    <w:p w14:paraId="18EFF0D5"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[3] F. Kabir, S. Manir, M.M.H. Bhuiyan, S. Aftab, H. Ghanbari, A. Hasani, M. Fawzy, G. L.T. De Silva, M.R. Mohammadzadeh, R. Ahmadi, A. Abnavi, A.M. Askar, M. M. Adachi, Instability of dye-sensitized solar cells using natural dyes and approaches to improving stability – an overview, Sustain. Energy Technol. Assessments 52 (2022) 102196, https://doi.org/10.1016/j.seta.2022.102196.</w:t>
      </w:r>
    </w:p>
    <w:p w14:paraId="47F6DA18"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[4] A. Singh, E. Radicchi, S. Fantacci, F. Nunzi, F. De Angelis, A. Gagliardi, Interface electrostatics of solid-state dye-sensitized solar cells: a joint drift-diffusion and density functional theory study, J. Phys. Chem. C 123 (2019) 14955, https://doi. org/10.1021/acs.jpcc.9b03658.</w:t>
      </w:r>
    </w:p>
    <w:p w14:paraId="6419A5D4"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[5] J. Biney, M. Madou, G. Jabbour, J. Park, 2D composite materials for electrodes in dye-sensitized solar cells─an overview, ACS Appl. Mater. Interfaces 17 (2025) 17855, https://doi.org/10.1021/acsami.4c13963.</w:t>
      </w:r>
    </w:p>
    <w:p w14:paraId="46FBB16C"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[6] L. Zhang, X. Yang, W. Wang, G.G. Gurzadyan, J. Li, X. Li, J. An, Z. Yu, H. Wang, B. Cai, A. Hagfeldt, L. Sun, 13.6% efficient organic dye-sensitized solar cells by minimizing energy losses of the excited state, ACS Energy Lett. 4 (2019) 943, https://doi.org/10.1021/acsenergylett.9b00141.</w:t>
      </w:r>
    </w:p>
    <w:p w14:paraId="40D25C4B"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[7] A. Ibrayeva, U. Abibulla, Z. Imanbekova, B. Baptayev, R.J. O’Reilly, M.P. Balanay, Advancements in carbazole-based sensitizers and hole-transport materials for enhanced photovoltaic performance, Molecules 29 (2024) 5035, https://doi.org/ 10.3390/molecules29215035.</w:t>
      </w:r>
    </w:p>
    <w:p w14:paraId="612B7DD7"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[8] A. Sen, M.H. Putra, A.K. Biswas, A.K. Behera, A. Gro</w:t>
      </w:r>
      <w:r w:rsidRPr="00856606">
        <w:rPr>
          <w:rFonts w:ascii="Times New Roman" w:eastAsia="DengXian" w:hAnsi="Times New Roman" w:cs="Times New Roman"/>
          <w:noProof/>
          <w:sz w:val="28"/>
          <w:szCs w:val="28"/>
          <w:lang w:eastAsia="zh-CN"/>
          <w14:ligatures w14:val="none"/>
        </w:rPr>
        <w:t>β</w:t>
      </w:r>
      <w:r w:rsidRPr="00856606">
        <w:rPr>
          <w:rFonts w:ascii="Times New Roman" w:eastAsia="DengXian" w:hAnsi="Times New Roman" w:cs="Times New Roman"/>
          <w:noProof/>
          <w:sz w:val="28"/>
          <w:szCs w:val="28"/>
          <w:lang w:val="en-US" w:eastAsia="zh-CN"/>
          <w14:ligatures w14:val="none"/>
        </w:rPr>
        <w:t>, Insight on the choice of sensitizers/dyes for dye sensitized solar cells: a review, Dyes Pigments 213 (2023) 111087, https://doi.org/10.1016/j.dyepig.2023.111087.</w:t>
      </w:r>
    </w:p>
    <w:p w14:paraId="5C877DB7"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[9] S. Rahman, A. Haleem, M. Siddiq, M.K. Hussain, S. Qamar, S. Hameed, M. Waris, Research on dye sensitized solar cells: recent advancement toward the various constituents of dye sensitized solar cells for efficiency enhancement and future prospects, RSC Adv. 13 (2023) 19508, https://doi.org/10.1039/D3RA00903C.</w:t>
      </w:r>
    </w:p>
    <w:p w14:paraId="54EEC2CD"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[10] Y. Zhang, T. Higashino, K. Namikawa, W.R. Osterloh, H. Imahori, Molecular engineering of porphyrin dyes and copper complexes for enhanced dye regeneration toward high-performance dye-sensitized solar cells using copper(i/ii) redox shuttles, Chem. Sci. (2025), https://doi.org/10.1039/D5SC03537F.</w:t>
      </w:r>
    </w:p>
    <w:p w14:paraId="66B40CD6"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[11] S. Venkatesan, Y.-L. Lee, Nanofillers in the electrolytes of dye-sensitized solar cells – a short review, Coord. Chem. Rev. 353 (2017) 58, https://doi.org/10.1016/j. ccr.2017.09.026.</w:t>
      </w:r>
    </w:p>
    <w:p w14:paraId="245D49D5"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[12] M.-R. Kim, S.S. Park, W. Oh, S. Lee, G. Kim, M. Yoo, H. Ying, P. Oh, S. Lee, Preparation and properties of Zn5(OH)Cl as an inorganic filler in poly(vinylidene fluoride) based electrolytes for dye-sensitized solar cells, Bull. Kor. Chem. Soc. 46 (2025) 211, https://doi.org/10.1002/bkcs.70006.</w:t>
      </w:r>
    </w:p>
    <w:p w14:paraId="29E62CEC"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[13] Masud, K.M. Kim, H.K. Kim, Polymer gel electrolytes based on PEG-functionalized ABA triblock copolymers for quasi-solid-state dye-sensitized solar cells: molecular engineering and key factors, ACS Appl. Mater. Interfaces 12 (2020) 42067, https:// doi.org/10.1021/acsami.0c09519.</w:t>
      </w:r>
    </w:p>
    <w:p w14:paraId="7E562A94"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[14] A. Ibrayeva, Z. Imanbekova, U. Abibulla, Y. Tashenov, B. Baptayev, M.P. Balanay, Enhancing the stability and efficiency of dye-sensitized solar cells with MIL-125 metal-organic framework as an electrolyte additive, Sci. Rep. 15 (2025) 5883, https://doi.org/10.1038/s41598-025-89913-1.</w:t>
      </w:r>
    </w:p>
    <w:p w14:paraId="4AAC6F98"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[15] X. Liu, G.J.H. Lim, Y. Wang, L. Zhang, D. Mullangi, Y. Wu, D. Zhao, J. Ding, A. K. Cheetham, J. Wang, Binder-free 3D printing of covalent organic framework (COF) monoliths for CO2 adsorption, Chem. Eng. J. 403 (2021) 126333, https:// doi.org/10.1016/j.cej.2020.126333.</w:t>
      </w:r>
    </w:p>
    <w:p w14:paraId="5441EF90"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[16] N. Keller, T. Bein, Optoelectronic processes in covalent organic frameworks, Chem. Soc. Rev. 50 (2021) 1813, https://doi.org/10.1039/D0CS00793E.</w:t>
      </w:r>
    </w:p>
    <w:p w14:paraId="00903CE3"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[17] W. Wang, S. Wang, J. Xu, H. Yang, Y. Liu, M. Li, Y. Zhi, Microblog-assisted synthesis of schiff base network polymers for SO2/epoxide copolymerization and thermal degradation kinetics of the products, ChemistrySelect 9 (2024) e202402919, https://doi.org/10.1002/slct.202402919.</w:t>
      </w:r>
    </w:p>
    <w:p w14:paraId="387C6E36"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[18] P.-H. Chang, M.C. Sil, K.S.K. Reddy, C.-H. Lin, C.-M. Chen, Polyimide-based covalent organic framework as a photocurrent enhancer for efficient dye-sensitized solar cells, ACS Appl. Mater. Interfaces 14 (2022) 25466, https://doi.org/10.1021/ acsami.2c04507.</w:t>
      </w:r>
    </w:p>
    <w:p w14:paraId="189CEBBB"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[19] D. In´acio, A.L. Pinto, A.B. Paninho, L.C. Branco, S.K.S. Freitas, H. Cruz, Application of covalent organic frameworks (COFs) as dyes and additives for dye-sensitized solar cells (DSSCs), Nanomaterials 13 (2023) 1204, https://doi.org/10.3390/ nano13071204.</w:t>
      </w:r>
    </w:p>
    <w:p w14:paraId="570C2944"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[20] A. Devendran, M. Shahmirzaee, A. Nagai, Recent progress on metal organic framework and covalent organic framework based solid-state electrolyte membranes for lithium battery applications, Chemelectrochem 11 (2024) e202300847, https://doi.org/10.1002/celc.202300847.</w:t>
      </w:r>
    </w:p>
    <w:p w14:paraId="089808B9"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[21] Y. Zhuang, H. Shan, Z. Zhang, S. Li, Q. Zhu, Z. Si, S. Yang, Z. Yang, D. Cai, P. Qin, Triazine-based covalent organic polymer as stable luminescent probe for highly selective detection of 2,4,6-trinitrophenol, Dyes Pigments 192 (2021) 109421, https://doi.org/10.1016/j.dyepig.2021.109421.</w:t>
      </w:r>
    </w:p>
    <w:p w14:paraId="4B934DB7"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[22] R. Rohan, K. Pareek, W. Cai, Y. Zhang, G. Xu, Z. Chen, Z. Gao, Z. Dan, H. Cheng, Melamine–terephthalaldehyde–lithium complex: a porous organic network based single ion electrolyte for lithium ion batteries, J. Mater. Chem. A 3 (2015) 5132, https://doi.org/10.1039/C4TA06855F.</w:t>
      </w:r>
    </w:p>
    <w:p w14:paraId="6D193B45"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[23] J. Vitz, T. Erdmenger, C. Haensch, U.S. Schubert, Extended dissolution studies of cellulose in imidazolium based ionic liquids, Green Chem. 11 (2009) 417, https:// doi.org/10.1039/B818061J.</w:t>
      </w:r>
    </w:p>
    <w:p w14:paraId="7C03C571"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[24] Y. Zhang, M. Poloˇzij, T. Heine, Statistical representation of stacking disorder in layered covalent organic frameworks, Chem. Mater. 34 (2022) 2376, https://doi. org/10.1021/acs.chemmater.1c04365.</w:t>
      </w:r>
    </w:p>
    <w:p w14:paraId="37BA7829"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[25] M.G. Schwab, B. Fassbender, H.W. Spiess, A. Thomas, X. Feng, K. Müllen, Catalyst- free preparation of melamine-based microporous polymer networks through schiff base chemistry, J. Am. Chem. Soc. 131 (2009) 7216, https://doi.org/10.1021/ ja902116f.</w:t>
      </w:r>
    </w:p>
    <w:p w14:paraId="07A09D55"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[26] N. Keshmiri, P. Najmi, M. Ramezanzadeh, B. Ramezanzadeh, G. Bahlakeh, Ultrastable porous covalent organic framework assembled carbon nanotube as a novel nanocontainer for anti-corrosion coatings: experimental and computational studies, ACS Appl. Mater. Interfaces 14 (2022) 19958, https://doi.org/10.1021/ acsami.1c24185.</w:t>
      </w:r>
    </w:p>
    <w:p w14:paraId="37C07097"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[27] G.R. Elliott, Z. Iqbal, The Raman spectrum and phase transition in sym-triazine, J. Chem. Phys. 63 (1975) 1914, https://doi.org/10.1063/1.431579.</w:t>
      </w:r>
    </w:p>
    <w:p w14:paraId="6CAC18DC"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[28] S.J. Saghanezhad, L. Vaccaro, A. Zarei Ahmady, R. Farsi, Phosphotungstic acid- supported melamine–terephthalaldehyde covalent organic framework as a novel and reusable nanostructured catalyst in three-component synthesis of 2H-indazolo [2,1-b]phthalazine-trione derivatives, Res. Chem. Intermed. 48 (2022) 3851, https://doi.org/10.1007/s11164-022-04776-9.</w:t>
      </w:r>
    </w:p>
    <w:p w14:paraId="21429F1E"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[29] M.M. Khataei, Y. Yamini, H. Asiabi, M. Shamsayei, Covalent organic framework and montomorillonite nanocomposite as advanced adsorbent: synthesis, characterization, and application in simultaneous adsorption of cationic and anionic dyes, J. Environ. Health Sci. Eng. 18 (2020) 1555, https://doi.org/ 10.1007/s40201-020-00572-y.</w:t>
      </w:r>
    </w:p>
    <w:p w14:paraId="13DF0AA8"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 xml:space="preserve">[30] J. Liu, J. Yuan, X. Luo, H. Hu, Z. Yang, Q. Sun, X. Hou, D. Xu, Constructing novel inorganic-organic </w:t>
      </w:r>
      <w:r w:rsidRPr="00856606">
        <w:rPr>
          <w:rFonts w:ascii="Times New Roman" w:eastAsia="DengXian" w:hAnsi="Times New Roman" w:cs="Times New Roman"/>
          <w:noProof/>
          <w:sz w:val="28"/>
          <w:szCs w:val="28"/>
          <w:lang w:eastAsia="zh-CN"/>
          <w14:ligatures w14:val="none"/>
        </w:rPr>
        <w:t>α</w:t>
      </w:r>
      <w:r w:rsidRPr="00856606">
        <w:rPr>
          <w:rFonts w:ascii="Times New Roman" w:eastAsia="DengXian" w:hAnsi="Times New Roman" w:cs="Times New Roman"/>
          <w:noProof/>
          <w:sz w:val="28"/>
          <w:szCs w:val="28"/>
          <w:lang w:val="en-US" w:eastAsia="zh-CN"/>
          <w14:ligatures w14:val="none"/>
        </w:rPr>
        <w:t>-Fe2O3/SNW-1 Z-scheme heterojunction for methylene blue photodegradation, J. Solid State Chem. 327 (2023) 124242, https://doi.org/ 10.1016/j.jssc.2023.124242.</w:t>
      </w:r>
    </w:p>
    <w:p w14:paraId="6EA890D1"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[31] M. Cai, Q. Loague, A.J. Morris, Design rules for efficient charge transfer in metal–organic framework films: the pore size effect, J. Phys. Chem. Lett. 11 (2020) 702, https://doi.org/10.1021/acs.jpclett.9b03285.</w:t>
      </w:r>
    </w:p>
    <w:p w14:paraId="53C88E32"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[32] S. Fu, X. Li, G. Wen, Y. Guo, M.A. Addicoat, M. Bonn, E. Jin, K. Müllen, H.I. Wang, Dimensional evolution of charge mobility and porosity in covalent organic frameworks, Nat. Commun. 16 (2025) 2219, https://doi.org/10.1038/s41467- 025-57436-y.</w:t>
      </w:r>
    </w:p>
    <w:p w14:paraId="50040023"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[33] Z. Han, H. Long, J. Zhang, M. Wen, Y. Li, L. Ma, One step synthesis of nitrogen-rich covalent organic frameworks with flexible secondary amine bonds for efficient iodide capture in aqueous solutions, Natl. Sci. Open 4 (2025) 20240023, https:// doi.org/10.1360/nso/20240023.</w:t>
      </w:r>
    </w:p>
    <w:p w14:paraId="44860EBD"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[34] Y. Yang, C. Tu, H. Yin, J. Liu, F. Cheng, F. Luo, Molecular iodine capture by covalent organic frameworks, Molecules 27 (2022) 9045, https://doi.org/ 10.3390/molecules27249045.</w:t>
      </w:r>
    </w:p>
    <w:p w14:paraId="65F04233"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 xml:space="preserve">[35] Y. Xiao, Z. Jin, L. He, S. Ma, C. Wang, X. Mu, L. Song, Synthesis of a novel graphene conjugated covalent organic framework nanohybrid for enhancing the flame retardancy and mechanical properties of epoxy resins through synergistic effect, Compos. B Eng. 182 (2020) 107616, https://doi.org/10.1016/j. compositesb.2019.107616. </w:t>
      </w:r>
    </w:p>
    <w:p w14:paraId="4D287AB0"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[36] K.K. Sonigara, J.V. Vaghasiya, H.K. Machhi, J. Prasad, A. Gibaud, S.S. Soni, Anisotropic one-dimensional aqueous polymer gel electrolyte for photoelectrochemical devices: improvement in hydrophobic TiO2–dye/electrolyte interface, ACS Appl. Energy Mater. 1 (2018) 3665, https://doi.org/10.1021/ acsaem.8b00444.</w:t>
      </w:r>
    </w:p>
    <w:p w14:paraId="24F79BD0"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[37] O.A. Petrii, R.R. Nazmutdinov, M.D. Bronshtein, G.A. Tsirlina, Life of the tafel equation: current understanding and prospects for the second century, Electrochim. Acta 52 (2007) 3493, https://doi.org/10.1016/j. electacta.2006.10.014.</w:t>
      </w:r>
    </w:p>
    <w:p w14:paraId="4A21474A"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[38] A.K. Arof, M. Naeem, F. Hameed, W.J.M.J.S.R. Jayasundara, M.A. Careem, L. P. Teo, M.H. Buraidah, Quasi solid state dye-sensitized solar cells based on polyvinyl alcohol (PVA) electrolytes containing I-/I3- redox couple, Opt. Quant. Electron. 46 (2014) 143, https://doi.org/10.1007/s11082-013-9723-z.</w:t>
      </w:r>
    </w:p>
    <w:p w14:paraId="79B8BBB8"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[39] Masud, Y.S. Kim, H.K. Kim, Quasi-solid-state dye-sensitized solar cells by mechanically stable semi-interpenetrating network polymer gel electrolytes for indoor applications, ACS Appl. Energy Mater. 7 (2024) 5226, https://doi.org/ 10.1021/acsaem.4c00717.</w:t>
      </w:r>
    </w:p>
    <w:p w14:paraId="3F0679E1"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 xml:space="preserve">[40] B. Baptayev, Y. Tashenov, S. Adilov, M.P. Balanay, Facile fabrication of ZnCo2S4@ MWCNT as Pt-free counter electrode for high performance dye-sensitized solar cells, Surf. Interfaces 37 (2023) 102699, </w:t>
      </w:r>
      <w:hyperlink r:id="rId16" w:history="1">
        <w:r w:rsidRPr="00856606">
          <w:rPr>
            <w:rFonts w:ascii="Times New Roman" w:eastAsia="DengXian" w:hAnsi="Times New Roman" w:cs="Times New Roman"/>
            <w:noProof/>
            <w:color w:val="467886"/>
            <w:sz w:val="28"/>
            <w:szCs w:val="28"/>
            <w:u w:val="single"/>
            <w:lang w:val="en-US" w:eastAsia="zh-CN"/>
            <w14:ligatures w14:val="none"/>
          </w:rPr>
          <w:t>https://doi.org/10.1016/j. surfin.2023.102699</w:t>
        </w:r>
      </w:hyperlink>
      <w:r w:rsidRPr="00856606">
        <w:rPr>
          <w:rFonts w:ascii="Times New Roman" w:eastAsia="DengXian" w:hAnsi="Times New Roman" w:cs="Times New Roman"/>
          <w:noProof/>
          <w:sz w:val="28"/>
          <w:szCs w:val="28"/>
          <w:lang w:val="en-US" w:eastAsia="zh-CN"/>
          <w14:ligatures w14:val="none"/>
        </w:rPr>
        <w:t>.</w:t>
      </w:r>
    </w:p>
    <w:p w14:paraId="767E8646"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[41] Y. Tashenov, D. Suleimenova, B. Baptayev, S. Adilov, M.P. Balanay, Efficient one- step synthesis of a Pt-free Zn0.76Co0.24S counter electrode for dye-sensitized solar cells and its versatile application in photoelectrochromic devices, Nanomaterials 13 (2023) 2812, https://doi.org/10.3390/nano13202812.</w:t>
      </w:r>
    </w:p>
    <w:p w14:paraId="6EF22DF4"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[42] S. Ito, R. Humphry-Baker, P. Liska, P. Comte, P. P´echy, M.K. Nazeeruddin, M. Gr¨atzel, Electron-density and electron-lifetime profile in nanocrystalline-TiO2 electrode of dye-sensitized solar cells analysed by voltage decay and charge extraction, Int. Scholarly Res. Not. 2011 (2011) 281329, https://doi.org/10.5402/ 2011/281329.</w:t>
      </w:r>
    </w:p>
    <w:p w14:paraId="5BD9D3AA"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[43] Y. Liang, M. Xia, Y. Zhao, D. Wang, Y. Li, Z. Sui, J. Xiao, Q. Chen, Functionalized triazine-based covalent organic frameworks containing quinoline via aza-diels- alder reaction for enhanced lithium-sulfur batteries performance, J. Colloid Interface Sci. 608 (2022) 652, https://doi.org/10.1016/j.jcis.2021.09.150.</w:t>
      </w:r>
    </w:p>
    <w:p w14:paraId="4E99FB7F"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[44] Z. Li, K.-S. Oh, J.-M. Seo, W. Qin, S. Lee, L. Zhai, C. Li, J.-B. Baek, S.-Y. Lee, A solvent-free covalent organic framework single-ion conductor based on ion–dipole interaction for all-solid-state lithium organic batteries, Nano-Micro Lett. 16 (2024) 265, https://doi.org/10.1007/s40820-024-01485-3.</w:t>
      </w:r>
    </w:p>
    <w:p w14:paraId="04520FB5" w14:textId="77777777" w:rsidR="00856606" w:rsidRPr="00856606" w:rsidRDefault="00856606" w:rsidP="00856606">
      <w:pPr>
        <w:numPr>
          <w:ilvl w:val="0"/>
          <w:numId w:val="1"/>
        </w:numPr>
        <w:spacing w:after="0" w:line="240" w:lineRule="auto"/>
        <w:jc w:val="both"/>
        <w:rPr>
          <w:rFonts w:ascii="Times New Roman" w:eastAsia="DengXian" w:hAnsi="Times New Roman" w:cs="Times New Roman"/>
          <w:noProof/>
          <w:sz w:val="28"/>
          <w:szCs w:val="28"/>
          <w:lang w:val="en-US" w:eastAsia="zh-CN"/>
          <w14:ligatures w14:val="none"/>
        </w:rPr>
      </w:pPr>
      <w:r w:rsidRPr="00856606">
        <w:rPr>
          <w:rFonts w:ascii="Times New Roman" w:eastAsia="DengXian" w:hAnsi="Times New Roman" w:cs="Times New Roman"/>
          <w:noProof/>
          <w:sz w:val="28"/>
          <w:szCs w:val="28"/>
          <w:lang w:val="en-US" w:eastAsia="zh-CN"/>
          <w14:ligatures w14:val="none"/>
        </w:rPr>
        <w:t>[45] R.K. Gupta, H. Shaikh, I. Bedja, Understanding the electrical transport–structure relationship and photovoltaic properties of a [succinonitrile–ionic liquid]–LiI–I2 redox electrolyte, ACS Omega 5 (2020) 12346, https://doi.org/10.1021/ acsomega.0c01091.</w:t>
      </w:r>
    </w:p>
    <w:p w14:paraId="5B313AB0" w14:textId="77777777" w:rsidR="00856606" w:rsidRPr="00856606" w:rsidRDefault="00856606" w:rsidP="00856606">
      <w:pPr>
        <w:numPr>
          <w:ilvl w:val="0"/>
          <w:numId w:val="1"/>
        </w:numPr>
        <w:spacing w:after="0" w:line="240" w:lineRule="auto"/>
        <w:contextualSpacing/>
        <w:jc w:val="center"/>
        <w:rPr>
          <w:rFonts w:ascii="Times New Roman" w:eastAsia="DengXian" w:hAnsi="Times New Roman" w:cs="Times New Roman"/>
          <w:b/>
          <w:bCs/>
          <w:sz w:val="32"/>
          <w:szCs w:val="32"/>
          <w:lang w:val="en-US" w:eastAsia="zh-CN"/>
          <w14:ligatures w14:val="none"/>
        </w:rPr>
      </w:pPr>
    </w:p>
    <w:p w14:paraId="0AA56B06" w14:textId="77777777" w:rsidR="00856606" w:rsidRPr="00856606" w:rsidRDefault="00856606" w:rsidP="00856606">
      <w:pPr>
        <w:numPr>
          <w:ilvl w:val="0"/>
          <w:numId w:val="1"/>
        </w:numPr>
        <w:spacing w:after="0" w:line="240" w:lineRule="auto"/>
        <w:contextualSpacing/>
        <w:jc w:val="center"/>
        <w:rPr>
          <w:rFonts w:ascii="Times New Roman" w:eastAsia="DengXian" w:hAnsi="Times New Roman" w:cs="Times New Roman"/>
          <w:b/>
          <w:bCs/>
          <w:sz w:val="32"/>
          <w:szCs w:val="32"/>
          <w:lang w:val="en-US" w:eastAsia="zh-CN"/>
          <w14:ligatures w14:val="none"/>
        </w:rPr>
      </w:pPr>
      <w:r w:rsidRPr="00856606">
        <w:rPr>
          <w:rFonts w:ascii="Times New Roman" w:eastAsia="DengXian" w:hAnsi="Times New Roman" w:cs="Times New Roman"/>
          <w:b/>
          <w:bCs/>
          <w:sz w:val="32"/>
          <w:szCs w:val="32"/>
          <w:lang w:val="en-US" w:eastAsia="zh-CN"/>
          <w14:ligatures w14:val="none"/>
        </w:rPr>
        <w:t>SUPPORTING INFORMATION</w:t>
      </w:r>
    </w:p>
    <w:p w14:paraId="07078D0A" w14:textId="77777777" w:rsidR="00856606" w:rsidRPr="00856606" w:rsidRDefault="00856606" w:rsidP="00856606">
      <w:pPr>
        <w:numPr>
          <w:ilvl w:val="0"/>
          <w:numId w:val="1"/>
        </w:numPr>
        <w:spacing w:after="0" w:line="240" w:lineRule="auto"/>
        <w:contextualSpacing/>
        <w:jc w:val="center"/>
        <w:rPr>
          <w:rFonts w:ascii="Times New Roman" w:eastAsia="DengXian" w:hAnsi="Times New Roman" w:cs="Times New Roman"/>
          <w:b/>
          <w:bCs/>
          <w:sz w:val="32"/>
          <w:szCs w:val="32"/>
          <w:lang w:val="en-US" w:eastAsia="zh-CN"/>
          <w14:ligatures w14:val="none"/>
        </w:rPr>
      </w:pPr>
    </w:p>
    <w:p w14:paraId="47BA7387" w14:textId="77777777" w:rsidR="00856606" w:rsidRPr="00856606" w:rsidRDefault="00856606" w:rsidP="00856606">
      <w:pPr>
        <w:numPr>
          <w:ilvl w:val="0"/>
          <w:numId w:val="1"/>
        </w:numPr>
        <w:spacing w:after="0" w:line="240" w:lineRule="auto"/>
        <w:contextualSpacing/>
        <w:jc w:val="center"/>
        <w:rPr>
          <w:rFonts w:ascii="Times New Roman" w:eastAsia="DengXian" w:hAnsi="Times New Roman" w:cs="Times New Roman"/>
          <w:lang w:val="en-US" w:eastAsia="zh-CN"/>
          <w14:ligatures w14:val="none"/>
        </w:rPr>
      </w:pPr>
      <w:r w:rsidRPr="00856606">
        <w:rPr>
          <w:rFonts w:ascii="Aptos" w:eastAsia="DengXian" w:hAnsi="Aptos" w:cs="Times New Roman"/>
          <w:noProof/>
          <w:lang w:val="ru-RU" w:eastAsia="ru-RU"/>
          <w14:ligatures w14:val="none"/>
        </w:rPr>
        <w:drawing>
          <wp:inline distT="0" distB="0" distL="0" distR="0" wp14:anchorId="5ED5A995" wp14:editId="79B07646">
            <wp:extent cx="5010525" cy="28072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32861" cy="2819769"/>
                    </a:xfrm>
                    <a:prstGeom prst="rect">
                      <a:avLst/>
                    </a:prstGeom>
                    <a:noFill/>
                    <a:ln>
                      <a:noFill/>
                    </a:ln>
                  </pic:spPr>
                </pic:pic>
              </a:graphicData>
            </a:graphic>
          </wp:inline>
        </w:drawing>
      </w:r>
    </w:p>
    <w:p w14:paraId="56EED30A" w14:textId="77777777" w:rsidR="00856606" w:rsidRPr="00856606" w:rsidRDefault="00856606" w:rsidP="00D445B6">
      <w:pPr>
        <w:numPr>
          <w:ilvl w:val="0"/>
          <w:numId w:val="1"/>
        </w:numPr>
        <w:spacing w:after="0" w:line="240" w:lineRule="auto"/>
        <w:contextualSpacing/>
        <w:jc w:val="center"/>
        <w:rPr>
          <w:rFonts w:ascii="Times New Roman" w:eastAsia="DengXian" w:hAnsi="Times New Roman" w:cs="Times New Roman"/>
          <w:vertAlign w:val="subscript"/>
          <w:lang w:val="en-US" w:eastAsia="zh-CN"/>
          <w14:ligatures w14:val="none"/>
        </w:rPr>
      </w:pPr>
      <w:r w:rsidRPr="00856606">
        <w:rPr>
          <w:rFonts w:ascii="Times New Roman" w:eastAsia="DengXian" w:hAnsi="Times New Roman" w:cs="Times New Roman"/>
          <w:b/>
          <w:bCs/>
          <w:lang w:val="en-US" w:eastAsia="zh-CN"/>
          <w14:ligatures w14:val="none"/>
        </w:rPr>
        <w:t xml:space="preserve">Figure S1. </w:t>
      </w:r>
      <w:r w:rsidRPr="00856606">
        <w:rPr>
          <w:rFonts w:ascii="Times New Roman" w:eastAsia="DengXian" w:hAnsi="Times New Roman" w:cs="Times New Roman"/>
          <w:vertAlign w:val="superscript"/>
          <w:lang w:val="en-US" w:eastAsia="zh-CN"/>
          <w14:ligatures w14:val="none"/>
        </w:rPr>
        <w:t>1</w:t>
      </w:r>
      <w:r w:rsidRPr="00856606">
        <w:rPr>
          <w:rFonts w:ascii="Times New Roman" w:eastAsia="DengXian" w:hAnsi="Times New Roman" w:cs="Times New Roman"/>
          <w:lang w:val="en-US" w:eastAsia="zh-CN"/>
          <w14:ligatures w14:val="none"/>
        </w:rPr>
        <w:t xml:space="preserve">H NMR of </w:t>
      </w:r>
      <w:r w:rsidRPr="00856606">
        <w:rPr>
          <w:rFonts w:ascii="Times New Roman" w:eastAsia="DengXian" w:hAnsi="Times New Roman" w:cs="Times New Roman" w:hint="eastAsia"/>
          <w:lang w:val="en-US" w:eastAsia="zh-CN"/>
          <w14:ligatures w14:val="none"/>
        </w:rPr>
        <w:t>1-butyl-3-methylimidazolium iodide</w:t>
      </w:r>
      <w:r w:rsidRPr="00856606">
        <w:rPr>
          <w:rFonts w:ascii="Times New Roman" w:eastAsia="DengXian" w:hAnsi="Times New Roman" w:cs="Times New Roman"/>
          <w:lang w:val="en-US" w:eastAsia="zh-CN"/>
          <w14:ligatures w14:val="none"/>
        </w:rPr>
        <w:t xml:space="preserve"> (BMII) in CDCl</w:t>
      </w:r>
      <w:r w:rsidRPr="00856606">
        <w:rPr>
          <w:rFonts w:ascii="Times New Roman" w:eastAsia="DengXian" w:hAnsi="Times New Roman" w:cs="Times New Roman"/>
          <w:vertAlign w:val="subscript"/>
          <w:lang w:val="en-US" w:eastAsia="zh-CN"/>
          <w14:ligatures w14:val="none"/>
        </w:rPr>
        <w:t>3.</w:t>
      </w:r>
    </w:p>
    <w:p w14:paraId="23230E09" w14:textId="77777777" w:rsidR="00856606" w:rsidRPr="00856606" w:rsidRDefault="00856606" w:rsidP="00856606">
      <w:pPr>
        <w:numPr>
          <w:ilvl w:val="0"/>
          <w:numId w:val="1"/>
        </w:numPr>
        <w:spacing w:after="0" w:line="240" w:lineRule="auto"/>
        <w:contextualSpacing/>
        <w:jc w:val="center"/>
        <w:rPr>
          <w:rFonts w:ascii="Times New Roman" w:eastAsia="DengXian" w:hAnsi="Times New Roman" w:cs="Times New Roman"/>
          <w:b/>
          <w:noProof/>
          <w:lang w:val="en-US" w:eastAsia="zh-CN"/>
          <w14:ligatures w14:val="none"/>
        </w:rPr>
      </w:pPr>
    </w:p>
    <w:p w14:paraId="12DE3C39" w14:textId="77777777" w:rsidR="00856606" w:rsidRPr="00856606" w:rsidRDefault="00856606" w:rsidP="00856606">
      <w:pPr>
        <w:numPr>
          <w:ilvl w:val="0"/>
          <w:numId w:val="1"/>
        </w:numPr>
        <w:spacing w:after="0" w:line="240" w:lineRule="auto"/>
        <w:contextualSpacing/>
        <w:jc w:val="both"/>
        <w:rPr>
          <w:rFonts w:ascii="Times New Roman" w:eastAsia="Calibri" w:hAnsi="Times New Roman" w:cs="Times New Roman"/>
          <w:lang w:val="en-US" w:eastAsia="zh-CN"/>
          <w14:ligatures w14:val="none"/>
        </w:rPr>
      </w:pPr>
    </w:p>
    <w:p w14:paraId="72B91F16" w14:textId="77777777" w:rsidR="00856606" w:rsidRPr="00856606" w:rsidRDefault="00856606" w:rsidP="00856606">
      <w:pPr>
        <w:numPr>
          <w:ilvl w:val="0"/>
          <w:numId w:val="1"/>
        </w:numPr>
        <w:spacing w:after="0" w:line="240" w:lineRule="auto"/>
        <w:contextualSpacing/>
        <w:jc w:val="both"/>
        <w:rPr>
          <w:rFonts w:ascii="Times New Roman" w:eastAsia="Calibri"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Table S1.</w:t>
      </w:r>
      <w:r w:rsidRPr="00856606">
        <w:rPr>
          <w:rFonts w:ascii="Times New Roman" w:eastAsia="DengXian" w:hAnsi="Times New Roman" w:cs="Times New Roman"/>
          <w:lang w:val="en-US" w:eastAsia="zh-CN"/>
          <w14:ligatures w14:val="none"/>
        </w:rPr>
        <w:t xml:space="preserve"> </w:t>
      </w:r>
      <w:r w:rsidRPr="00856606">
        <w:rPr>
          <w:rFonts w:ascii="Times New Roman" w:eastAsia="Calibri" w:hAnsi="Times New Roman" w:cs="Times New Roman"/>
          <w:lang w:val="en-US" w:eastAsia="zh-CN"/>
          <w14:ligatures w14:val="none"/>
        </w:rPr>
        <w:t>Photovoltaic performance parameters of LE+COF devices under standard 1 sun illumination (100 mW/cm²) with varying concentrations of COF</w:t>
      </w:r>
    </w:p>
    <w:p w14:paraId="42EA7AAA" w14:textId="77777777" w:rsidR="00856606" w:rsidRPr="00856606" w:rsidRDefault="00856606" w:rsidP="00856606">
      <w:pPr>
        <w:numPr>
          <w:ilvl w:val="0"/>
          <w:numId w:val="1"/>
        </w:numPr>
        <w:spacing w:after="0" w:line="240" w:lineRule="auto"/>
        <w:contextualSpacing/>
        <w:jc w:val="both"/>
        <w:rPr>
          <w:rFonts w:ascii="Times New Roman" w:eastAsia="Calibri" w:hAnsi="Times New Roman" w:cs="Times New Roman"/>
          <w:lang w:val="en-US" w:eastAsia="zh-CN"/>
          <w14:ligatures w14:val="none"/>
        </w:rPr>
      </w:pPr>
    </w:p>
    <w:tbl>
      <w:tblPr>
        <w:tblW w:w="9234" w:type="dxa"/>
        <w:jc w:val="center"/>
        <w:tblBorders>
          <w:top w:val="single" w:sz="4" w:space="0" w:color="auto"/>
          <w:bottom w:val="single" w:sz="4" w:space="0" w:color="auto"/>
        </w:tblBorders>
        <w:tblLayout w:type="fixed"/>
        <w:tblLook w:val="04A0" w:firstRow="1" w:lastRow="0" w:firstColumn="1" w:lastColumn="0" w:noHBand="0" w:noVBand="1"/>
      </w:tblPr>
      <w:tblGrid>
        <w:gridCol w:w="1846"/>
        <w:gridCol w:w="1847"/>
        <w:gridCol w:w="1847"/>
        <w:gridCol w:w="1847"/>
        <w:gridCol w:w="1847"/>
      </w:tblGrid>
      <w:tr w:rsidR="00856606" w:rsidRPr="00856606" w14:paraId="6760C4F3" w14:textId="77777777" w:rsidTr="00F23119">
        <w:trPr>
          <w:jc w:val="center"/>
        </w:trPr>
        <w:tc>
          <w:tcPr>
            <w:tcW w:w="1846" w:type="dxa"/>
            <w:tcBorders>
              <w:top w:val="single" w:sz="4" w:space="0" w:color="auto"/>
              <w:bottom w:val="single" w:sz="4" w:space="0" w:color="auto"/>
            </w:tcBorders>
            <w:vAlign w:val="center"/>
          </w:tcPr>
          <w:p w14:paraId="3870A659" w14:textId="77777777" w:rsidR="00856606" w:rsidRPr="00856606" w:rsidRDefault="00856606" w:rsidP="00856606">
            <w:pPr>
              <w:spacing w:after="0" w:line="240" w:lineRule="auto"/>
              <w:jc w:val="center"/>
              <w:rPr>
                <w:rFonts w:ascii="Times New Roman" w:eastAsia="DengXian" w:hAnsi="Times New Roman" w:cs="Times New Roman"/>
                <w:sz w:val="22"/>
                <w:szCs w:val="22"/>
                <w:lang w:val="en-US" w:eastAsia="zh-CN"/>
                <w14:ligatures w14:val="none"/>
              </w:rPr>
            </w:pPr>
            <w:r w:rsidRPr="00856606">
              <w:rPr>
                <w:rFonts w:ascii="Times New Roman" w:eastAsia="Times New Roman" w:hAnsi="Times New Roman" w:cs="Times New Roman"/>
                <w:color w:val="000000"/>
                <w:sz w:val="22"/>
                <w:szCs w:val="22"/>
                <w:lang w:val="en-US" w:eastAsia="zh-CN"/>
                <w14:ligatures w14:val="none"/>
              </w:rPr>
              <w:t>Amount of COF (mg)</w:t>
            </w:r>
          </w:p>
        </w:tc>
        <w:tc>
          <w:tcPr>
            <w:tcW w:w="1847" w:type="dxa"/>
            <w:tcBorders>
              <w:top w:val="single" w:sz="4" w:space="0" w:color="auto"/>
              <w:bottom w:val="single" w:sz="4" w:space="0" w:color="auto"/>
            </w:tcBorders>
            <w:vAlign w:val="center"/>
          </w:tcPr>
          <w:p w14:paraId="54AA6EF6"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US" w:eastAsia="zh-CN"/>
                <w14:ligatures w14:val="none"/>
              </w:rPr>
            </w:pPr>
            <w:r w:rsidRPr="00856606">
              <w:rPr>
                <w:rFonts w:ascii="Times New Roman" w:eastAsia="Times New Roman" w:hAnsi="Times New Roman" w:cs="Times New Roman"/>
                <w:color w:val="000000"/>
                <w:sz w:val="22"/>
                <w:szCs w:val="22"/>
                <w:lang w:val="en-US" w:eastAsia="zh-CN"/>
                <w14:ligatures w14:val="none"/>
              </w:rPr>
              <w:t>J</w:t>
            </w:r>
            <w:r w:rsidRPr="00856606">
              <w:rPr>
                <w:rFonts w:ascii="Times New Roman" w:eastAsia="Times New Roman" w:hAnsi="Times New Roman" w:cs="Times New Roman"/>
                <w:color w:val="000000"/>
                <w:sz w:val="22"/>
                <w:szCs w:val="22"/>
                <w:vertAlign w:val="subscript"/>
                <w:lang w:val="en-GB" w:eastAsia="zh-CN"/>
                <w14:ligatures w14:val="none"/>
              </w:rPr>
              <w:t>SC</w:t>
            </w:r>
            <w:r w:rsidRPr="00856606">
              <w:rPr>
                <w:rFonts w:ascii="Times New Roman" w:eastAsia="Times New Roman" w:hAnsi="Times New Roman" w:cs="Times New Roman"/>
                <w:color w:val="000000"/>
                <w:sz w:val="22"/>
                <w:szCs w:val="22"/>
                <w:lang w:val="en-US" w:eastAsia="zh-CN"/>
                <w14:ligatures w14:val="none"/>
              </w:rPr>
              <w:t xml:space="preserve"> </w:t>
            </w:r>
          </w:p>
          <w:p w14:paraId="296FA9E9" w14:textId="77777777" w:rsidR="00856606" w:rsidRPr="00856606" w:rsidRDefault="00856606" w:rsidP="00856606">
            <w:pPr>
              <w:spacing w:after="0" w:line="240" w:lineRule="auto"/>
              <w:jc w:val="center"/>
              <w:rPr>
                <w:rFonts w:ascii="Times New Roman" w:eastAsia="DengXian" w:hAnsi="Times New Roman" w:cs="Times New Roman"/>
                <w:sz w:val="22"/>
                <w:szCs w:val="22"/>
                <w:lang w:val="en-US" w:eastAsia="zh-CN"/>
                <w14:ligatures w14:val="none"/>
              </w:rPr>
            </w:pPr>
            <w:r w:rsidRPr="00856606">
              <w:rPr>
                <w:rFonts w:ascii="Times New Roman" w:eastAsia="Times New Roman" w:hAnsi="Times New Roman" w:cs="Times New Roman"/>
                <w:color w:val="000000"/>
                <w:sz w:val="22"/>
                <w:szCs w:val="22"/>
                <w:lang w:val="en-US" w:eastAsia="zh-CN"/>
                <w14:ligatures w14:val="none"/>
              </w:rPr>
              <w:t>(mA</w:t>
            </w:r>
            <w:r w:rsidRPr="00856606">
              <w:rPr>
                <w:rFonts w:ascii="Times New Roman" w:eastAsia="Times New Roman" w:hAnsi="Times New Roman" w:cs="Times New Roman"/>
                <w:color w:val="000000"/>
                <w:sz w:val="22"/>
                <w:szCs w:val="22"/>
                <w:lang w:val="en-GB" w:eastAsia="zh-CN"/>
                <w14:ligatures w14:val="none"/>
              </w:rPr>
              <w:t>/</w:t>
            </w:r>
            <w:r w:rsidRPr="00856606">
              <w:rPr>
                <w:rFonts w:ascii="Times New Roman" w:eastAsia="Times New Roman" w:hAnsi="Times New Roman" w:cs="Times New Roman"/>
                <w:color w:val="000000"/>
                <w:sz w:val="22"/>
                <w:szCs w:val="22"/>
                <w:lang w:val="en-US" w:eastAsia="zh-CN"/>
                <w14:ligatures w14:val="none"/>
              </w:rPr>
              <w:t>cm</w:t>
            </w:r>
            <w:r w:rsidRPr="00856606">
              <w:rPr>
                <w:rFonts w:ascii="Times New Roman" w:eastAsia="Times New Roman" w:hAnsi="Times New Roman" w:cs="Times New Roman"/>
                <w:color w:val="000000"/>
                <w:sz w:val="22"/>
                <w:szCs w:val="22"/>
                <w:vertAlign w:val="superscript"/>
                <w:lang w:val="en-US" w:eastAsia="zh-CN"/>
                <w14:ligatures w14:val="none"/>
              </w:rPr>
              <w:t>2</w:t>
            </w:r>
            <w:r w:rsidRPr="00856606">
              <w:rPr>
                <w:rFonts w:ascii="Times New Roman" w:eastAsia="Times New Roman" w:hAnsi="Times New Roman" w:cs="Times New Roman"/>
                <w:color w:val="000000"/>
                <w:sz w:val="22"/>
                <w:szCs w:val="22"/>
                <w:lang w:val="en-US" w:eastAsia="zh-CN"/>
                <w14:ligatures w14:val="none"/>
              </w:rPr>
              <w:t>)</w:t>
            </w:r>
          </w:p>
        </w:tc>
        <w:tc>
          <w:tcPr>
            <w:tcW w:w="1847" w:type="dxa"/>
            <w:tcBorders>
              <w:top w:val="single" w:sz="4" w:space="0" w:color="auto"/>
              <w:bottom w:val="single" w:sz="4" w:space="0" w:color="auto"/>
            </w:tcBorders>
            <w:vAlign w:val="center"/>
          </w:tcPr>
          <w:p w14:paraId="3BD6219E"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US" w:eastAsia="zh-CN"/>
                <w14:ligatures w14:val="none"/>
              </w:rPr>
            </w:pPr>
            <w:r w:rsidRPr="00856606">
              <w:rPr>
                <w:rFonts w:ascii="Times New Roman" w:eastAsia="Times New Roman" w:hAnsi="Times New Roman" w:cs="Times New Roman"/>
                <w:color w:val="000000"/>
                <w:sz w:val="22"/>
                <w:szCs w:val="22"/>
                <w:lang w:val="en-US" w:eastAsia="zh-CN"/>
                <w14:ligatures w14:val="none"/>
              </w:rPr>
              <w:t>V</w:t>
            </w:r>
            <w:r w:rsidRPr="00856606">
              <w:rPr>
                <w:rFonts w:ascii="Times New Roman" w:eastAsia="Times New Roman" w:hAnsi="Times New Roman" w:cs="Times New Roman"/>
                <w:color w:val="000000"/>
                <w:sz w:val="22"/>
                <w:szCs w:val="22"/>
                <w:vertAlign w:val="subscript"/>
                <w:lang w:val="en-GB" w:eastAsia="zh-CN"/>
                <w14:ligatures w14:val="none"/>
              </w:rPr>
              <w:t>OC</w:t>
            </w:r>
            <w:r w:rsidRPr="00856606">
              <w:rPr>
                <w:rFonts w:ascii="Times New Roman" w:eastAsia="Times New Roman" w:hAnsi="Times New Roman" w:cs="Times New Roman"/>
                <w:color w:val="000000"/>
                <w:sz w:val="22"/>
                <w:szCs w:val="22"/>
                <w:lang w:val="en-US" w:eastAsia="zh-CN"/>
                <w14:ligatures w14:val="none"/>
              </w:rPr>
              <w:t xml:space="preserve"> </w:t>
            </w:r>
          </w:p>
          <w:p w14:paraId="20D4794D" w14:textId="77777777" w:rsidR="00856606" w:rsidRPr="00856606" w:rsidRDefault="00856606" w:rsidP="00856606">
            <w:pPr>
              <w:spacing w:after="0" w:line="240" w:lineRule="auto"/>
              <w:jc w:val="center"/>
              <w:rPr>
                <w:rFonts w:ascii="Times New Roman" w:eastAsia="DengXian" w:hAnsi="Times New Roman" w:cs="Times New Roman"/>
                <w:sz w:val="22"/>
                <w:szCs w:val="22"/>
                <w:lang w:val="en-US" w:eastAsia="zh-CN"/>
                <w14:ligatures w14:val="none"/>
              </w:rPr>
            </w:pPr>
            <w:r w:rsidRPr="00856606">
              <w:rPr>
                <w:rFonts w:ascii="Times New Roman" w:eastAsia="Times New Roman" w:hAnsi="Times New Roman" w:cs="Times New Roman"/>
                <w:color w:val="000000"/>
                <w:sz w:val="22"/>
                <w:szCs w:val="22"/>
                <w:lang w:val="en-US" w:eastAsia="zh-CN"/>
                <w14:ligatures w14:val="none"/>
              </w:rPr>
              <w:t>(mV)</w:t>
            </w:r>
          </w:p>
        </w:tc>
        <w:tc>
          <w:tcPr>
            <w:tcW w:w="1847" w:type="dxa"/>
            <w:tcBorders>
              <w:top w:val="single" w:sz="4" w:space="0" w:color="auto"/>
              <w:bottom w:val="single" w:sz="4" w:space="0" w:color="auto"/>
            </w:tcBorders>
            <w:vAlign w:val="center"/>
          </w:tcPr>
          <w:p w14:paraId="123E3CB7" w14:textId="77777777" w:rsidR="00856606" w:rsidRPr="00856606" w:rsidRDefault="00856606" w:rsidP="00856606">
            <w:pPr>
              <w:spacing w:after="0" w:line="240" w:lineRule="auto"/>
              <w:jc w:val="center"/>
              <w:rPr>
                <w:rFonts w:ascii="Times New Roman" w:eastAsia="DengXian" w:hAnsi="Times New Roman" w:cs="Times New Roman"/>
                <w:sz w:val="22"/>
                <w:szCs w:val="22"/>
                <w:lang w:val="en-US" w:eastAsia="zh-CN"/>
                <w14:ligatures w14:val="none"/>
              </w:rPr>
            </w:pPr>
            <w:r w:rsidRPr="00856606">
              <w:rPr>
                <w:rFonts w:ascii="Times New Roman" w:eastAsia="DengXian" w:hAnsi="Times New Roman" w:cs="Times New Roman"/>
                <w:sz w:val="22"/>
                <w:szCs w:val="22"/>
                <w:lang w:val="en-US" w:eastAsia="zh-CN"/>
                <w14:ligatures w14:val="none"/>
              </w:rPr>
              <w:t>FF</w:t>
            </w:r>
          </w:p>
          <w:p w14:paraId="78AC05BA" w14:textId="77777777" w:rsidR="00856606" w:rsidRPr="00856606" w:rsidRDefault="00856606" w:rsidP="00856606">
            <w:pPr>
              <w:spacing w:after="0" w:line="240" w:lineRule="auto"/>
              <w:jc w:val="center"/>
              <w:rPr>
                <w:rFonts w:ascii="Times New Roman" w:eastAsia="DengXian" w:hAnsi="Times New Roman" w:cs="Times New Roman"/>
                <w:sz w:val="22"/>
                <w:szCs w:val="22"/>
                <w:lang w:val="en-US" w:eastAsia="zh-CN"/>
                <w14:ligatures w14:val="none"/>
              </w:rPr>
            </w:pPr>
            <w:r w:rsidRPr="00856606">
              <w:rPr>
                <w:rFonts w:ascii="Times New Roman" w:eastAsia="DengXian" w:hAnsi="Times New Roman" w:cs="Times New Roman"/>
                <w:sz w:val="22"/>
                <w:szCs w:val="22"/>
                <w:lang w:val="en-US" w:eastAsia="zh-CN"/>
                <w14:ligatures w14:val="none"/>
              </w:rPr>
              <w:t>(%)</w:t>
            </w:r>
          </w:p>
        </w:tc>
        <w:tc>
          <w:tcPr>
            <w:tcW w:w="1847" w:type="dxa"/>
            <w:tcBorders>
              <w:top w:val="single" w:sz="4" w:space="0" w:color="auto"/>
              <w:bottom w:val="single" w:sz="4" w:space="0" w:color="auto"/>
            </w:tcBorders>
            <w:vAlign w:val="center"/>
          </w:tcPr>
          <w:p w14:paraId="7A64BB2F" w14:textId="77777777" w:rsidR="00856606" w:rsidRPr="00856606" w:rsidRDefault="00856606" w:rsidP="00856606">
            <w:pPr>
              <w:spacing w:after="0" w:line="240" w:lineRule="auto"/>
              <w:jc w:val="center"/>
              <w:rPr>
                <w:rFonts w:ascii="Times New Roman" w:eastAsia="DengXian" w:hAnsi="Times New Roman" w:cs="Times New Roman"/>
                <w:sz w:val="22"/>
                <w:szCs w:val="22"/>
                <w:lang w:val="en-US" w:eastAsia="zh-CN"/>
                <w14:ligatures w14:val="none"/>
              </w:rPr>
            </w:pPr>
            <w:r w:rsidRPr="00856606">
              <w:rPr>
                <w:rFonts w:ascii="Times New Roman" w:eastAsia="DengXian" w:hAnsi="Times New Roman" w:cs="Times New Roman"/>
                <w:sz w:val="22"/>
                <w:szCs w:val="22"/>
                <w:lang w:val="en-US" w:eastAsia="zh-CN"/>
                <w14:ligatures w14:val="none"/>
              </w:rPr>
              <w:t xml:space="preserve">PCE </w:t>
            </w:r>
          </w:p>
          <w:p w14:paraId="056DFBC7" w14:textId="77777777" w:rsidR="00856606" w:rsidRPr="00856606" w:rsidRDefault="00856606" w:rsidP="00856606">
            <w:pPr>
              <w:spacing w:after="0" w:line="240" w:lineRule="auto"/>
              <w:jc w:val="center"/>
              <w:rPr>
                <w:rFonts w:ascii="Times New Roman" w:eastAsia="DengXian" w:hAnsi="Times New Roman" w:cs="Times New Roman"/>
                <w:sz w:val="22"/>
                <w:szCs w:val="22"/>
                <w:lang w:val="en-US" w:eastAsia="zh-CN"/>
                <w14:ligatures w14:val="none"/>
              </w:rPr>
            </w:pPr>
            <w:r w:rsidRPr="00856606">
              <w:rPr>
                <w:rFonts w:ascii="Times New Roman" w:eastAsia="DengXian" w:hAnsi="Times New Roman" w:cs="Times New Roman"/>
                <w:sz w:val="22"/>
                <w:szCs w:val="22"/>
                <w:lang w:val="en-US" w:eastAsia="zh-CN"/>
                <w14:ligatures w14:val="none"/>
              </w:rPr>
              <w:t>(%)</w:t>
            </w:r>
          </w:p>
        </w:tc>
      </w:tr>
      <w:tr w:rsidR="00856606" w:rsidRPr="00856606" w14:paraId="1702C0CC" w14:textId="77777777" w:rsidTr="00F23119">
        <w:trPr>
          <w:trHeight w:val="448"/>
          <w:jc w:val="center"/>
        </w:trPr>
        <w:tc>
          <w:tcPr>
            <w:tcW w:w="1846" w:type="dxa"/>
            <w:tcBorders>
              <w:top w:val="single" w:sz="4" w:space="0" w:color="auto"/>
            </w:tcBorders>
            <w:vAlign w:val="center"/>
          </w:tcPr>
          <w:p w14:paraId="06709F4F" w14:textId="77777777" w:rsidR="00856606" w:rsidRPr="00856606" w:rsidRDefault="00856606" w:rsidP="00856606">
            <w:pPr>
              <w:spacing w:after="0" w:line="240" w:lineRule="auto"/>
              <w:jc w:val="center"/>
              <w:rPr>
                <w:rFonts w:ascii="Times New Roman" w:eastAsia="DengXian" w:hAnsi="Times New Roman" w:cs="Times New Roman"/>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10</w:t>
            </w:r>
          </w:p>
        </w:tc>
        <w:tc>
          <w:tcPr>
            <w:tcW w:w="1847" w:type="dxa"/>
            <w:tcBorders>
              <w:top w:val="single" w:sz="4" w:space="0" w:color="auto"/>
            </w:tcBorders>
            <w:vAlign w:val="bottom"/>
          </w:tcPr>
          <w:p w14:paraId="299C44EF"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18.60</w:t>
            </w:r>
          </w:p>
        </w:tc>
        <w:tc>
          <w:tcPr>
            <w:tcW w:w="1847" w:type="dxa"/>
            <w:tcBorders>
              <w:top w:val="single" w:sz="4" w:space="0" w:color="auto"/>
            </w:tcBorders>
            <w:vAlign w:val="bottom"/>
          </w:tcPr>
          <w:p w14:paraId="6B0D573E"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760</w:t>
            </w:r>
          </w:p>
        </w:tc>
        <w:tc>
          <w:tcPr>
            <w:tcW w:w="1847" w:type="dxa"/>
            <w:tcBorders>
              <w:top w:val="single" w:sz="4" w:space="0" w:color="auto"/>
            </w:tcBorders>
            <w:vAlign w:val="bottom"/>
          </w:tcPr>
          <w:p w14:paraId="79D8DE3B"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76.6</w:t>
            </w:r>
          </w:p>
        </w:tc>
        <w:tc>
          <w:tcPr>
            <w:tcW w:w="1847" w:type="dxa"/>
            <w:tcBorders>
              <w:top w:val="single" w:sz="4" w:space="0" w:color="auto"/>
            </w:tcBorders>
            <w:vAlign w:val="bottom"/>
          </w:tcPr>
          <w:p w14:paraId="0FD26F41"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10.81</w:t>
            </w:r>
          </w:p>
        </w:tc>
      </w:tr>
      <w:tr w:rsidR="00856606" w:rsidRPr="00856606" w14:paraId="36CCD7B2" w14:textId="77777777" w:rsidTr="00F23119">
        <w:trPr>
          <w:trHeight w:val="448"/>
          <w:jc w:val="center"/>
        </w:trPr>
        <w:tc>
          <w:tcPr>
            <w:tcW w:w="1846" w:type="dxa"/>
            <w:vAlign w:val="center"/>
          </w:tcPr>
          <w:p w14:paraId="5FAAFDB7" w14:textId="77777777" w:rsidR="00856606" w:rsidRPr="00856606" w:rsidRDefault="00856606" w:rsidP="00856606">
            <w:pPr>
              <w:spacing w:after="0" w:line="240" w:lineRule="auto"/>
              <w:jc w:val="center"/>
              <w:rPr>
                <w:rFonts w:ascii="Times New Roman" w:eastAsia="DengXian" w:hAnsi="Times New Roman" w:cs="Times New Roman"/>
                <w:sz w:val="22"/>
                <w:szCs w:val="22"/>
                <w:lang w:val="en-US" w:eastAsia="zh-CN"/>
                <w14:ligatures w14:val="none"/>
              </w:rPr>
            </w:pPr>
            <w:r w:rsidRPr="00856606">
              <w:rPr>
                <w:rFonts w:ascii="Times New Roman" w:eastAsia="Times New Roman" w:hAnsi="Times New Roman" w:cs="Times New Roman"/>
                <w:color w:val="000000"/>
                <w:sz w:val="22"/>
                <w:szCs w:val="22"/>
                <w:lang w:val="en-US" w:eastAsia="zh-CN"/>
                <w14:ligatures w14:val="none"/>
              </w:rPr>
              <w:t>15</w:t>
            </w:r>
          </w:p>
        </w:tc>
        <w:tc>
          <w:tcPr>
            <w:tcW w:w="1847" w:type="dxa"/>
            <w:vAlign w:val="bottom"/>
          </w:tcPr>
          <w:p w14:paraId="3DD44ABE"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17.99</w:t>
            </w:r>
          </w:p>
        </w:tc>
        <w:tc>
          <w:tcPr>
            <w:tcW w:w="1847" w:type="dxa"/>
            <w:vAlign w:val="bottom"/>
          </w:tcPr>
          <w:p w14:paraId="14443F21"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753</w:t>
            </w:r>
          </w:p>
        </w:tc>
        <w:tc>
          <w:tcPr>
            <w:tcW w:w="1847" w:type="dxa"/>
            <w:vAlign w:val="bottom"/>
          </w:tcPr>
          <w:p w14:paraId="1936A23E"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77</w:t>
            </w:r>
          </w:p>
        </w:tc>
        <w:tc>
          <w:tcPr>
            <w:tcW w:w="1847" w:type="dxa"/>
            <w:vAlign w:val="bottom"/>
          </w:tcPr>
          <w:p w14:paraId="5FFAE26A"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9.56</w:t>
            </w:r>
          </w:p>
        </w:tc>
      </w:tr>
      <w:tr w:rsidR="00856606" w:rsidRPr="00856606" w14:paraId="68B43F10" w14:textId="77777777" w:rsidTr="00F23119">
        <w:trPr>
          <w:trHeight w:val="448"/>
          <w:jc w:val="center"/>
        </w:trPr>
        <w:tc>
          <w:tcPr>
            <w:tcW w:w="1846" w:type="dxa"/>
            <w:vAlign w:val="center"/>
          </w:tcPr>
          <w:p w14:paraId="6B7BA3AC"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US" w:eastAsia="zh-CN"/>
                <w14:ligatures w14:val="none"/>
              </w:rPr>
            </w:pPr>
            <w:r w:rsidRPr="00856606">
              <w:rPr>
                <w:rFonts w:ascii="Times New Roman" w:eastAsia="Times New Roman" w:hAnsi="Times New Roman" w:cs="Times New Roman"/>
                <w:color w:val="000000"/>
                <w:sz w:val="22"/>
                <w:szCs w:val="22"/>
                <w:lang w:val="en-US" w:eastAsia="zh-CN"/>
                <w14:ligatures w14:val="none"/>
              </w:rPr>
              <w:t>20</w:t>
            </w:r>
          </w:p>
        </w:tc>
        <w:tc>
          <w:tcPr>
            <w:tcW w:w="1847" w:type="dxa"/>
            <w:vAlign w:val="bottom"/>
          </w:tcPr>
          <w:p w14:paraId="0142FFCA"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17.88</w:t>
            </w:r>
          </w:p>
        </w:tc>
        <w:tc>
          <w:tcPr>
            <w:tcW w:w="1847" w:type="dxa"/>
            <w:vAlign w:val="bottom"/>
          </w:tcPr>
          <w:p w14:paraId="025B9711"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740</w:t>
            </w:r>
          </w:p>
        </w:tc>
        <w:tc>
          <w:tcPr>
            <w:tcW w:w="1847" w:type="dxa"/>
            <w:vAlign w:val="bottom"/>
          </w:tcPr>
          <w:p w14:paraId="0EBF20E0"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75</w:t>
            </w:r>
          </w:p>
        </w:tc>
        <w:tc>
          <w:tcPr>
            <w:tcW w:w="1847" w:type="dxa"/>
            <w:vAlign w:val="bottom"/>
          </w:tcPr>
          <w:p w14:paraId="555CEB1B" w14:textId="77777777" w:rsidR="00856606" w:rsidRPr="00856606" w:rsidRDefault="00856606" w:rsidP="00856606">
            <w:pPr>
              <w:spacing w:after="0" w:line="240" w:lineRule="auto"/>
              <w:jc w:val="center"/>
              <w:rPr>
                <w:rFonts w:ascii="Times New Roman" w:eastAsia="Times New Roman" w:hAnsi="Times New Roman" w:cs="Times New Roman"/>
                <w:color w:val="000000"/>
                <w:sz w:val="22"/>
                <w:szCs w:val="22"/>
                <w:lang w:val="en-GB" w:eastAsia="zh-CN"/>
                <w14:ligatures w14:val="none"/>
              </w:rPr>
            </w:pPr>
            <w:r w:rsidRPr="00856606">
              <w:rPr>
                <w:rFonts w:ascii="Times New Roman" w:eastAsia="Times New Roman" w:hAnsi="Times New Roman" w:cs="Times New Roman"/>
                <w:color w:val="000000"/>
                <w:sz w:val="22"/>
                <w:szCs w:val="22"/>
                <w:lang w:val="en-GB" w:eastAsia="zh-CN"/>
                <w14:ligatures w14:val="none"/>
              </w:rPr>
              <w:t>9.7</w:t>
            </w:r>
          </w:p>
        </w:tc>
      </w:tr>
    </w:tbl>
    <w:p w14:paraId="65E43FA6" w14:textId="77777777" w:rsidR="00856606" w:rsidRPr="00856606" w:rsidRDefault="00856606" w:rsidP="00856606">
      <w:pPr>
        <w:numPr>
          <w:ilvl w:val="0"/>
          <w:numId w:val="1"/>
        </w:numPr>
        <w:spacing w:after="0" w:line="240" w:lineRule="auto"/>
        <w:contextualSpacing/>
        <w:jc w:val="center"/>
        <w:rPr>
          <w:rFonts w:ascii="Times New Roman" w:eastAsia="DengXian" w:hAnsi="Times New Roman" w:cs="Times New Roman"/>
          <w:b/>
          <w:noProof/>
          <w:lang w:val="en-US" w:eastAsia="zh-CN"/>
          <w14:ligatures w14:val="none"/>
        </w:rPr>
      </w:pPr>
    </w:p>
    <w:p w14:paraId="006AA04B" w14:textId="77777777" w:rsidR="00856606" w:rsidRPr="00856606" w:rsidRDefault="00856606" w:rsidP="00856606">
      <w:pPr>
        <w:numPr>
          <w:ilvl w:val="0"/>
          <w:numId w:val="1"/>
        </w:numPr>
        <w:spacing w:after="0" w:line="240" w:lineRule="auto"/>
        <w:contextualSpacing/>
        <w:jc w:val="center"/>
        <w:rPr>
          <w:rFonts w:ascii="Times New Roman" w:eastAsia="DengXian" w:hAnsi="Times New Roman" w:cs="Times New Roman"/>
          <w:b/>
          <w:noProof/>
          <w:lang w:val="en-US" w:eastAsia="zh-CN"/>
          <w14:ligatures w14:val="none"/>
        </w:rPr>
      </w:pPr>
      <w:r w:rsidRPr="00856606">
        <w:rPr>
          <w:rFonts w:ascii="Aptos" w:eastAsia="DengXian" w:hAnsi="Aptos" w:cs="Times New Roman"/>
          <w:noProof/>
          <w:lang w:val="ru-RU" w:eastAsia="ru-RU"/>
          <w14:ligatures w14:val="none"/>
        </w:rPr>
        <w:drawing>
          <wp:inline distT="0" distB="0" distL="0" distR="0" wp14:anchorId="7C05708E" wp14:editId="237FA1CE">
            <wp:extent cx="4937705" cy="1998382"/>
            <wp:effectExtent l="0" t="0" r="0" b="1905"/>
            <wp:docPr id="952212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69785" cy="2011365"/>
                    </a:xfrm>
                    <a:prstGeom prst="rect">
                      <a:avLst/>
                    </a:prstGeom>
                    <a:noFill/>
                    <a:ln>
                      <a:noFill/>
                    </a:ln>
                  </pic:spPr>
                </pic:pic>
              </a:graphicData>
            </a:graphic>
          </wp:inline>
        </w:drawing>
      </w:r>
    </w:p>
    <w:p w14:paraId="159420AF" w14:textId="77777777" w:rsidR="00856606" w:rsidRDefault="00856606" w:rsidP="00856606">
      <w:pPr>
        <w:numPr>
          <w:ilvl w:val="0"/>
          <w:numId w:val="1"/>
        </w:numPr>
        <w:spacing w:after="0" w:line="240" w:lineRule="auto"/>
        <w:contextualSpacing/>
        <w:jc w:val="center"/>
        <w:rPr>
          <w:rFonts w:ascii="Times New Roman" w:eastAsia="Calibri"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Figure S2.</w:t>
      </w:r>
      <w:r w:rsidRPr="00856606">
        <w:rPr>
          <w:rFonts w:ascii="Times New Roman" w:eastAsia="DengXian" w:hAnsi="Times New Roman" w:cs="Times New Roman"/>
          <w:lang w:val="en-US" w:eastAsia="zh-CN"/>
          <w14:ligatures w14:val="none"/>
        </w:rPr>
        <w:t xml:space="preserve"> (a) Images of the DSSCs devices incorporating various amounts of COF. (b) </w:t>
      </w:r>
      <w:r w:rsidRPr="00856606">
        <w:rPr>
          <w:rFonts w:ascii="Times New Roman" w:eastAsia="Calibri" w:hAnsi="Times New Roman" w:cs="Times New Roman"/>
          <w:lang w:val="en-US" w:eastAsia="zh-CN"/>
          <w14:ligatures w14:val="none"/>
        </w:rPr>
        <w:t>Image of the electrolyte containing 10 mg COF.</w:t>
      </w:r>
    </w:p>
    <w:p w14:paraId="718645A9" w14:textId="77777777" w:rsidR="00D445B6" w:rsidRPr="00856606" w:rsidRDefault="00D445B6" w:rsidP="00856606">
      <w:pPr>
        <w:numPr>
          <w:ilvl w:val="0"/>
          <w:numId w:val="1"/>
        </w:numPr>
        <w:spacing w:after="0" w:line="240" w:lineRule="auto"/>
        <w:contextualSpacing/>
        <w:jc w:val="center"/>
        <w:rPr>
          <w:rFonts w:ascii="Times New Roman" w:eastAsia="Calibri" w:hAnsi="Times New Roman" w:cs="Times New Roman"/>
          <w:lang w:val="en-US" w:eastAsia="zh-CN"/>
          <w14:ligatures w14:val="none"/>
        </w:rPr>
      </w:pPr>
    </w:p>
    <w:p w14:paraId="6EB69F55" w14:textId="77777777" w:rsidR="00856606" w:rsidRPr="00856606" w:rsidRDefault="00856606" w:rsidP="00856606">
      <w:pPr>
        <w:spacing w:after="0" w:line="240" w:lineRule="auto"/>
        <w:jc w:val="center"/>
        <w:rPr>
          <w:rFonts w:ascii="Times New Roman" w:eastAsia="Calibri" w:hAnsi="Times New Roman" w:cs="Times New Roman"/>
          <w:lang w:val="kk-KZ" w:eastAsia="zh-CN"/>
          <w14:ligatures w14:val="none"/>
        </w:rPr>
      </w:pPr>
      <w:r w:rsidRPr="00856606">
        <w:rPr>
          <w:rFonts w:ascii="Times New Roman" w:eastAsia="Calibri" w:hAnsi="Times New Roman" w:cs="Times New Roman"/>
          <w:noProof/>
          <w:lang w:val="ru-RU" w:eastAsia="ru-RU"/>
          <w14:ligatures w14:val="none"/>
        </w:rPr>
        <w:drawing>
          <wp:inline distT="0" distB="0" distL="0" distR="0" wp14:anchorId="7D803BC5" wp14:editId="74DB2A30">
            <wp:extent cx="3914211" cy="3038269"/>
            <wp:effectExtent l="0" t="0" r="0" b="0"/>
            <wp:docPr id="16354364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36419" name=""/>
                    <pic:cNvPicPr/>
                  </pic:nvPicPr>
                  <pic:blipFill>
                    <a:blip r:embed="rId19"/>
                    <a:stretch>
                      <a:fillRect/>
                    </a:stretch>
                  </pic:blipFill>
                  <pic:spPr>
                    <a:xfrm>
                      <a:off x="0" y="0"/>
                      <a:ext cx="3939369" cy="3057797"/>
                    </a:xfrm>
                    <a:prstGeom prst="rect">
                      <a:avLst/>
                    </a:prstGeom>
                  </pic:spPr>
                </pic:pic>
              </a:graphicData>
            </a:graphic>
          </wp:inline>
        </w:drawing>
      </w:r>
    </w:p>
    <w:p w14:paraId="6F0B6957" w14:textId="77777777" w:rsidR="00856606" w:rsidRDefault="00856606" w:rsidP="00856606">
      <w:pPr>
        <w:autoSpaceDE w:val="0"/>
        <w:autoSpaceDN w:val="0"/>
        <w:adjustRightInd w:val="0"/>
        <w:spacing w:after="0" w:line="240" w:lineRule="auto"/>
        <w:jc w:val="center"/>
        <w:rPr>
          <w:rFonts w:ascii="Times New Roman" w:eastAsia="DengXian" w:hAnsi="Times New Roman" w:cs="Times New Roman"/>
          <w:color w:val="000000"/>
          <w:kern w:val="0"/>
          <w:lang w:val="en-US"/>
          <w14:ligatures w14:val="none"/>
        </w:rPr>
      </w:pPr>
      <w:r w:rsidRPr="00856606">
        <w:rPr>
          <w:rFonts w:ascii="Times New Roman" w:eastAsia="DengXian" w:hAnsi="Times New Roman" w:cs="Times New Roman"/>
          <w:b/>
          <w:bCs/>
          <w:color w:val="000000"/>
          <w:kern w:val="0"/>
          <w:lang w:val="en-US"/>
          <w14:ligatures w14:val="none"/>
        </w:rPr>
        <w:t>Figure S3.</w:t>
      </w:r>
      <w:r w:rsidRPr="00856606">
        <w:rPr>
          <w:rFonts w:ascii="Times New Roman" w:eastAsia="DengXian" w:hAnsi="Times New Roman" w:cs="Times New Roman"/>
          <w:color w:val="000000"/>
          <w:kern w:val="0"/>
          <w:lang w:val="en-US"/>
          <w14:ligatures w14:val="none"/>
        </w:rPr>
        <w:t xml:space="preserve"> Raman spectrum of the COF using a 785 nm excitation wavelength.</w:t>
      </w:r>
    </w:p>
    <w:p w14:paraId="12CBAB39" w14:textId="77777777" w:rsidR="00D445B6" w:rsidRPr="00856606" w:rsidRDefault="00D445B6" w:rsidP="00856606">
      <w:pPr>
        <w:autoSpaceDE w:val="0"/>
        <w:autoSpaceDN w:val="0"/>
        <w:adjustRightInd w:val="0"/>
        <w:spacing w:after="0" w:line="240" w:lineRule="auto"/>
        <w:jc w:val="center"/>
        <w:rPr>
          <w:rFonts w:ascii="Times New Roman" w:eastAsia="DengXian" w:hAnsi="Times New Roman" w:cs="Times New Roman"/>
          <w:color w:val="000000"/>
          <w:kern w:val="0"/>
          <w:lang w:val="en-US"/>
          <w14:ligatures w14:val="none"/>
        </w:rPr>
      </w:pPr>
    </w:p>
    <w:p w14:paraId="23D50E97" w14:textId="77777777" w:rsidR="00856606" w:rsidRPr="00856606" w:rsidRDefault="00856606" w:rsidP="00856606">
      <w:pPr>
        <w:numPr>
          <w:ilvl w:val="0"/>
          <w:numId w:val="2"/>
        </w:numPr>
        <w:spacing w:after="0" w:line="240" w:lineRule="auto"/>
        <w:contextualSpacing/>
        <w:jc w:val="center"/>
        <w:rPr>
          <w:rFonts w:ascii="Times New Roman" w:eastAsia="DengXian" w:hAnsi="Times New Roman" w:cs="Times New Roman"/>
          <w:lang w:val="en-US" w:eastAsia="zh-CN"/>
          <w14:ligatures w14:val="none"/>
        </w:rPr>
      </w:pPr>
      <w:r w:rsidRPr="00856606">
        <w:rPr>
          <w:rFonts w:ascii="Aptos" w:eastAsia="DengXian" w:hAnsi="Aptos" w:cs="Times New Roman"/>
          <w:b/>
          <w:bCs/>
          <w:noProof/>
          <w:sz w:val="23"/>
          <w:szCs w:val="23"/>
          <w:lang w:val="ru-RU" w:eastAsia="ru-RU"/>
          <w14:ligatures w14:val="none"/>
        </w:rPr>
        <w:drawing>
          <wp:inline distT="0" distB="0" distL="0" distR="0" wp14:anchorId="02394B18" wp14:editId="47F12A32">
            <wp:extent cx="3864181" cy="2934335"/>
            <wp:effectExtent l="0" t="0" r="3175" b="0"/>
            <wp:docPr id="9795892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89235" name=""/>
                    <pic:cNvPicPr/>
                  </pic:nvPicPr>
                  <pic:blipFill>
                    <a:blip r:embed="rId20"/>
                    <a:stretch>
                      <a:fillRect/>
                    </a:stretch>
                  </pic:blipFill>
                  <pic:spPr>
                    <a:xfrm>
                      <a:off x="0" y="0"/>
                      <a:ext cx="3942462" cy="2993779"/>
                    </a:xfrm>
                    <a:prstGeom prst="rect">
                      <a:avLst/>
                    </a:prstGeom>
                  </pic:spPr>
                </pic:pic>
              </a:graphicData>
            </a:graphic>
          </wp:inline>
        </w:drawing>
      </w:r>
    </w:p>
    <w:p w14:paraId="18F3234A" w14:textId="3BF38C1A" w:rsidR="00856606" w:rsidRPr="00856606" w:rsidRDefault="00856606" w:rsidP="00D445B6">
      <w:pPr>
        <w:numPr>
          <w:ilvl w:val="0"/>
          <w:numId w:val="2"/>
        </w:numPr>
        <w:spacing w:after="0" w:line="240" w:lineRule="auto"/>
        <w:contextualSpacing/>
        <w:jc w:val="center"/>
        <w:rPr>
          <w:rFonts w:ascii="Times New Roman" w:eastAsia="DengXian" w:hAnsi="Times New Roman" w:cs="Times New Roman"/>
          <w:lang w:val="en-US" w:eastAsia="zh-CN"/>
          <w14:ligatures w14:val="none"/>
        </w:rPr>
      </w:pPr>
      <w:r w:rsidRPr="00856606">
        <w:rPr>
          <w:rFonts w:ascii="Aptos" w:eastAsia="DengXian" w:hAnsi="Aptos" w:cs="Times New Roman"/>
          <w:b/>
          <w:bCs/>
          <w:sz w:val="23"/>
          <w:szCs w:val="23"/>
          <w:lang w:val="en-US" w:eastAsia="zh-CN"/>
          <w14:ligatures w14:val="none"/>
        </w:rPr>
        <w:t>Figure S4.</w:t>
      </w:r>
      <w:r w:rsidRPr="00856606">
        <w:rPr>
          <w:rFonts w:ascii="Aptos" w:eastAsia="DengXian" w:hAnsi="Aptos" w:cs="Times New Roman"/>
          <w:b/>
          <w:bCs/>
          <w:sz w:val="23"/>
          <w:szCs w:val="23"/>
          <w:lang w:val="kk-KZ" w:eastAsia="zh-CN"/>
          <w14:ligatures w14:val="none"/>
        </w:rPr>
        <w:t xml:space="preserve"> </w:t>
      </w:r>
      <w:r w:rsidRPr="00856606">
        <w:rPr>
          <w:rFonts w:ascii="Times New Roman" w:eastAsia="DengXian" w:hAnsi="Times New Roman" w:cs="Times New Roman"/>
          <w:lang w:val="en-US" w:eastAsia="zh-CN"/>
          <w14:ligatures w14:val="none"/>
        </w:rPr>
        <w:t>Solid-state absorption spectra of COF.</w:t>
      </w:r>
    </w:p>
    <w:p w14:paraId="429D9058" w14:textId="77777777" w:rsidR="00856606" w:rsidRPr="00856606" w:rsidRDefault="00856606" w:rsidP="00856606">
      <w:pPr>
        <w:spacing w:after="0" w:line="240" w:lineRule="auto"/>
        <w:jc w:val="center"/>
        <w:rPr>
          <w:rFonts w:ascii="Times New Roman" w:eastAsia="DengXian" w:hAnsi="Times New Roman" w:cs="Times New Roman"/>
          <w:lang w:val="kk-KZ" w:eastAsia="zh-CN"/>
          <w14:ligatures w14:val="none"/>
        </w:rPr>
      </w:pPr>
      <w:r w:rsidRPr="00856606">
        <w:rPr>
          <w:rFonts w:ascii="Times New Roman" w:eastAsia="DengXian" w:hAnsi="Times New Roman" w:cs="Times New Roman"/>
          <w:noProof/>
          <w:lang w:val="ru-RU" w:eastAsia="ru-RU"/>
          <w14:ligatures w14:val="none"/>
        </w:rPr>
        <w:drawing>
          <wp:inline distT="0" distB="0" distL="0" distR="0" wp14:anchorId="5D381C9A" wp14:editId="05296AA6">
            <wp:extent cx="3163903" cy="2436623"/>
            <wp:effectExtent l="0" t="0" r="0" b="1905"/>
            <wp:docPr id="10180222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22217" name=""/>
                    <pic:cNvPicPr/>
                  </pic:nvPicPr>
                  <pic:blipFill>
                    <a:blip r:embed="rId21"/>
                    <a:stretch>
                      <a:fillRect/>
                    </a:stretch>
                  </pic:blipFill>
                  <pic:spPr>
                    <a:xfrm>
                      <a:off x="0" y="0"/>
                      <a:ext cx="3201835" cy="2465836"/>
                    </a:xfrm>
                    <a:prstGeom prst="rect">
                      <a:avLst/>
                    </a:prstGeom>
                  </pic:spPr>
                </pic:pic>
              </a:graphicData>
            </a:graphic>
          </wp:inline>
        </w:drawing>
      </w:r>
    </w:p>
    <w:p w14:paraId="31B75E3B" w14:textId="77777777" w:rsidR="00856606" w:rsidRDefault="00856606" w:rsidP="00856606">
      <w:pPr>
        <w:spacing w:after="0" w:line="240" w:lineRule="auto"/>
        <w:jc w:val="center"/>
        <w:rPr>
          <w:rFonts w:ascii="Times New Roman" w:eastAsia="DengXian"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 xml:space="preserve">Figure S5. </w:t>
      </w:r>
      <w:r w:rsidRPr="00856606">
        <w:rPr>
          <w:rFonts w:ascii="Times New Roman" w:eastAsia="DengXian" w:hAnsi="Times New Roman" w:cs="Times New Roman"/>
          <w:lang w:val="en-US" w:eastAsia="zh-CN"/>
          <w14:ligatures w14:val="none"/>
        </w:rPr>
        <w:t>Cyclic voltammograms recorded with bare GCE and COF-modified glassy carbon electrode.</w:t>
      </w:r>
    </w:p>
    <w:p w14:paraId="7BDBBFBF" w14:textId="77777777" w:rsidR="00D445B6" w:rsidRPr="00856606" w:rsidRDefault="00D445B6" w:rsidP="00856606">
      <w:pPr>
        <w:spacing w:after="0" w:line="240" w:lineRule="auto"/>
        <w:jc w:val="center"/>
        <w:rPr>
          <w:rFonts w:ascii="Times New Roman" w:eastAsia="DengXian" w:hAnsi="Times New Roman" w:cs="Times New Roman"/>
          <w:lang w:val="kk-KZ" w:eastAsia="zh-CN"/>
          <w14:ligatures w14:val="none"/>
        </w:rPr>
      </w:pPr>
    </w:p>
    <w:p w14:paraId="62A6C43D" w14:textId="77777777" w:rsidR="00856606" w:rsidRPr="00856606" w:rsidRDefault="00856606" w:rsidP="00856606">
      <w:pPr>
        <w:spacing w:after="0" w:line="240" w:lineRule="auto"/>
        <w:jc w:val="center"/>
        <w:rPr>
          <w:rFonts w:ascii="Times New Roman" w:eastAsia="DengXian" w:hAnsi="Times New Roman" w:cs="Times New Roman"/>
          <w:lang w:val="kk-KZ" w:eastAsia="zh-CN"/>
          <w14:ligatures w14:val="none"/>
        </w:rPr>
      </w:pPr>
      <w:r w:rsidRPr="00856606">
        <w:rPr>
          <w:rFonts w:ascii="Times New Roman" w:eastAsia="DengXian" w:hAnsi="Times New Roman" w:cs="Times New Roman"/>
          <w:noProof/>
          <w:lang w:val="ru-RU" w:eastAsia="ru-RU"/>
          <w14:ligatures w14:val="none"/>
        </w:rPr>
        <w:drawing>
          <wp:inline distT="0" distB="0" distL="0" distR="0" wp14:anchorId="50A9A877" wp14:editId="5E4EDA93">
            <wp:extent cx="4590395" cy="2529002"/>
            <wp:effectExtent l="0" t="0" r="1270" b="5080"/>
            <wp:docPr id="17709862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986239" name=""/>
                    <pic:cNvPicPr/>
                  </pic:nvPicPr>
                  <pic:blipFill>
                    <a:blip r:embed="rId22"/>
                    <a:stretch>
                      <a:fillRect/>
                    </a:stretch>
                  </pic:blipFill>
                  <pic:spPr>
                    <a:xfrm>
                      <a:off x="0" y="0"/>
                      <a:ext cx="4695549" cy="2586935"/>
                    </a:xfrm>
                    <a:prstGeom prst="rect">
                      <a:avLst/>
                    </a:prstGeom>
                  </pic:spPr>
                </pic:pic>
              </a:graphicData>
            </a:graphic>
          </wp:inline>
        </w:drawing>
      </w:r>
    </w:p>
    <w:p w14:paraId="32C34AF4" w14:textId="77777777" w:rsidR="00856606" w:rsidRPr="00856606" w:rsidRDefault="00856606" w:rsidP="00856606">
      <w:pPr>
        <w:spacing w:after="0" w:line="240" w:lineRule="auto"/>
        <w:jc w:val="center"/>
        <w:rPr>
          <w:rFonts w:ascii="Times New Roman" w:eastAsia="DengXian" w:hAnsi="Times New Roman" w:cs="Times New Roman"/>
          <w:lang w:eastAsia="zh-CN"/>
          <w14:ligatures w14:val="none"/>
        </w:rPr>
      </w:pPr>
      <w:r w:rsidRPr="00856606">
        <w:rPr>
          <w:rFonts w:ascii="Times New Roman" w:eastAsia="DengXian" w:hAnsi="Times New Roman" w:cs="Times New Roman"/>
          <w:b/>
          <w:bCs/>
          <w:lang w:val="en-US" w:eastAsia="zh-CN"/>
          <w14:ligatures w14:val="none"/>
        </w:rPr>
        <w:t xml:space="preserve">Figure S6. </w:t>
      </w:r>
      <w:r w:rsidRPr="00856606">
        <w:rPr>
          <w:rFonts w:ascii="Times New Roman" w:eastAsia="DengXian" w:hAnsi="Times New Roman" w:cs="Times New Roman"/>
          <w:lang w:val="en-US" w:eastAsia="zh-CN"/>
          <w14:ligatures w14:val="none"/>
        </w:rPr>
        <w:t xml:space="preserve">Ground-state optimized geometries of COF interacting with I⁻ and I₃⁻ ions, calculated using the M06-2X functional with the def2-SVP basis set for geometry optimization and def2-TZVP for single-point energies; iodine atoms were treated with the LANL2DZ basis set. </w:t>
      </w:r>
      <w:r w:rsidRPr="00856606">
        <w:rPr>
          <w:rFonts w:ascii="Times New Roman" w:eastAsia="DengXian" w:hAnsi="Times New Roman" w:cs="Times New Roman"/>
          <w:lang w:eastAsia="zh-CN"/>
          <w14:ligatures w14:val="none"/>
        </w:rPr>
        <w:t>All calculations were performed using the Gaussian 16 program.</w:t>
      </w:r>
    </w:p>
    <w:p w14:paraId="091F309C" w14:textId="77777777" w:rsidR="00856606" w:rsidRPr="00856606" w:rsidRDefault="00856606" w:rsidP="00856606">
      <w:pPr>
        <w:spacing w:after="0" w:line="240" w:lineRule="auto"/>
        <w:jc w:val="center"/>
        <w:rPr>
          <w:rFonts w:ascii="Times New Roman" w:eastAsia="DengXian" w:hAnsi="Times New Roman" w:cs="Times New Roman"/>
          <w:lang w:eastAsia="zh-CN"/>
          <w14:ligatures w14:val="none"/>
        </w:rPr>
      </w:pPr>
    </w:p>
    <w:p w14:paraId="5351891F" w14:textId="10A60DF1" w:rsidR="00856606" w:rsidRPr="00856606" w:rsidRDefault="00856606" w:rsidP="00D445B6">
      <w:pPr>
        <w:spacing w:after="0" w:line="240" w:lineRule="auto"/>
        <w:jc w:val="center"/>
        <w:rPr>
          <w:rFonts w:ascii="Times New Roman" w:eastAsia="DengXian" w:hAnsi="Times New Roman" w:cs="Times New Roman"/>
          <w:lang w:eastAsia="zh-CN"/>
          <w14:ligatures w14:val="none"/>
        </w:rPr>
      </w:pPr>
      <w:r w:rsidRPr="00856606">
        <w:rPr>
          <w:rFonts w:ascii="Times New Roman" w:eastAsia="DengXian" w:hAnsi="Times New Roman" w:cs="Times New Roman"/>
          <w:noProof/>
          <w:lang w:val="ru-RU" w:eastAsia="ru-RU"/>
          <w14:ligatures w14:val="none"/>
        </w:rPr>
        <w:drawing>
          <wp:inline distT="0" distB="0" distL="0" distR="0" wp14:anchorId="6FC29259" wp14:editId="0285F11C">
            <wp:extent cx="3160997" cy="2543142"/>
            <wp:effectExtent l="0" t="0" r="1905" b="0"/>
            <wp:docPr id="10179068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06820" name=""/>
                    <pic:cNvPicPr/>
                  </pic:nvPicPr>
                  <pic:blipFill>
                    <a:blip r:embed="rId23"/>
                    <a:stretch>
                      <a:fillRect/>
                    </a:stretch>
                  </pic:blipFill>
                  <pic:spPr>
                    <a:xfrm>
                      <a:off x="0" y="0"/>
                      <a:ext cx="3202867" cy="2576828"/>
                    </a:xfrm>
                    <a:prstGeom prst="rect">
                      <a:avLst/>
                    </a:prstGeom>
                  </pic:spPr>
                </pic:pic>
              </a:graphicData>
            </a:graphic>
          </wp:inline>
        </w:drawing>
      </w:r>
    </w:p>
    <w:p w14:paraId="7AE68AC6" w14:textId="441C7F64" w:rsidR="00D445B6" w:rsidRPr="00856606" w:rsidRDefault="00856606" w:rsidP="00D445B6">
      <w:pPr>
        <w:numPr>
          <w:ilvl w:val="0"/>
          <w:numId w:val="3"/>
        </w:numPr>
        <w:spacing w:after="0" w:line="240" w:lineRule="auto"/>
        <w:contextualSpacing/>
        <w:jc w:val="center"/>
        <w:rPr>
          <w:rFonts w:ascii="Times New Roman" w:eastAsia="DengXian" w:hAnsi="Times New Roman" w:cs="Times New Roman"/>
          <w:b/>
          <w:bCs/>
          <w:lang w:val="en-US" w:eastAsia="zh-CN"/>
          <w14:ligatures w14:val="none"/>
        </w:rPr>
      </w:pPr>
      <w:r w:rsidRPr="00856606">
        <w:rPr>
          <w:rFonts w:ascii="Times New Roman" w:eastAsia="DengXian" w:hAnsi="Times New Roman" w:cs="Times New Roman"/>
          <w:b/>
          <w:bCs/>
          <w:lang w:val="en-US" w:eastAsia="zh-CN"/>
          <w14:ligatures w14:val="none"/>
        </w:rPr>
        <w:t>Figure S</w:t>
      </w:r>
      <w:r w:rsidRPr="00856606">
        <w:rPr>
          <w:rFonts w:ascii="Times New Roman" w:eastAsia="DengXian" w:hAnsi="Times New Roman" w:cs="Times New Roman"/>
          <w:b/>
          <w:bCs/>
          <w:lang w:val="kk-KZ" w:eastAsia="zh-CN"/>
          <w14:ligatures w14:val="none"/>
        </w:rPr>
        <w:t>7</w:t>
      </w:r>
      <w:r w:rsidRPr="00856606">
        <w:rPr>
          <w:rFonts w:ascii="Times New Roman" w:eastAsia="DengXian" w:hAnsi="Times New Roman" w:cs="Times New Roman"/>
          <w:b/>
          <w:bCs/>
          <w:lang w:val="en-US" w:eastAsia="zh-CN"/>
          <w14:ligatures w14:val="none"/>
        </w:rPr>
        <w:t>.</w:t>
      </w:r>
      <w:r w:rsidRPr="00856606">
        <w:rPr>
          <w:rFonts w:ascii="Times New Roman" w:eastAsia="DengXian" w:hAnsi="Times New Roman" w:cs="Times New Roman"/>
          <w:lang w:val="en-US" w:eastAsia="zh-CN"/>
          <w14:ligatures w14:val="none"/>
        </w:rPr>
        <w:t xml:space="preserve"> J–V characteristic curves of DSSCs fabricated with LE and LE+COF electrolytes.</w:t>
      </w:r>
    </w:p>
    <w:p w14:paraId="5DCE46D9" w14:textId="77777777" w:rsidR="00856606" w:rsidRPr="00856606" w:rsidRDefault="00856606" w:rsidP="00856606">
      <w:pPr>
        <w:spacing w:after="0" w:line="240" w:lineRule="auto"/>
        <w:jc w:val="center"/>
        <w:rPr>
          <w:rFonts w:ascii="Times New Roman" w:eastAsia="DengXian" w:hAnsi="Times New Roman" w:cs="Times New Roman"/>
          <w:lang w:val="kk-KZ" w:eastAsia="zh-CN"/>
          <w14:ligatures w14:val="none"/>
        </w:rPr>
      </w:pPr>
      <w:r w:rsidRPr="00856606">
        <w:rPr>
          <w:rFonts w:ascii="Times New Roman" w:eastAsia="DengXian" w:hAnsi="Times New Roman" w:cs="Times New Roman"/>
          <w:noProof/>
          <w:lang w:val="ru-RU" w:eastAsia="ru-RU"/>
          <w14:ligatures w14:val="none"/>
        </w:rPr>
        <w:drawing>
          <wp:inline distT="0" distB="0" distL="0" distR="0" wp14:anchorId="2F5E8105" wp14:editId="3B7C96FD">
            <wp:extent cx="3238500" cy="2399055"/>
            <wp:effectExtent l="0" t="0" r="0" b="1270"/>
            <wp:docPr id="20164768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476822" name=""/>
                    <pic:cNvPicPr/>
                  </pic:nvPicPr>
                  <pic:blipFill>
                    <a:blip r:embed="rId24"/>
                    <a:stretch>
                      <a:fillRect/>
                    </a:stretch>
                  </pic:blipFill>
                  <pic:spPr>
                    <a:xfrm>
                      <a:off x="0" y="0"/>
                      <a:ext cx="3256654" cy="2412504"/>
                    </a:xfrm>
                    <a:prstGeom prst="rect">
                      <a:avLst/>
                    </a:prstGeom>
                  </pic:spPr>
                </pic:pic>
              </a:graphicData>
            </a:graphic>
          </wp:inline>
        </w:drawing>
      </w:r>
    </w:p>
    <w:p w14:paraId="4D80DDC1" w14:textId="77777777" w:rsidR="00856606" w:rsidRPr="00856606" w:rsidRDefault="00856606" w:rsidP="00856606">
      <w:pPr>
        <w:spacing w:after="0" w:line="240" w:lineRule="auto"/>
        <w:jc w:val="center"/>
        <w:rPr>
          <w:rFonts w:ascii="Times New Roman" w:eastAsia="DengXian" w:hAnsi="Times New Roman" w:cs="Times New Roman"/>
          <w:lang w:val="kk-KZ" w:eastAsia="zh-CN"/>
          <w14:ligatures w14:val="none"/>
        </w:rPr>
      </w:pPr>
      <w:r w:rsidRPr="00856606">
        <w:rPr>
          <w:rFonts w:ascii="Times New Roman" w:eastAsia="DengXian" w:hAnsi="Times New Roman" w:cs="Times New Roman"/>
          <w:b/>
          <w:bCs/>
          <w:lang w:val="en-US" w:eastAsia="zh-CN"/>
          <w14:ligatures w14:val="none"/>
        </w:rPr>
        <w:t xml:space="preserve">Figure S8. </w:t>
      </w:r>
      <w:r w:rsidRPr="00856606">
        <w:rPr>
          <w:rFonts w:ascii="Times New Roman" w:eastAsia="DengXian" w:hAnsi="Times New Roman" w:cs="Times New Roman"/>
          <w:lang w:val="en-US" w:eastAsia="zh-CN"/>
          <w14:ligatures w14:val="none"/>
        </w:rPr>
        <w:t>Incident Photon-to-Current Efficiency (IPCE) spectra of DSSCs fabricated with LE and LE+COF electrolytes.</w:t>
      </w:r>
    </w:p>
    <w:p w14:paraId="63C816AB" w14:textId="77777777" w:rsidR="00856606" w:rsidRPr="00856606" w:rsidRDefault="00856606" w:rsidP="00856606">
      <w:pPr>
        <w:spacing w:after="0" w:line="240" w:lineRule="auto"/>
        <w:jc w:val="center"/>
        <w:rPr>
          <w:rFonts w:ascii="Times New Roman" w:eastAsia="DengXian" w:hAnsi="Times New Roman" w:cs="Times New Roman"/>
          <w:lang w:val="kk-KZ" w:eastAsia="zh-CN"/>
          <w14:ligatures w14:val="none"/>
        </w:rPr>
      </w:pPr>
    </w:p>
    <w:p w14:paraId="0E1A8AFF" w14:textId="77777777" w:rsidR="00856606" w:rsidRPr="00856606" w:rsidRDefault="00856606" w:rsidP="00856606">
      <w:pPr>
        <w:spacing w:after="0" w:line="240" w:lineRule="auto"/>
        <w:jc w:val="center"/>
        <w:rPr>
          <w:rFonts w:ascii="Times New Roman" w:eastAsia="DengXian" w:hAnsi="Times New Roman" w:cs="Times New Roman"/>
          <w:lang w:val="en-US" w:eastAsia="zh-CN"/>
          <w14:ligatures w14:val="none"/>
        </w:rPr>
      </w:pPr>
      <w:r w:rsidRPr="00856606">
        <w:rPr>
          <w:rFonts w:ascii="Aptos" w:eastAsia="DengXian" w:hAnsi="Aptos" w:cs="Times New Roman"/>
          <w:noProof/>
          <w:lang w:val="ru-RU" w:eastAsia="ru-RU"/>
          <w14:ligatures w14:val="none"/>
        </w:rPr>
        <w:drawing>
          <wp:inline distT="0" distB="0" distL="0" distR="0" wp14:anchorId="25CA6468" wp14:editId="0693480F">
            <wp:extent cx="5338964" cy="4147664"/>
            <wp:effectExtent l="0" t="0" r="0" b="5715"/>
            <wp:docPr id="35955778" name="Picture 4" descr="A group of graphs showing different types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5778" name="Picture 4" descr="A group of graphs showing different types of numbers&#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45793" cy="4152969"/>
                    </a:xfrm>
                    <a:prstGeom prst="rect">
                      <a:avLst/>
                    </a:prstGeom>
                  </pic:spPr>
                </pic:pic>
              </a:graphicData>
            </a:graphic>
          </wp:inline>
        </w:drawing>
      </w:r>
    </w:p>
    <w:p w14:paraId="2B530931" w14:textId="77777777" w:rsidR="00856606" w:rsidRPr="00856606" w:rsidRDefault="00856606" w:rsidP="00856606">
      <w:pPr>
        <w:numPr>
          <w:ilvl w:val="0"/>
          <w:numId w:val="3"/>
        </w:numPr>
        <w:spacing w:after="0" w:line="240" w:lineRule="auto"/>
        <w:contextualSpacing/>
        <w:jc w:val="both"/>
        <w:rPr>
          <w:rFonts w:ascii="Times New Roman" w:eastAsia="DengXian" w:hAnsi="Times New Roman" w:cs="Times New Roman"/>
          <w:lang w:val="en-US" w:eastAsia="zh-CN"/>
          <w14:ligatures w14:val="none"/>
        </w:rPr>
      </w:pPr>
    </w:p>
    <w:p w14:paraId="2B946B41" w14:textId="77777777" w:rsidR="00856606" w:rsidRPr="00856606" w:rsidRDefault="00856606" w:rsidP="00856606">
      <w:pPr>
        <w:numPr>
          <w:ilvl w:val="0"/>
          <w:numId w:val="3"/>
        </w:numPr>
        <w:spacing w:after="0" w:line="240" w:lineRule="auto"/>
        <w:contextualSpacing/>
        <w:jc w:val="both"/>
        <w:rPr>
          <w:rFonts w:ascii="Times New Roman" w:eastAsia="DengXian"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Figure S</w:t>
      </w:r>
      <w:r w:rsidRPr="00856606">
        <w:rPr>
          <w:rFonts w:ascii="Times New Roman" w:eastAsia="DengXian" w:hAnsi="Times New Roman" w:cs="Times New Roman"/>
          <w:b/>
          <w:bCs/>
          <w:lang w:val="kk-KZ" w:eastAsia="zh-CN"/>
          <w14:ligatures w14:val="none"/>
        </w:rPr>
        <w:t>9</w:t>
      </w:r>
      <w:r w:rsidRPr="00856606">
        <w:rPr>
          <w:rFonts w:ascii="Times New Roman" w:eastAsia="DengXian" w:hAnsi="Times New Roman" w:cs="Times New Roman"/>
          <w:b/>
          <w:bCs/>
          <w:lang w:val="en-US" w:eastAsia="zh-CN"/>
          <w14:ligatures w14:val="none"/>
        </w:rPr>
        <w:t>.</w:t>
      </w:r>
      <w:r w:rsidRPr="00856606">
        <w:rPr>
          <w:rFonts w:ascii="Times New Roman" w:eastAsia="DengXian" w:hAnsi="Times New Roman" w:cs="Times New Roman"/>
          <w:lang w:val="en-US" w:eastAsia="zh-CN"/>
          <w14:ligatures w14:val="none"/>
        </w:rPr>
        <w:t xml:space="preserve"> The stability of the photovoltaic performance of LE+COF and LE based solar cells under indoor conditions (6024 </w:t>
      </w:r>
      <w:r w:rsidRPr="00856606">
        <w:rPr>
          <w:rFonts w:ascii="Aptos" w:eastAsia="DengXian" w:hAnsi="Aptos" w:cs="Times New Roman"/>
          <w:lang w:val="en-US" w:eastAsia="zh-CN"/>
          <w14:ligatures w14:val="none"/>
        </w:rPr>
        <w:sym w:font="Symbol" w:char="F0B1"/>
      </w:r>
      <w:r w:rsidRPr="00856606">
        <w:rPr>
          <w:rFonts w:ascii="Times New Roman" w:eastAsia="DengXian" w:hAnsi="Times New Roman" w:cs="Times New Roman"/>
          <w:lang w:val="en-US" w:eastAsia="zh-CN"/>
          <w14:ligatures w14:val="none"/>
        </w:rPr>
        <w:t xml:space="preserve"> 39 lx): (a) V</w:t>
      </w:r>
      <w:r w:rsidRPr="00856606">
        <w:rPr>
          <w:rFonts w:ascii="Times New Roman" w:eastAsia="DengXian" w:hAnsi="Times New Roman" w:cs="Times New Roman"/>
          <w:vertAlign w:val="subscript"/>
          <w:lang w:val="en-US" w:eastAsia="zh-CN"/>
          <w14:ligatures w14:val="none"/>
        </w:rPr>
        <w:t xml:space="preserve">OC </w:t>
      </w:r>
      <w:r w:rsidRPr="00856606">
        <w:rPr>
          <w:rFonts w:ascii="Times New Roman" w:eastAsia="DengXian" w:hAnsi="Times New Roman" w:cs="Times New Roman"/>
          <w:lang w:val="en-US" w:eastAsia="zh-CN"/>
          <w14:ligatures w14:val="none"/>
        </w:rPr>
        <w:t>vs time, (b) FF vs time, (c) J</w:t>
      </w:r>
      <w:r w:rsidRPr="00856606">
        <w:rPr>
          <w:rFonts w:ascii="Times New Roman" w:eastAsia="DengXian" w:hAnsi="Times New Roman" w:cs="Times New Roman"/>
          <w:vertAlign w:val="subscript"/>
          <w:lang w:val="en-US" w:eastAsia="zh-CN"/>
          <w14:ligatures w14:val="none"/>
        </w:rPr>
        <w:t>SC</w:t>
      </w:r>
      <w:r w:rsidRPr="00856606">
        <w:rPr>
          <w:rFonts w:ascii="Times New Roman" w:eastAsia="DengXian" w:hAnsi="Times New Roman" w:cs="Times New Roman"/>
          <w:lang w:val="en-US" w:eastAsia="zh-CN"/>
          <w14:ligatures w14:val="none"/>
        </w:rPr>
        <w:t xml:space="preserve"> vs time, and (d) PCE vs time.</w:t>
      </w:r>
    </w:p>
    <w:p w14:paraId="77E356E8" w14:textId="77777777" w:rsidR="00856606" w:rsidRPr="00856606" w:rsidRDefault="00856606" w:rsidP="00856606">
      <w:pPr>
        <w:numPr>
          <w:ilvl w:val="0"/>
          <w:numId w:val="3"/>
        </w:numPr>
        <w:spacing w:after="0" w:line="240" w:lineRule="auto"/>
        <w:contextualSpacing/>
        <w:jc w:val="center"/>
        <w:rPr>
          <w:rFonts w:ascii="Times New Roman" w:eastAsia="DengXian" w:hAnsi="Times New Roman" w:cs="Times New Roman"/>
          <w:lang w:val="en-US" w:eastAsia="zh-CN"/>
          <w14:ligatures w14:val="none"/>
        </w:rPr>
      </w:pPr>
    </w:p>
    <w:p w14:paraId="6789E842" w14:textId="77777777" w:rsidR="00856606" w:rsidRPr="00856606" w:rsidRDefault="00856606" w:rsidP="00856606">
      <w:pPr>
        <w:numPr>
          <w:ilvl w:val="0"/>
          <w:numId w:val="3"/>
        </w:numPr>
        <w:spacing w:after="0" w:line="240" w:lineRule="auto"/>
        <w:contextualSpacing/>
        <w:rPr>
          <w:rFonts w:ascii="Times New Roman" w:eastAsia="DengXian" w:hAnsi="Times New Roman" w:cs="Times New Roman"/>
          <w:lang w:val="en-US" w:eastAsia="zh-CN"/>
          <w14:ligatures w14:val="none"/>
        </w:rPr>
      </w:pPr>
    </w:p>
    <w:p w14:paraId="30A00E0F" w14:textId="77777777" w:rsidR="00856606" w:rsidRPr="00856606" w:rsidRDefault="00856606" w:rsidP="00856606">
      <w:pPr>
        <w:numPr>
          <w:ilvl w:val="0"/>
          <w:numId w:val="3"/>
        </w:numPr>
        <w:spacing w:after="0" w:line="240" w:lineRule="auto"/>
        <w:contextualSpacing/>
        <w:jc w:val="center"/>
        <w:rPr>
          <w:rFonts w:ascii="Times New Roman" w:eastAsia="DengXian" w:hAnsi="Times New Roman" w:cs="Times New Roman"/>
          <w:noProof/>
          <w:lang w:val="en-US" w:eastAsia="zh-CN"/>
          <w14:ligatures w14:val="none"/>
        </w:rPr>
      </w:pPr>
      <w:r w:rsidRPr="00856606">
        <w:rPr>
          <w:rFonts w:ascii="Aptos" w:eastAsia="DengXian" w:hAnsi="Aptos" w:cs="Times New Roman"/>
          <w:noProof/>
          <w:lang w:val="ru-RU" w:eastAsia="ru-RU"/>
          <w14:ligatures w14:val="none"/>
        </w:rPr>
        <w:drawing>
          <wp:inline distT="0" distB="0" distL="0" distR="0" wp14:anchorId="607E9EA1" wp14:editId="3D9A90A7">
            <wp:extent cx="5088198" cy="1699071"/>
            <wp:effectExtent l="0" t="0" r="0" b="0"/>
            <wp:docPr id="14704432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25000" cy="1711360"/>
                    </a:xfrm>
                    <a:prstGeom prst="rect">
                      <a:avLst/>
                    </a:prstGeom>
                    <a:noFill/>
                    <a:ln>
                      <a:noFill/>
                    </a:ln>
                  </pic:spPr>
                </pic:pic>
              </a:graphicData>
            </a:graphic>
          </wp:inline>
        </w:drawing>
      </w:r>
    </w:p>
    <w:p w14:paraId="07482660" w14:textId="77777777" w:rsidR="00856606" w:rsidRPr="00856606" w:rsidRDefault="00856606" w:rsidP="00856606">
      <w:pPr>
        <w:numPr>
          <w:ilvl w:val="0"/>
          <w:numId w:val="3"/>
        </w:numPr>
        <w:spacing w:after="0" w:line="240" w:lineRule="auto"/>
        <w:contextualSpacing/>
        <w:jc w:val="both"/>
        <w:rPr>
          <w:rFonts w:ascii="Times New Roman" w:eastAsia="DengXian" w:hAnsi="Times New Roman" w:cs="Times New Roman"/>
          <w:b/>
          <w:bCs/>
          <w:lang w:val="en-US" w:eastAsia="zh-CN"/>
          <w14:ligatures w14:val="none"/>
        </w:rPr>
      </w:pPr>
    </w:p>
    <w:p w14:paraId="75F4EAF1" w14:textId="77777777" w:rsidR="00856606" w:rsidRPr="00856606" w:rsidRDefault="00856606" w:rsidP="00856606">
      <w:pPr>
        <w:numPr>
          <w:ilvl w:val="0"/>
          <w:numId w:val="3"/>
        </w:numPr>
        <w:spacing w:after="0" w:line="240" w:lineRule="auto"/>
        <w:contextualSpacing/>
        <w:jc w:val="both"/>
        <w:rPr>
          <w:rFonts w:ascii="Times New Roman" w:eastAsia="DengXian"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Figure S</w:t>
      </w:r>
      <w:r w:rsidRPr="00856606">
        <w:rPr>
          <w:rFonts w:ascii="Times New Roman" w:eastAsia="DengXian" w:hAnsi="Times New Roman" w:cs="Times New Roman"/>
          <w:b/>
          <w:bCs/>
          <w:lang w:val="kk-KZ" w:eastAsia="zh-CN"/>
          <w14:ligatures w14:val="none"/>
        </w:rPr>
        <w:t>10</w:t>
      </w:r>
      <w:r w:rsidRPr="00856606">
        <w:rPr>
          <w:rFonts w:ascii="Times New Roman" w:eastAsia="DengXian" w:hAnsi="Times New Roman" w:cs="Times New Roman"/>
          <w:b/>
          <w:bCs/>
          <w:lang w:val="en-US" w:eastAsia="zh-CN"/>
          <w14:ligatures w14:val="none"/>
        </w:rPr>
        <w:t>.</w:t>
      </w:r>
      <w:r w:rsidRPr="00856606">
        <w:rPr>
          <w:rFonts w:ascii="Times New Roman" w:eastAsia="DengXian" w:hAnsi="Times New Roman" w:cs="Times New Roman"/>
          <w:lang w:val="en-US" w:eastAsia="zh-CN"/>
          <w14:ligatures w14:val="none"/>
        </w:rPr>
        <w:t xml:space="preserve"> SEM images of the COF at various magnifications after a long-term stability test lasting over 5352 hours.</w:t>
      </w:r>
    </w:p>
    <w:p w14:paraId="490CB011" w14:textId="77777777" w:rsidR="00856606" w:rsidRPr="00856606" w:rsidRDefault="00856606" w:rsidP="00D445B6">
      <w:pPr>
        <w:spacing w:after="0" w:line="240" w:lineRule="auto"/>
        <w:contextualSpacing/>
        <w:jc w:val="both"/>
        <w:rPr>
          <w:rFonts w:ascii="Times New Roman" w:eastAsia="DengXian" w:hAnsi="Times New Roman" w:cs="Times New Roman"/>
          <w:lang w:val="en-US" w:eastAsia="zh-CN"/>
          <w14:ligatures w14:val="none"/>
        </w:rPr>
      </w:pPr>
    </w:p>
    <w:p w14:paraId="06CB52F2" w14:textId="77777777" w:rsidR="00856606" w:rsidRPr="00856606" w:rsidRDefault="00856606" w:rsidP="00856606">
      <w:pPr>
        <w:numPr>
          <w:ilvl w:val="0"/>
          <w:numId w:val="3"/>
        </w:numPr>
        <w:spacing w:after="0" w:line="240" w:lineRule="auto"/>
        <w:contextualSpacing/>
        <w:jc w:val="center"/>
        <w:rPr>
          <w:rFonts w:ascii="Times New Roman" w:eastAsia="DengXian" w:hAnsi="Times New Roman" w:cs="Times New Roman"/>
          <w:b/>
          <w:noProof/>
          <w:sz w:val="32"/>
          <w:szCs w:val="32"/>
          <w:lang w:val="en-US" w:eastAsia="zh-CN"/>
          <w14:ligatures w14:val="none"/>
        </w:rPr>
      </w:pPr>
      <w:r w:rsidRPr="00856606">
        <w:rPr>
          <w:rFonts w:ascii="Aptos" w:eastAsia="DengXian" w:hAnsi="Aptos" w:cs="Times New Roman"/>
          <w:noProof/>
          <w:lang w:val="ru-RU" w:eastAsia="ru-RU"/>
          <w14:ligatures w14:val="none"/>
        </w:rPr>
        <w:drawing>
          <wp:inline distT="0" distB="0" distL="0" distR="0" wp14:anchorId="1962F243" wp14:editId="034198E5">
            <wp:extent cx="3639124" cy="2803308"/>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3666822" cy="2824645"/>
                    </a:xfrm>
                    <a:prstGeom prst="rect">
                      <a:avLst/>
                    </a:prstGeom>
                    <a:noFill/>
                    <a:ln>
                      <a:noFill/>
                    </a:ln>
                  </pic:spPr>
                </pic:pic>
              </a:graphicData>
            </a:graphic>
          </wp:inline>
        </w:drawing>
      </w:r>
    </w:p>
    <w:p w14:paraId="4139CE6D" w14:textId="77777777" w:rsidR="00856606" w:rsidRDefault="00856606" w:rsidP="00856606">
      <w:pPr>
        <w:numPr>
          <w:ilvl w:val="0"/>
          <w:numId w:val="3"/>
        </w:numPr>
        <w:spacing w:after="0" w:line="240" w:lineRule="auto"/>
        <w:contextualSpacing/>
        <w:jc w:val="both"/>
        <w:rPr>
          <w:rFonts w:ascii="Times New Roman" w:eastAsia="DengXian"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Figure S</w:t>
      </w:r>
      <w:r w:rsidRPr="00856606">
        <w:rPr>
          <w:rFonts w:ascii="Times New Roman" w:eastAsia="DengXian" w:hAnsi="Times New Roman" w:cs="Times New Roman"/>
          <w:b/>
          <w:bCs/>
          <w:lang w:val="kk-KZ" w:eastAsia="zh-CN"/>
          <w14:ligatures w14:val="none"/>
        </w:rPr>
        <w:t>11</w:t>
      </w:r>
      <w:r w:rsidRPr="00856606">
        <w:rPr>
          <w:rFonts w:ascii="Times New Roman" w:eastAsia="DengXian" w:hAnsi="Times New Roman" w:cs="Times New Roman"/>
          <w:b/>
          <w:bCs/>
          <w:lang w:val="en-US" w:eastAsia="zh-CN"/>
          <w14:ligatures w14:val="none"/>
        </w:rPr>
        <w:t>.</w:t>
      </w:r>
      <w:r w:rsidRPr="00856606">
        <w:rPr>
          <w:rFonts w:ascii="Times New Roman" w:eastAsia="DengXian" w:hAnsi="Times New Roman" w:cs="Times New Roman"/>
          <w:lang w:val="en-US" w:eastAsia="zh-CN"/>
          <w14:ligatures w14:val="none"/>
        </w:rPr>
        <w:t xml:space="preserve"> FTIR spectra of the COF recorded before and after a long-term stability test exceeding 5352 hours.</w:t>
      </w:r>
    </w:p>
    <w:p w14:paraId="442DDA15" w14:textId="77777777" w:rsidR="00D445B6" w:rsidRPr="00856606" w:rsidRDefault="00D445B6" w:rsidP="00856606">
      <w:pPr>
        <w:numPr>
          <w:ilvl w:val="0"/>
          <w:numId w:val="3"/>
        </w:numPr>
        <w:spacing w:after="0" w:line="240" w:lineRule="auto"/>
        <w:contextualSpacing/>
        <w:jc w:val="both"/>
        <w:rPr>
          <w:rFonts w:ascii="Times New Roman" w:eastAsia="DengXian" w:hAnsi="Times New Roman" w:cs="Times New Roman"/>
          <w:lang w:val="en-US" w:eastAsia="zh-CN"/>
          <w14:ligatures w14:val="none"/>
        </w:rPr>
      </w:pPr>
    </w:p>
    <w:p w14:paraId="61B1147F" w14:textId="77777777" w:rsidR="00856606" w:rsidRPr="00856606" w:rsidRDefault="00856606" w:rsidP="00856606">
      <w:pPr>
        <w:numPr>
          <w:ilvl w:val="0"/>
          <w:numId w:val="3"/>
        </w:numPr>
        <w:spacing w:after="0" w:line="240" w:lineRule="auto"/>
        <w:contextualSpacing/>
        <w:jc w:val="center"/>
        <w:rPr>
          <w:rFonts w:ascii="Times New Roman" w:eastAsia="DengXian" w:hAnsi="Times New Roman" w:cs="Times New Roman"/>
          <w:b/>
          <w:noProof/>
          <w:sz w:val="32"/>
          <w:szCs w:val="32"/>
          <w:lang w:val="en-US" w:eastAsia="zh-CN"/>
          <w14:ligatures w14:val="none"/>
        </w:rPr>
      </w:pPr>
      <w:r w:rsidRPr="00856606">
        <w:rPr>
          <w:rFonts w:ascii="Aptos" w:eastAsia="DengXian" w:hAnsi="Aptos" w:cs="Times New Roman"/>
          <w:noProof/>
          <w:lang w:val="ru-RU" w:eastAsia="ru-RU"/>
          <w14:ligatures w14:val="none"/>
        </w:rPr>
        <w:drawing>
          <wp:inline distT="0" distB="0" distL="0" distR="0" wp14:anchorId="5CF641AA" wp14:editId="3E98B417">
            <wp:extent cx="3544759" cy="2775089"/>
            <wp:effectExtent l="0" t="0" r="0" b="635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554066" cy="2782375"/>
                    </a:xfrm>
                    <a:prstGeom prst="rect">
                      <a:avLst/>
                    </a:prstGeom>
                    <a:noFill/>
                    <a:ln>
                      <a:noFill/>
                    </a:ln>
                  </pic:spPr>
                </pic:pic>
              </a:graphicData>
            </a:graphic>
          </wp:inline>
        </w:drawing>
      </w:r>
    </w:p>
    <w:p w14:paraId="616C315D" w14:textId="77777777" w:rsidR="00856606" w:rsidRPr="00856606" w:rsidRDefault="00856606" w:rsidP="00856606">
      <w:pPr>
        <w:numPr>
          <w:ilvl w:val="0"/>
          <w:numId w:val="3"/>
        </w:numPr>
        <w:spacing w:after="0" w:line="240" w:lineRule="auto"/>
        <w:contextualSpacing/>
        <w:jc w:val="center"/>
        <w:rPr>
          <w:rFonts w:ascii="Times New Roman" w:eastAsia="DengXian" w:hAnsi="Times New Roman" w:cs="Times New Roman"/>
          <w:b/>
          <w:noProof/>
          <w:sz w:val="32"/>
          <w:szCs w:val="32"/>
          <w:lang w:val="en-US" w:eastAsia="zh-CN"/>
          <w14:ligatures w14:val="none"/>
        </w:rPr>
      </w:pPr>
    </w:p>
    <w:p w14:paraId="0EAEA5D7" w14:textId="77777777" w:rsidR="00856606" w:rsidRPr="00856606" w:rsidRDefault="00856606" w:rsidP="00856606">
      <w:pPr>
        <w:numPr>
          <w:ilvl w:val="0"/>
          <w:numId w:val="3"/>
        </w:numPr>
        <w:spacing w:after="0" w:line="240" w:lineRule="auto"/>
        <w:contextualSpacing/>
        <w:jc w:val="center"/>
        <w:rPr>
          <w:rFonts w:ascii="Times New Roman" w:eastAsia="DengXian" w:hAnsi="Times New Roman" w:cs="Times New Roman"/>
          <w:lang w:val="en-US" w:eastAsia="zh-CN"/>
          <w14:ligatures w14:val="none"/>
        </w:rPr>
      </w:pPr>
      <w:r w:rsidRPr="00856606">
        <w:rPr>
          <w:rFonts w:ascii="Times New Roman" w:eastAsia="DengXian" w:hAnsi="Times New Roman" w:cs="Times New Roman"/>
          <w:b/>
          <w:bCs/>
          <w:lang w:val="en-US" w:eastAsia="zh-CN"/>
          <w14:ligatures w14:val="none"/>
        </w:rPr>
        <w:t>Figure S</w:t>
      </w:r>
      <w:r w:rsidRPr="00856606">
        <w:rPr>
          <w:rFonts w:ascii="Times New Roman" w:eastAsia="DengXian" w:hAnsi="Times New Roman" w:cs="Times New Roman"/>
          <w:b/>
          <w:bCs/>
          <w:lang w:val="kk-KZ" w:eastAsia="zh-CN"/>
          <w14:ligatures w14:val="none"/>
        </w:rPr>
        <w:t>12</w:t>
      </w:r>
      <w:r w:rsidRPr="00856606">
        <w:rPr>
          <w:rFonts w:ascii="Times New Roman" w:eastAsia="DengXian" w:hAnsi="Times New Roman" w:cs="Times New Roman"/>
          <w:b/>
          <w:bCs/>
          <w:lang w:val="en-US" w:eastAsia="zh-CN"/>
          <w14:ligatures w14:val="none"/>
        </w:rPr>
        <w:t>.</w:t>
      </w:r>
      <w:r w:rsidRPr="00856606">
        <w:rPr>
          <w:rFonts w:ascii="Times New Roman" w:eastAsia="DengXian" w:hAnsi="Times New Roman" w:cs="Times New Roman"/>
          <w:lang w:val="en-US" w:eastAsia="zh-CN"/>
          <w14:ligatures w14:val="none"/>
        </w:rPr>
        <w:t xml:space="preserve"> Powder XRD patterns of the COF recorded before and after a long-term stability test lasting over 5352 hours.</w:t>
      </w:r>
    </w:p>
    <w:p w14:paraId="0F003BE0" w14:textId="77777777" w:rsidR="00CE1238" w:rsidRPr="00CE1238" w:rsidRDefault="00CE1238" w:rsidP="00CE1238">
      <w:pPr>
        <w:pStyle w:val="a7"/>
        <w:numPr>
          <w:ilvl w:val="0"/>
          <w:numId w:val="3"/>
        </w:numPr>
        <w:spacing w:after="0" w:line="240" w:lineRule="auto"/>
        <w:ind w:left="0"/>
        <w:jc w:val="both"/>
        <w:rPr>
          <w:rFonts w:ascii="Times New Roman" w:hAnsi="Times New Roman" w:cs="Times New Roman"/>
          <w:b/>
          <w:bCs/>
          <w:sz w:val="28"/>
          <w:szCs w:val="28"/>
        </w:rPr>
      </w:pPr>
      <w:r w:rsidRPr="00CE1238">
        <w:rPr>
          <w:rFonts w:ascii="Times New Roman" w:hAnsi="Times New Roman" w:cs="Times New Roman"/>
          <w:b/>
          <w:bCs/>
          <w:sz w:val="28"/>
          <w:szCs w:val="28"/>
        </w:rPr>
        <w:t>Article</w:t>
      </w:r>
    </w:p>
    <w:p w14:paraId="1705CBE8" w14:textId="77777777" w:rsidR="00CE1238" w:rsidRPr="00CE1238" w:rsidRDefault="00CE1238" w:rsidP="00CE1238">
      <w:pPr>
        <w:pStyle w:val="a7"/>
        <w:numPr>
          <w:ilvl w:val="0"/>
          <w:numId w:val="3"/>
        </w:numPr>
        <w:spacing w:after="0" w:line="240" w:lineRule="auto"/>
        <w:ind w:left="0"/>
        <w:jc w:val="both"/>
        <w:rPr>
          <w:rFonts w:ascii="Times New Roman" w:hAnsi="Times New Roman" w:cs="Times New Roman"/>
          <w:b/>
          <w:bCs/>
          <w:sz w:val="28"/>
          <w:szCs w:val="28"/>
          <w:lang w:val="kk-KZ"/>
        </w:rPr>
      </w:pPr>
    </w:p>
    <w:p w14:paraId="546C3A5A" w14:textId="77777777" w:rsidR="00CE1238" w:rsidRPr="00CE1238" w:rsidRDefault="00CE1238" w:rsidP="00CE1238">
      <w:pPr>
        <w:pStyle w:val="a3"/>
        <w:numPr>
          <w:ilvl w:val="0"/>
          <w:numId w:val="3"/>
        </w:numPr>
        <w:spacing w:after="0"/>
        <w:jc w:val="center"/>
        <w:rPr>
          <w:rFonts w:ascii="Times New Roman" w:hAnsi="Times New Roman" w:cs="Times New Roman"/>
          <w:b/>
          <w:bCs/>
          <w:sz w:val="28"/>
          <w:szCs w:val="28"/>
          <w:lang w:val="en-US"/>
        </w:rPr>
      </w:pPr>
      <w:r w:rsidRPr="00CE1238">
        <w:rPr>
          <w:rFonts w:ascii="Times New Roman" w:hAnsi="Times New Roman" w:cs="Times New Roman"/>
          <w:b/>
          <w:bCs/>
          <w:sz w:val="28"/>
          <w:szCs w:val="28"/>
          <w:lang w:val="en-US"/>
        </w:rPr>
        <w:t>Enhancing the stability and efficiency</w:t>
      </w:r>
      <w:r w:rsidRPr="00CE1238">
        <w:rPr>
          <w:rFonts w:ascii="Times New Roman" w:hAnsi="Times New Roman" w:cs="Times New Roman"/>
          <w:b/>
          <w:bCs/>
          <w:spacing w:val="-2"/>
          <w:sz w:val="28"/>
          <w:szCs w:val="28"/>
          <w:lang w:val="en-US"/>
        </w:rPr>
        <w:t xml:space="preserve"> </w:t>
      </w:r>
      <w:r w:rsidRPr="00CE1238">
        <w:rPr>
          <w:rFonts w:ascii="Times New Roman" w:hAnsi="Times New Roman" w:cs="Times New Roman"/>
          <w:b/>
          <w:bCs/>
          <w:sz w:val="28"/>
          <w:szCs w:val="28"/>
          <w:lang w:val="en-US"/>
        </w:rPr>
        <w:t>of</w:t>
      </w:r>
      <w:r w:rsidRPr="00CE1238">
        <w:rPr>
          <w:rFonts w:ascii="Times New Roman" w:hAnsi="Times New Roman" w:cs="Times New Roman"/>
          <w:b/>
          <w:bCs/>
          <w:spacing w:val="-3"/>
          <w:sz w:val="28"/>
          <w:szCs w:val="28"/>
          <w:lang w:val="en-US"/>
        </w:rPr>
        <w:t xml:space="preserve"> </w:t>
      </w:r>
      <w:r w:rsidRPr="00CE1238">
        <w:rPr>
          <w:rFonts w:ascii="Times New Roman" w:hAnsi="Times New Roman" w:cs="Times New Roman"/>
          <w:b/>
          <w:bCs/>
          <w:sz w:val="28"/>
          <w:szCs w:val="28"/>
          <w:lang w:val="en-US"/>
        </w:rPr>
        <w:t>dye-sensitized</w:t>
      </w:r>
      <w:r w:rsidRPr="00CE1238">
        <w:rPr>
          <w:rFonts w:ascii="Times New Roman" w:hAnsi="Times New Roman" w:cs="Times New Roman"/>
          <w:b/>
          <w:bCs/>
          <w:spacing w:val="-2"/>
          <w:sz w:val="28"/>
          <w:szCs w:val="28"/>
          <w:lang w:val="en-US"/>
        </w:rPr>
        <w:t xml:space="preserve"> </w:t>
      </w:r>
      <w:r w:rsidRPr="00CE1238">
        <w:rPr>
          <w:rFonts w:ascii="Times New Roman" w:hAnsi="Times New Roman" w:cs="Times New Roman"/>
          <w:b/>
          <w:bCs/>
          <w:sz w:val="28"/>
          <w:szCs w:val="28"/>
          <w:lang w:val="en-US"/>
        </w:rPr>
        <w:t xml:space="preserve">solar cells with MIL-125 metal-organic framework as an electrolyte </w:t>
      </w:r>
      <w:r w:rsidRPr="00CE1238">
        <w:rPr>
          <w:rFonts w:ascii="Times New Roman" w:hAnsi="Times New Roman" w:cs="Times New Roman"/>
          <w:b/>
          <w:bCs/>
          <w:spacing w:val="-2"/>
          <w:sz w:val="28"/>
          <w:szCs w:val="28"/>
          <w:lang w:val="en-US"/>
        </w:rPr>
        <w:t>additive</w:t>
      </w:r>
    </w:p>
    <w:p w14:paraId="57077BF1" w14:textId="77777777" w:rsidR="00CE1238" w:rsidRPr="00CE1238" w:rsidRDefault="00CE1238" w:rsidP="00CE1238">
      <w:pPr>
        <w:pStyle w:val="a7"/>
        <w:numPr>
          <w:ilvl w:val="0"/>
          <w:numId w:val="3"/>
        </w:numPr>
        <w:spacing w:after="0" w:line="240" w:lineRule="auto"/>
        <w:ind w:left="0" w:right="391"/>
        <w:rPr>
          <w:rFonts w:ascii="Times New Roman" w:hAnsi="Times New Roman" w:cs="Times New Roman"/>
          <w:b/>
          <w:sz w:val="20"/>
          <w:lang w:val="kk-KZ"/>
        </w:rPr>
      </w:pPr>
    </w:p>
    <w:p w14:paraId="552A9FF2" w14:textId="77777777" w:rsidR="00CE1238" w:rsidRPr="00CE1238" w:rsidRDefault="00CE1238" w:rsidP="00CE1238">
      <w:pPr>
        <w:pStyle w:val="a7"/>
        <w:numPr>
          <w:ilvl w:val="0"/>
          <w:numId w:val="3"/>
        </w:numPr>
        <w:spacing w:after="0" w:line="240" w:lineRule="auto"/>
        <w:ind w:left="0" w:right="391"/>
        <w:rPr>
          <w:rFonts w:ascii="Times New Roman" w:hAnsi="Times New Roman" w:cs="Times New Roman"/>
          <w:bCs/>
          <w:sz w:val="28"/>
          <w:szCs w:val="28"/>
          <w:lang w:val="en-US"/>
        </w:rPr>
      </w:pPr>
      <w:r w:rsidRPr="00CE1238">
        <w:rPr>
          <w:rFonts w:ascii="Times New Roman" w:hAnsi="Times New Roman" w:cs="Times New Roman"/>
          <w:bCs/>
          <w:sz w:val="28"/>
          <w:szCs w:val="28"/>
          <w:lang w:val="en-US"/>
        </w:rPr>
        <w:t>Ayagoz</w:t>
      </w:r>
      <w:r w:rsidRPr="00CE1238">
        <w:rPr>
          <w:rFonts w:ascii="Times New Roman" w:hAnsi="Times New Roman" w:cs="Times New Roman"/>
          <w:bCs/>
          <w:spacing w:val="-11"/>
          <w:sz w:val="28"/>
          <w:szCs w:val="28"/>
          <w:lang w:val="en-US"/>
        </w:rPr>
        <w:t xml:space="preserve"> </w:t>
      </w:r>
      <w:r w:rsidRPr="00CE1238">
        <w:rPr>
          <w:rFonts w:ascii="Times New Roman" w:hAnsi="Times New Roman" w:cs="Times New Roman"/>
          <w:bCs/>
          <w:sz w:val="28"/>
          <w:szCs w:val="28"/>
          <w:lang w:val="en-US"/>
        </w:rPr>
        <w:t>Ibrayeva</w:t>
      </w:r>
      <w:r w:rsidRPr="00CE1238">
        <w:rPr>
          <w:rFonts w:ascii="Times New Roman" w:hAnsi="Times New Roman" w:cs="Times New Roman"/>
          <w:bCs/>
          <w:sz w:val="28"/>
          <w:szCs w:val="28"/>
          <w:vertAlign w:val="superscript"/>
          <w:lang w:val="en-US"/>
        </w:rPr>
        <w:t>1,2</w:t>
      </w:r>
      <w:r w:rsidRPr="00CE1238">
        <w:rPr>
          <w:rFonts w:ascii="Times New Roman" w:hAnsi="Times New Roman" w:cs="Times New Roman"/>
          <w:bCs/>
          <w:sz w:val="28"/>
          <w:szCs w:val="28"/>
          <w:lang w:val="en-US"/>
        </w:rPr>
        <w:t>,</w:t>
      </w:r>
      <w:r w:rsidRPr="00CE1238">
        <w:rPr>
          <w:rFonts w:ascii="Times New Roman" w:hAnsi="Times New Roman" w:cs="Times New Roman"/>
          <w:bCs/>
          <w:spacing w:val="-10"/>
          <w:sz w:val="28"/>
          <w:szCs w:val="28"/>
          <w:lang w:val="en-US"/>
        </w:rPr>
        <w:t xml:space="preserve"> </w:t>
      </w:r>
      <w:r w:rsidRPr="00CE1238">
        <w:rPr>
          <w:rFonts w:ascii="Times New Roman" w:hAnsi="Times New Roman" w:cs="Times New Roman"/>
          <w:bCs/>
          <w:sz w:val="28"/>
          <w:szCs w:val="28"/>
          <w:lang w:val="en-US"/>
        </w:rPr>
        <w:t>Zulfiya</w:t>
      </w:r>
      <w:r w:rsidRPr="00CE1238">
        <w:rPr>
          <w:rFonts w:ascii="Times New Roman" w:hAnsi="Times New Roman" w:cs="Times New Roman"/>
          <w:bCs/>
          <w:spacing w:val="-10"/>
          <w:sz w:val="28"/>
          <w:szCs w:val="28"/>
          <w:lang w:val="en-US"/>
        </w:rPr>
        <w:t xml:space="preserve"> </w:t>
      </w:r>
      <w:r w:rsidRPr="00CE1238">
        <w:rPr>
          <w:rFonts w:ascii="Times New Roman" w:hAnsi="Times New Roman" w:cs="Times New Roman"/>
          <w:bCs/>
          <w:sz w:val="28"/>
          <w:szCs w:val="28"/>
          <w:lang w:val="en-US"/>
        </w:rPr>
        <w:t>Imanbekova</w:t>
      </w:r>
      <w:r w:rsidRPr="00CE1238">
        <w:rPr>
          <w:rFonts w:ascii="Times New Roman" w:hAnsi="Times New Roman" w:cs="Times New Roman"/>
          <w:bCs/>
          <w:sz w:val="28"/>
          <w:szCs w:val="28"/>
          <w:vertAlign w:val="superscript"/>
          <w:lang w:val="en-US"/>
        </w:rPr>
        <w:t>3</w:t>
      </w:r>
      <w:r w:rsidRPr="00CE1238">
        <w:rPr>
          <w:rFonts w:ascii="Times New Roman" w:hAnsi="Times New Roman" w:cs="Times New Roman"/>
          <w:bCs/>
          <w:sz w:val="28"/>
          <w:szCs w:val="28"/>
          <w:lang w:val="en-US"/>
        </w:rPr>
        <w:t>,</w:t>
      </w:r>
      <w:r w:rsidRPr="00CE1238">
        <w:rPr>
          <w:rFonts w:ascii="Times New Roman" w:hAnsi="Times New Roman" w:cs="Times New Roman"/>
          <w:bCs/>
          <w:spacing w:val="-11"/>
          <w:sz w:val="28"/>
          <w:szCs w:val="28"/>
          <w:lang w:val="en-US"/>
        </w:rPr>
        <w:t xml:space="preserve"> </w:t>
      </w:r>
      <w:r w:rsidRPr="00CE1238">
        <w:rPr>
          <w:rFonts w:ascii="Times New Roman" w:hAnsi="Times New Roman" w:cs="Times New Roman"/>
          <w:bCs/>
          <w:sz w:val="28"/>
          <w:szCs w:val="28"/>
          <w:lang w:val="en-US"/>
        </w:rPr>
        <w:t>Urker</w:t>
      </w:r>
      <w:r w:rsidRPr="00CE1238">
        <w:rPr>
          <w:rFonts w:ascii="Times New Roman" w:hAnsi="Times New Roman" w:cs="Times New Roman"/>
          <w:bCs/>
          <w:spacing w:val="-10"/>
          <w:sz w:val="28"/>
          <w:szCs w:val="28"/>
          <w:lang w:val="en-US"/>
        </w:rPr>
        <w:t xml:space="preserve"> </w:t>
      </w:r>
      <w:r w:rsidRPr="00CE1238">
        <w:rPr>
          <w:rFonts w:ascii="Times New Roman" w:hAnsi="Times New Roman" w:cs="Times New Roman"/>
          <w:bCs/>
          <w:sz w:val="28"/>
          <w:szCs w:val="28"/>
          <w:lang w:val="en-US"/>
        </w:rPr>
        <w:t>Abibulla</w:t>
      </w:r>
      <w:r w:rsidRPr="00CE1238">
        <w:rPr>
          <w:rFonts w:ascii="Times New Roman" w:hAnsi="Times New Roman" w:cs="Times New Roman"/>
          <w:bCs/>
          <w:sz w:val="28"/>
          <w:szCs w:val="28"/>
          <w:vertAlign w:val="superscript"/>
          <w:lang w:val="en-US"/>
        </w:rPr>
        <w:t>3</w:t>
      </w:r>
      <w:r w:rsidRPr="00CE1238">
        <w:rPr>
          <w:rFonts w:ascii="Times New Roman" w:hAnsi="Times New Roman" w:cs="Times New Roman"/>
          <w:bCs/>
          <w:sz w:val="28"/>
          <w:szCs w:val="28"/>
          <w:lang w:val="en-US"/>
        </w:rPr>
        <w:t>,</w:t>
      </w:r>
      <w:r w:rsidRPr="00CE1238">
        <w:rPr>
          <w:rFonts w:ascii="Times New Roman" w:hAnsi="Times New Roman" w:cs="Times New Roman"/>
          <w:bCs/>
          <w:spacing w:val="-22"/>
          <w:sz w:val="28"/>
          <w:szCs w:val="28"/>
          <w:lang w:val="en-US"/>
        </w:rPr>
        <w:t xml:space="preserve"> </w:t>
      </w:r>
      <w:r w:rsidRPr="00CE1238">
        <w:rPr>
          <w:rFonts w:ascii="Times New Roman" w:hAnsi="Times New Roman" w:cs="Times New Roman"/>
          <w:bCs/>
          <w:sz w:val="28"/>
          <w:szCs w:val="28"/>
          <w:lang w:val="en-US"/>
        </w:rPr>
        <w:t>Yerbolat</w:t>
      </w:r>
      <w:r w:rsidRPr="00CE1238">
        <w:rPr>
          <w:rFonts w:ascii="Times New Roman" w:hAnsi="Times New Roman" w:cs="Times New Roman"/>
          <w:bCs/>
          <w:spacing w:val="-14"/>
          <w:sz w:val="28"/>
          <w:szCs w:val="28"/>
          <w:lang w:val="en-US"/>
        </w:rPr>
        <w:t xml:space="preserve"> </w:t>
      </w:r>
      <w:r w:rsidRPr="00CE1238">
        <w:rPr>
          <w:rFonts w:ascii="Times New Roman" w:hAnsi="Times New Roman" w:cs="Times New Roman"/>
          <w:bCs/>
          <w:sz w:val="28"/>
          <w:szCs w:val="28"/>
          <w:lang w:val="en-US"/>
        </w:rPr>
        <w:t>Tashenov</w:t>
      </w:r>
      <w:r w:rsidRPr="00CE1238">
        <w:rPr>
          <w:rFonts w:ascii="Times New Roman" w:hAnsi="Times New Roman" w:cs="Times New Roman"/>
          <w:bCs/>
          <w:sz w:val="28"/>
          <w:szCs w:val="28"/>
          <w:vertAlign w:val="superscript"/>
          <w:lang w:val="en-US"/>
        </w:rPr>
        <w:t>2</w:t>
      </w:r>
      <w:r w:rsidRPr="00CE1238">
        <w:rPr>
          <w:rFonts w:ascii="Times New Roman" w:hAnsi="Times New Roman" w:cs="Times New Roman"/>
          <w:bCs/>
          <w:sz w:val="28"/>
          <w:szCs w:val="28"/>
          <w:lang w:val="en-US"/>
        </w:rPr>
        <w:t>, Bakhytzhan Baptayev</w:t>
      </w:r>
      <w:r w:rsidRPr="00CE1238">
        <w:rPr>
          <w:rFonts w:ascii="Times New Roman" w:hAnsi="Times New Roman" w:cs="Times New Roman"/>
          <w:bCs/>
          <w:sz w:val="28"/>
          <w:szCs w:val="28"/>
          <w:vertAlign w:val="superscript"/>
          <w:lang w:val="en-US"/>
        </w:rPr>
        <w:t>1</w:t>
      </w:r>
      <w:r w:rsidRPr="00CE1238">
        <w:rPr>
          <w:rFonts w:ascii="Times New Roman" w:hAnsi="Times New Roman" w:cs="Times New Roman"/>
          <w:bCs/>
          <w:sz w:val="28"/>
          <w:szCs w:val="28"/>
          <w:lang w:val="en-US"/>
        </w:rPr>
        <w:t xml:space="preserve"> &amp; Mannix P. Balanay</w:t>
      </w:r>
      <w:r w:rsidRPr="00CE1238">
        <w:rPr>
          <w:rFonts w:ascii="Times New Roman" w:hAnsi="Times New Roman" w:cs="Times New Roman"/>
          <w:bCs/>
          <w:sz w:val="28"/>
          <w:szCs w:val="28"/>
          <w:vertAlign w:val="superscript"/>
          <w:lang w:val="en-US"/>
        </w:rPr>
        <w:t>1,3</w:t>
      </w:r>
    </w:p>
    <w:p w14:paraId="5F46E71F" w14:textId="77777777" w:rsidR="00CE1238" w:rsidRPr="00CE1238" w:rsidRDefault="00CE1238" w:rsidP="00CE1238">
      <w:pPr>
        <w:pStyle w:val="a7"/>
        <w:numPr>
          <w:ilvl w:val="0"/>
          <w:numId w:val="3"/>
        </w:numPr>
        <w:spacing w:after="0" w:line="240" w:lineRule="auto"/>
        <w:ind w:left="0" w:right="110"/>
        <w:jc w:val="both"/>
        <w:rPr>
          <w:rFonts w:ascii="Times New Roman" w:hAnsi="Times New Roman" w:cs="Times New Roman"/>
          <w:sz w:val="28"/>
          <w:szCs w:val="28"/>
          <w:vertAlign w:val="superscript"/>
          <w:lang w:val="en-US"/>
        </w:rPr>
      </w:pPr>
    </w:p>
    <w:p w14:paraId="3E1D72CB" w14:textId="77777777" w:rsidR="00CE1238" w:rsidRPr="00CE1238" w:rsidRDefault="00CE1238" w:rsidP="00CE1238">
      <w:pPr>
        <w:pStyle w:val="a7"/>
        <w:numPr>
          <w:ilvl w:val="0"/>
          <w:numId w:val="3"/>
        </w:numPr>
        <w:spacing w:after="0" w:line="240" w:lineRule="auto"/>
        <w:ind w:left="0" w:right="110"/>
        <w:jc w:val="both"/>
        <w:rPr>
          <w:rFonts w:ascii="Times New Roman" w:hAnsi="Times New Roman" w:cs="Times New Roman"/>
          <w:spacing w:val="40"/>
          <w:sz w:val="28"/>
          <w:szCs w:val="28"/>
          <w:lang w:val="kk-KZ"/>
        </w:rPr>
      </w:pPr>
      <w:r w:rsidRPr="00CE1238">
        <w:rPr>
          <w:rFonts w:ascii="Times New Roman" w:hAnsi="Times New Roman" w:cs="Times New Roman"/>
          <w:sz w:val="28"/>
          <w:szCs w:val="28"/>
          <w:vertAlign w:val="superscript"/>
          <w:lang w:val="en-US"/>
        </w:rPr>
        <w:t>1</w:t>
      </w:r>
      <w:r w:rsidRPr="00CE1238">
        <w:rPr>
          <w:rFonts w:ascii="Times New Roman" w:hAnsi="Times New Roman" w:cs="Times New Roman"/>
          <w:sz w:val="28"/>
          <w:szCs w:val="28"/>
          <w:lang w:val="en-US"/>
        </w:rPr>
        <w:t>National Laboratory Astana, Nazarbayev University, 53 Kabanbay Batyr Ave, Astana 010000, Kazakhstan.</w:t>
      </w:r>
      <w:r w:rsidRPr="00CE1238">
        <w:rPr>
          <w:rFonts w:ascii="Times New Roman" w:hAnsi="Times New Roman" w:cs="Times New Roman"/>
          <w:spacing w:val="40"/>
          <w:sz w:val="28"/>
          <w:szCs w:val="28"/>
          <w:lang w:val="en-US"/>
        </w:rPr>
        <w:t xml:space="preserve"> </w:t>
      </w:r>
    </w:p>
    <w:p w14:paraId="0AC9AA1E" w14:textId="77777777" w:rsidR="00CE1238" w:rsidRPr="00CE1238" w:rsidRDefault="00CE1238" w:rsidP="00CE1238">
      <w:pPr>
        <w:pStyle w:val="a7"/>
        <w:numPr>
          <w:ilvl w:val="0"/>
          <w:numId w:val="3"/>
        </w:numPr>
        <w:spacing w:after="0" w:line="240" w:lineRule="auto"/>
        <w:ind w:left="0" w:right="110"/>
        <w:jc w:val="both"/>
        <w:rPr>
          <w:rFonts w:ascii="Times New Roman" w:hAnsi="Times New Roman" w:cs="Times New Roman"/>
          <w:spacing w:val="40"/>
          <w:sz w:val="28"/>
          <w:szCs w:val="28"/>
          <w:lang w:val="kk-KZ"/>
        </w:rPr>
      </w:pPr>
      <w:r w:rsidRPr="00CE1238">
        <w:rPr>
          <w:rFonts w:ascii="Times New Roman" w:hAnsi="Times New Roman" w:cs="Times New Roman"/>
          <w:sz w:val="28"/>
          <w:szCs w:val="28"/>
          <w:vertAlign w:val="superscript"/>
          <w:lang w:val="en-US"/>
        </w:rPr>
        <w:t>2</w:t>
      </w:r>
      <w:r w:rsidRPr="00CE1238">
        <w:rPr>
          <w:rFonts w:ascii="Times New Roman" w:hAnsi="Times New Roman" w:cs="Times New Roman"/>
          <w:sz w:val="28"/>
          <w:szCs w:val="28"/>
          <w:lang w:val="en-US"/>
        </w:rPr>
        <w:t>Department</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z w:val="28"/>
          <w:szCs w:val="28"/>
          <w:lang w:val="en-US"/>
        </w:rPr>
        <w:t>of</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z w:val="28"/>
          <w:szCs w:val="28"/>
          <w:lang w:val="en-US"/>
        </w:rPr>
        <w:t>Chemistry,</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z w:val="28"/>
          <w:szCs w:val="28"/>
          <w:lang w:val="en-US"/>
        </w:rPr>
        <w:t>L.N.</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z w:val="28"/>
          <w:szCs w:val="28"/>
          <w:lang w:val="en-US"/>
        </w:rPr>
        <w:t>Gumilyov</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z w:val="28"/>
          <w:szCs w:val="28"/>
          <w:lang w:val="en-US"/>
        </w:rPr>
        <w:t>Eurasian</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z w:val="28"/>
          <w:szCs w:val="28"/>
          <w:lang w:val="en-US"/>
        </w:rPr>
        <w:t>National</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z w:val="28"/>
          <w:szCs w:val="28"/>
          <w:lang w:val="en-US"/>
        </w:rPr>
        <w:t>University,</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z w:val="28"/>
          <w:szCs w:val="28"/>
          <w:lang w:val="en-US"/>
        </w:rPr>
        <w:t>2</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z w:val="28"/>
          <w:szCs w:val="28"/>
          <w:lang w:val="en-US"/>
        </w:rPr>
        <w:t>Satpayev</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z w:val="28"/>
          <w:szCs w:val="28"/>
          <w:lang w:val="en-US"/>
        </w:rPr>
        <w:t>St,</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z w:val="28"/>
          <w:szCs w:val="28"/>
          <w:lang w:val="en-US"/>
        </w:rPr>
        <w:t>Astana</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z w:val="28"/>
          <w:szCs w:val="28"/>
          <w:lang w:val="en-US"/>
        </w:rPr>
        <w:t>010008,</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z w:val="28"/>
          <w:szCs w:val="28"/>
          <w:lang w:val="en-US"/>
        </w:rPr>
        <w:t>Kazakhstan.</w:t>
      </w:r>
      <w:r w:rsidRPr="00CE1238">
        <w:rPr>
          <w:rFonts w:ascii="Times New Roman" w:hAnsi="Times New Roman" w:cs="Times New Roman"/>
          <w:spacing w:val="40"/>
          <w:sz w:val="28"/>
          <w:szCs w:val="28"/>
          <w:lang w:val="en-US"/>
        </w:rPr>
        <w:t xml:space="preserve"> </w:t>
      </w:r>
    </w:p>
    <w:p w14:paraId="7590089A" w14:textId="77777777" w:rsidR="00CE1238" w:rsidRPr="00CE1238" w:rsidRDefault="00CE1238" w:rsidP="00CE1238">
      <w:pPr>
        <w:pStyle w:val="a7"/>
        <w:numPr>
          <w:ilvl w:val="0"/>
          <w:numId w:val="3"/>
        </w:numPr>
        <w:spacing w:after="0" w:line="240" w:lineRule="auto"/>
        <w:ind w:left="0" w:right="110"/>
        <w:jc w:val="both"/>
        <w:rPr>
          <w:rFonts w:ascii="Times New Roman" w:hAnsi="Times New Roman" w:cs="Times New Roman"/>
          <w:sz w:val="28"/>
          <w:szCs w:val="28"/>
          <w:lang w:val="en-US"/>
        </w:rPr>
      </w:pPr>
      <w:r w:rsidRPr="00CE1238">
        <w:rPr>
          <w:rFonts w:ascii="Times New Roman" w:hAnsi="Times New Roman" w:cs="Times New Roman"/>
          <w:position w:val="6"/>
          <w:sz w:val="28"/>
          <w:szCs w:val="28"/>
          <w:lang w:val="en-US"/>
        </w:rPr>
        <w:t>3</w:t>
      </w:r>
      <w:r w:rsidRPr="00CE1238">
        <w:rPr>
          <w:rFonts w:ascii="Times New Roman" w:hAnsi="Times New Roman" w:cs="Times New Roman"/>
          <w:sz w:val="28"/>
          <w:szCs w:val="28"/>
          <w:lang w:val="en-US"/>
        </w:rPr>
        <w:t>Chemistry Department, Nazarbayev University, 53 Kabanbay Batyr Ave, Astana 010000, Kazakhstan. email: ;</w:t>
      </w:r>
      <w:r w:rsidRPr="00CE1238">
        <w:rPr>
          <w:rFonts w:ascii="Times New Roman" w:hAnsi="Times New Roman" w:cs="Times New Roman"/>
          <w:spacing w:val="40"/>
          <w:sz w:val="28"/>
          <w:szCs w:val="28"/>
          <w:lang w:val="en-US"/>
        </w:rPr>
        <w:t xml:space="preserve"> </w:t>
      </w:r>
      <w:hyperlink r:id="rId29">
        <w:r w:rsidRPr="00CE1238">
          <w:rPr>
            <w:rFonts w:ascii="Times New Roman" w:hAnsi="Times New Roman" w:cs="Times New Roman"/>
            <w:spacing w:val="-2"/>
            <w:sz w:val="28"/>
            <w:szCs w:val="28"/>
            <w:lang w:val="en-US"/>
          </w:rPr>
          <w:t>mannix.balanay@nu.edu.kz</w:t>
        </w:r>
      </w:hyperlink>
    </w:p>
    <w:p w14:paraId="31A6F5A1" w14:textId="77777777" w:rsidR="00CE1238" w:rsidRPr="00CE1238" w:rsidRDefault="00CE1238" w:rsidP="00CE1238">
      <w:pPr>
        <w:pStyle w:val="a7"/>
        <w:numPr>
          <w:ilvl w:val="0"/>
          <w:numId w:val="3"/>
        </w:numPr>
        <w:spacing w:after="0" w:line="240" w:lineRule="auto"/>
        <w:ind w:left="0"/>
        <w:rPr>
          <w:rFonts w:ascii="Times New Roman" w:hAnsi="Times New Roman" w:cs="Times New Roman"/>
          <w:b/>
          <w:sz w:val="18"/>
          <w:lang w:val="en-US"/>
        </w:rPr>
      </w:pPr>
    </w:p>
    <w:p w14:paraId="6D29FABA" w14:textId="77777777" w:rsidR="00CE1238" w:rsidRPr="00CE1238" w:rsidRDefault="00CE1238" w:rsidP="00CE1238">
      <w:pPr>
        <w:pStyle w:val="a7"/>
        <w:numPr>
          <w:ilvl w:val="1"/>
          <w:numId w:val="3"/>
        </w:numPr>
        <w:spacing w:after="0" w:line="240" w:lineRule="auto"/>
        <w:ind w:left="0" w:firstLine="567"/>
        <w:jc w:val="both"/>
        <w:rPr>
          <w:rFonts w:ascii="Times New Roman" w:hAnsi="Times New Roman" w:cs="Times New Roman"/>
          <w:bCs/>
          <w:sz w:val="28"/>
          <w:szCs w:val="28"/>
          <w:lang w:val="en-US"/>
        </w:rPr>
      </w:pPr>
      <w:r w:rsidRPr="00CE1238">
        <w:rPr>
          <w:rFonts w:ascii="Times New Roman" w:hAnsi="Times New Roman" w:cs="Times New Roman"/>
          <w:bCs/>
          <w:sz w:val="28"/>
          <w:szCs w:val="28"/>
          <w:lang w:val="en-US"/>
        </w:rPr>
        <w:t>This</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study</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investigates</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how</w:t>
      </w:r>
      <w:r w:rsidRPr="00CE1238">
        <w:rPr>
          <w:rFonts w:ascii="Times New Roman" w:hAnsi="Times New Roman" w:cs="Times New Roman"/>
          <w:bCs/>
          <w:spacing w:val="-3"/>
          <w:sz w:val="28"/>
          <w:szCs w:val="28"/>
          <w:lang w:val="en-US"/>
        </w:rPr>
        <w:t xml:space="preserve"> </w:t>
      </w:r>
      <w:r w:rsidRPr="00CE1238">
        <w:rPr>
          <w:rFonts w:ascii="Times New Roman" w:hAnsi="Times New Roman" w:cs="Times New Roman"/>
          <w:bCs/>
          <w:sz w:val="28"/>
          <w:szCs w:val="28"/>
          <w:lang w:val="en-US"/>
        </w:rPr>
        <w:t>to</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improve</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the</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stability</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of</w:t>
      </w:r>
      <w:r w:rsidRPr="00CE1238">
        <w:rPr>
          <w:rFonts w:ascii="Times New Roman" w:hAnsi="Times New Roman" w:cs="Times New Roman"/>
          <w:bCs/>
          <w:spacing w:val="-3"/>
          <w:sz w:val="28"/>
          <w:szCs w:val="28"/>
          <w:lang w:val="en-US"/>
        </w:rPr>
        <w:t xml:space="preserve"> </w:t>
      </w:r>
      <w:r w:rsidRPr="00CE1238">
        <w:rPr>
          <w:rFonts w:ascii="Times New Roman" w:hAnsi="Times New Roman" w:cs="Times New Roman"/>
          <w:bCs/>
          <w:sz w:val="28"/>
          <w:szCs w:val="28"/>
          <w:lang w:val="en-US"/>
        </w:rPr>
        <w:t>liquid</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electrolyte</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(LE)</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dye-sensitized</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solar</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cells</w:t>
      </w:r>
      <w:r w:rsidRPr="00CE1238">
        <w:rPr>
          <w:rFonts w:ascii="Times New Roman" w:hAnsi="Times New Roman" w:cs="Times New Roman"/>
          <w:bCs/>
          <w:spacing w:val="40"/>
          <w:sz w:val="28"/>
          <w:szCs w:val="28"/>
          <w:lang w:val="en-US"/>
        </w:rPr>
        <w:t xml:space="preserve"> </w:t>
      </w:r>
      <w:r w:rsidRPr="00CE1238">
        <w:rPr>
          <w:rFonts w:ascii="Times New Roman" w:hAnsi="Times New Roman" w:cs="Times New Roman"/>
          <w:bCs/>
          <w:sz w:val="28"/>
          <w:szCs w:val="28"/>
          <w:lang w:val="en-US"/>
        </w:rPr>
        <w:t>(DSSCs) by incorporating a titanium-based metal-organic framework (MIL-125). MIL-125, created</w:t>
      </w:r>
      <w:r w:rsidRPr="00CE1238">
        <w:rPr>
          <w:rFonts w:ascii="Times New Roman" w:hAnsi="Times New Roman" w:cs="Times New Roman"/>
          <w:bCs/>
          <w:spacing w:val="40"/>
          <w:sz w:val="28"/>
          <w:szCs w:val="28"/>
          <w:lang w:val="en-US"/>
        </w:rPr>
        <w:t xml:space="preserve"> </w:t>
      </w:r>
      <w:r w:rsidRPr="00CE1238">
        <w:rPr>
          <w:rFonts w:ascii="Times New Roman" w:hAnsi="Times New Roman" w:cs="Times New Roman"/>
          <w:bCs/>
          <w:sz w:val="28"/>
          <w:szCs w:val="28"/>
          <w:lang w:val="en-US"/>
        </w:rPr>
        <w:t>through the coordination of</w:t>
      </w:r>
      <w:r w:rsidRPr="00CE1238">
        <w:rPr>
          <w:rFonts w:ascii="Times New Roman" w:hAnsi="Times New Roman" w:cs="Times New Roman"/>
          <w:bCs/>
          <w:spacing w:val="-6"/>
          <w:sz w:val="28"/>
          <w:szCs w:val="28"/>
          <w:lang w:val="en-US"/>
        </w:rPr>
        <w:t xml:space="preserve"> </w:t>
      </w:r>
      <w:r w:rsidRPr="00CE1238">
        <w:rPr>
          <w:rFonts w:ascii="Times New Roman" w:hAnsi="Times New Roman" w:cs="Times New Roman"/>
          <w:bCs/>
          <w:sz w:val="28"/>
          <w:szCs w:val="28"/>
          <w:lang w:val="en-US"/>
        </w:rPr>
        <w:t>Ti</w:t>
      </w:r>
      <w:r w:rsidRPr="00CE1238">
        <w:rPr>
          <w:rFonts w:ascii="Times New Roman" w:hAnsi="Times New Roman" w:cs="Times New Roman"/>
          <w:bCs/>
          <w:sz w:val="28"/>
          <w:szCs w:val="28"/>
          <w:vertAlign w:val="superscript"/>
          <w:lang w:val="en-US"/>
        </w:rPr>
        <w:t>4+</w:t>
      </w:r>
      <w:r w:rsidRPr="00CE1238">
        <w:rPr>
          <w:rFonts w:ascii="Times New Roman" w:hAnsi="Times New Roman" w:cs="Times New Roman"/>
          <w:bCs/>
          <w:sz w:val="28"/>
          <w:szCs w:val="28"/>
          <w:lang w:val="en-US"/>
        </w:rPr>
        <w:t xml:space="preserve"> ions with benzene-1,4-dicarboxylic acid, forms a structure that </w:t>
      </w:r>
      <w:r w:rsidRPr="00C00CF9">
        <w:rPr>
          <w:noProof/>
          <w:lang w:val="ru-RU" w:eastAsia="ru-RU"/>
        </w:rPr>
        <mc:AlternateContent>
          <mc:Choice Requires="wps">
            <w:drawing>
              <wp:anchor distT="0" distB="0" distL="0" distR="0" simplePos="0" relativeHeight="251659264" behindDoc="1" locked="0" layoutInCell="1" allowOverlap="1" wp14:anchorId="3FC242FA" wp14:editId="1A9044D1">
                <wp:simplePos x="0" y="0"/>
                <wp:positionH relativeFrom="page">
                  <wp:posOffset>3579418</wp:posOffset>
                </wp:positionH>
                <wp:positionV relativeFrom="paragraph">
                  <wp:posOffset>89576</wp:posOffset>
                </wp:positionV>
                <wp:extent cx="42545" cy="800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80010"/>
                        </a:xfrm>
                        <a:prstGeom prst="rect">
                          <a:avLst/>
                        </a:prstGeom>
                      </wps:spPr>
                      <wps:txbx>
                        <w:txbxContent>
                          <w:p w14:paraId="22F9D260" w14:textId="77777777" w:rsidR="00CE1238" w:rsidRDefault="00CE1238" w:rsidP="00CE1238">
                            <w:pPr>
                              <w:spacing w:line="126" w:lineRule="exact"/>
                              <w:rPr>
                                <w:rFonts w:ascii="Corbel"/>
                                <w:b/>
                                <w:sz w:val="12"/>
                              </w:rPr>
                            </w:pPr>
                            <w:r>
                              <w:rPr>
                                <w:rFonts w:ascii="Corbel"/>
                                <w:b/>
                                <w:spacing w:val="-10"/>
                                <w:w w:val="110"/>
                                <w:sz w:val="12"/>
                              </w:rPr>
                              <w:t>3</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C242FA" id="_x0000_t202" coordsize="21600,21600" o:spt="202" path="m,l,21600r21600,l21600,xe">
                <v:stroke joinstyle="miter"/>
                <v:path gradientshapeok="t" o:connecttype="rect"/>
              </v:shapetype>
              <v:shape id="Textbox 30" o:spid="_x0000_s1026" type="#_x0000_t202" style="position:absolute;left:0;text-align:left;margin-left:281.85pt;margin-top:7.05pt;width:3.35pt;height:6.3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" filled="f" stroked="f">
                <v:textbox inset="0,0,0,0">
                  <w:txbxContent>
                    <w:p w14:paraId="22F9D260" w14:textId="77777777" w:rsidR="00CE1238" w:rsidRDefault="00CE1238" w:rsidP="00CE1238">
                      <w:pPr>
                        <w:spacing w:line="126" w:lineRule="exact"/>
                        <w:rPr>
                          <w:rFonts w:ascii="Corbel"/>
                          <w:b/>
                          <w:sz w:val="12"/>
                        </w:rPr>
                      </w:pPr>
                      <w:r>
                        <w:rPr>
                          <w:rFonts w:ascii="Corbel"/>
                          <w:b/>
                          <w:spacing w:val="-10"/>
                          <w:w w:val="110"/>
                          <w:sz w:val="12"/>
                        </w:rPr>
                        <w:t>3</w:t>
                      </w:r>
                    </w:p>
                  </w:txbxContent>
                </v:textbox>
                <w10:wrap anchorx="page"/>
              </v:shape>
            </w:pict>
          </mc:Fallback>
        </mc:AlternateContent>
      </w:r>
      <w:r w:rsidRPr="00CE1238">
        <w:rPr>
          <w:rFonts w:ascii="Times New Roman" w:hAnsi="Times New Roman" w:cs="Times New Roman"/>
          <w:bCs/>
          <w:sz w:val="28"/>
          <w:szCs w:val="28"/>
          <w:lang w:val="en-US"/>
        </w:rPr>
        <w:t>can effectively accommodate I</w:t>
      </w:r>
      <w:r w:rsidRPr="00CE1238">
        <w:rPr>
          <w:rFonts w:ascii="Times New Roman" w:hAnsi="Times New Roman" w:cs="Times New Roman"/>
          <w:bCs/>
          <w:sz w:val="28"/>
          <w:szCs w:val="28"/>
          <w:vertAlign w:val="superscript"/>
          <w:lang w:val="en-US"/>
        </w:rPr>
        <w:t>−</w:t>
      </w:r>
      <w:r w:rsidRPr="00CE1238">
        <w:rPr>
          <w:rFonts w:ascii="Times New Roman" w:hAnsi="Times New Roman" w:cs="Times New Roman"/>
          <w:bCs/>
          <w:sz w:val="28"/>
          <w:szCs w:val="28"/>
          <w:lang w:val="en-US"/>
        </w:rPr>
        <w:t>/I</w:t>
      </w:r>
      <w:r w:rsidRPr="00CE1238">
        <w:rPr>
          <w:rFonts w:ascii="Times New Roman" w:hAnsi="Times New Roman" w:cs="Times New Roman"/>
          <w:bCs/>
          <w:spacing w:val="40"/>
          <w:sz w:val="28"/>
          <w:szCs w:val="28"/>
          <w:lang w:val="en-US"/>
        </w:rPr>
        <w:t xml:space="preserve"> </w:t>
      </w:r>
      <w:r w:rsidRPr="00CE1238">
        <w:rPr>
          <w:rFonts w:ascii="Times New Roman" w:hAnsi="Times New Roman" w:cs="Times New Roman"/>
          <w:bCs/>
          <w:sz w:val="28"/>
          <w:szCs w:val="28"/>
          <w:vertAlign w:val="superscript"/>
          <w:lang w:val="en-US"/>
        </w:rPr>
        <w:t>−</w:t>
      </w:r>
      <w:r w:rsidRPr="00CE1238">
        <w:rPr>
          <w:rFonts w:ascii="Times New Roman" w:hAnsi="Times New Roman" w:cs="Times New Roman"/>
          <w:bCs/>
          <w:sz w:val="28"/>
          <w:szCs w:val="28"/>
          <w:lang w:val="en-US"/>
        </w:rPr>
        <w:t xml:space="preserve"> electrolytes, resulting in a MIL-125@electrolyte assembly.</w:t>
      </w:r>
      <w:r w:rsidRPr="00CE1238">
        <w:rPr>
          <w:rFonts w:ascii="Times New Roman" w:hAnsi="Times New Roman" w:cs="Times New Roman"/>
          <w:bCs/>
          <w:spacing w:val="-4"/>
          <w:sz w:val="28"/>
          <w:szCs w:val="28"/>
          <w:lang w:val="en-US"/>
        </w:rPr>
        <w:t xml:space="preserve"> </w:t>
      </w:r>
      <w:r w:rsidRPr="00CE1238">
        <w:rPr>
          <w:rFonts w:ascii="Times New Roman" w:hAnsi="Times New Roman" w:cs="Times New Roman"/>
          <w:bCs/>
          <w:sz w:val="28"/>
          <w:szCs w:val="28"/>
          <w:lang w:val="en-US"/>
        </w:rPr>
        <w:t>This</w:t>
      </w:r>
      <w:r w:rsidRPr="00CE1238">
        <w:rPr>
          <w:rFonts w:ascii="Times New Roman" w:hAnsi="Times New Roman" w:cs="Times New Roman"/>
          <w:bCs/>
          <w:spacing w:val="40"/>
          <w:sz w:val="28"/>
          <w:szCs w:val="28"/>
          <w:lang w:val="en-US"/>
        </w:rPr>
        <w:t xml:space="preserve"> </w:t>
      </w:r>
      <w:r w:rsidRPr="00CE1238">
        <w:rPr>
          <w:rFonts w:ascii="Times New Roman" w:hAnsi="Times New Roman" w:cs="Times New Roman"/>
          <w:bCs/>
          <w:sz w:val="28"/>
          <w:szCs w:val="28"/>
          <w:lang w:val="en-US"/>
        </w:rPr>
        <w:t>innovative assembly successfully prevents electrolyte leakage while preserving the LE properties.</w:t>
      </w:r>
      <w:r w:rsidRPr="00CE1238">
        <w:rPr>
          <w:rFonts w:ascii="Times New Roman" w:hAnsi="Times New Roman" w:cs="Times New Roman"/>
          <w:bCs/>
          <w:spacing w:val="-9"/>
          <w:sz w:val="28"/>
          <w:szCs w:val="28"/>
          <w:lang w:val="en-US"/>
        </w:rPr>
        <w:t xml:space="preserve"> </w:t>
      </w:r>
      <w:r w:rsidRPr="00CE1238">
        <w:rPr>
          <w:rFonts w:ascii="Times New Roman" w:hAnsi="Times New Roman" w:cs="Times New Roman"/>
          <w:bCs/>
          <w:sz w:val="28"/>
          <w:szCs w:val="28"/>
          <w:lang w:val="en-US"/>
        </w:rPr>
        <w:t>The</w:t>
      </w:r>
      <w:r w:rsidRPr="00CE1238">
        <w:rPr>
          <w:rFonts w:ascii="Times New Roman" w:hAnsi="Times New Roman" w:cs="Times New Roman"/>
          <w:bCs/>
          <w:spacing w:val="40"/>
          <w:sz w:val="28"/>
          <w:szCs w:val="28"/>
          <w:lang w:val="en-US"/>
        </w:rPr>
        <w:t xml:space="preserve"> </w:t>
      </w:r>
      <w:r w:rsidRPr="00CE1238">
        <w:rPr>
          <w:rFonts w:ascii="Times New Roman" w:hAnsi="Times New Roman" w:cs="Times New Roman"/>
          <w:bCs/>
          <w:sz w:val="28"/>
          <w:szCs w:val="28"/>
          <w:lang w:val="en-US"/>
        </w:rPr>
        <w:t>study</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examines</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how</w:t>
      </w:r>
      <w:r w:rsidRPr="00CE1238">
        <w:rPr>
          <w:rFonts w:ascii="Times New Roman" w:hAnsi="Times New Roman" w:cs="Times New Roman"/>
          <w:bCs/>
          <w:spacing w:val="-3"/>
          <w:sz w:val="28"/>
          <w:szCs w:val="28"/>
          <w:lang w:val="en-US"/>
        </w:rPr>
        <w:t xml:space="preserve"> </w:t>
      </w:r>
      <w:r w:rsidRPr="00CE1238">
        <w:rPr>
          <w:rFonts w:ascii="Times New Roman" w:hAnsi="Times New Roman" w:cs="Times New Roman"/>
          <w:bCs/>
          <w:sz w:val="28"/>
          <w:szCs w:val="28"/>
          <w:lang w:val="en-US"/>
        </w:rPr>
        <w:t>the</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MIL-125@electrolyte</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enhances</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both</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stability</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and</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power</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conversion</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efficiency</w:t>
      </w:r>
      <w:r w:rsidRPr="00CE1238">
        <w:rPr>
          <w:rFonts w:ascii="Times New Roman" w:hAnsi="Times New Roman" w:cs="Times New Roman"/>
          <w:bCs/>
          <w:spacing w:val="40"/>
          <w:sz w:val="28"/>
          <w:szCs w:val="28"/>
          <w:lang w:val="en-US"/>
        </w:rPr>
        <w:t xml:space="preserve"> </w:t>
      </w:r>
      <w:r w:rsidRPr="00CE1238">
        <w:rPr>
          <w:rFonts w:ascii="Times New Roman" w:hAnsi="Times New Roman" w:cs="Times New Roman"/>
          <w:bCs/>
          <w:sz w:val="28"/>
          <w:szCs w:val="28"/>
          <w:lang w:val="en-US"/>
        </w:rPr>
        <w:t>(PCE)</w:t>
      </w:r>
      <w:r w:rsidRPr="00CE1238">
        <w:rPr>
          <w:rFonts w:ascii="Times New Roman" w:hAnsi="Times New Roman" w:cs="Times New Roman"/>
          <w:bCs/>
          <w:spacing w:val="-1"/>
          <w:sz w:val="28"/>
          <w:szCs w:val="28"/>
          <w:lang w:val="en-US"/>
        </w:rPr>
        <w:t xml:space="preserve"> </w:t>
      </w:r>
      <w:r w:rsidRPr="00CE1238">
        <w:rPr>
          <w:rFonts w:ascii="Times New Roman" w:hAnsi="Times New Roman" w:cs="Times New Roman"/>
          <w:bCs/>
          <w:sz w:val="28"/>
          <w:szCs w:val="28"/>
          <w:lang w:val="en-US"/>
        </w:rPr>
        <w:t>of</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DSSCs.</w:t>
      </w:r>
      <w:r w:rsidRPr="00CE1238">
        <w:rPr>
          <w:rFonts w:ascii="Times New Roman" w:hAnsi="Times New Roman" w:cs="Times New Roman"/>
          <w:bCs/>
          <w:spacing w:val="-13"/>
          <w:sz w:val="28"/>
          <w:szCs w:val="28"/>
          <w:lang w:val="en-US"/>
        </w:rPr>
        <w:t xml:space="preserve"> </w:t>
      </w:r>
      <w:r w:rsidRPr="00CE1238">
        <w:rPr>
          <w:rFonts w:ascii="Times New Roman" w:hAnsi="Times New Roman" w:cs="Times New Roman"/>
          <w:bCs/>
          <w:sz w:val="28"/>
          <w:szCs w:val="28"/>
          <w:lang w:val="en-US"/>
        </w:rPr>
        <w:t>The</w:t>
      </w:r>
      <w:r w:rsidRPr="00CE1238">
        <w:rPr>
          <w:rFonts w:ascii="Times New Roman" w:hAnsi="Times New Roman" w:cs="Times New Roman"/>
          <w:bCs/>
          <w:spacing w:val="-1"/>
          <w:sz w:val="28"/>
          <w:szCs w:val="28"/>
          <w:lang w:val="en-US"/>
        </w:rPr>
        <w:t xml:space="preserve"> </w:t>
      </w:r>
      <w:r w:rsidRPr="00CE1238">
        <w:rPr>
          <w:rFonts w:ascii="Times New Roman" w:hAnsi="Times New Roman" w:cs="Times New Roman"/>
          <w:bCs/>
          <w:sz w:val="28"/>
          <w:szCs w:val="28"/>
          <w:lang w:val="en-US"/>
        </w:rPr>
        <w:t>inclusion</w:t>
      </w:r>
      <w:r w:rsidRPr="00CE1238">
        <w:rPr>
          <w:rFonts w:ascii="Times New Roman" w:hAnsi="Times New Roman" w:cs="Times New Roman"/>
          <w:bCs/>
          <w:spacing w:val="-1"/>
          <w:sz w:val="28"/>
          <w:szCs w:val="28"/>
          <w:lang w:val="en-US"/>
        </w:rPr>
        <w:t xml:space="preserve"> </w:t>
      </w:r>
      <w:r w:rsidRPr="00CE1238">
        <w:rPr>
          <w:rFonts w:ascii="Times New Roman" w:hAnsi="Times New Roman" w:cs="Times New Roman"/>
          <w:bCs/>
          <w:sz w:val="28"/>
          <w:szCs w:val="28"/>
          <w:lang w:val="en-US"/>
        </w:rPr>
        <w:t>of</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the</w:t>
      </w:r>
      <w:r w:rsidRPr="00CE1238">
        <w:rPr>
          <w:rFonts w:ascii="Times New Roman" w:hAnsi="Times New Roman" w:cs="Times New Roman"/>
          <w:bCs/>
          <w:spacing w:val="-1"/>
          <w:sz w:val="28"/>
          <w:szCs w:val="28"/>
          <w:lang w:val="en-US"/>
        </w:rPr>
        <w:t xml:space="preserve"> </w:t>
      </w:r>
      <w:r w:rsidRPr="00CE1238">
        <w:rPr>
          <w:rFonts w:ascii="Times New Roman" w:hAnsi="Times New Roman" w:cs="Times New Roman"/>
          <w:bCs/>
          <w:sz w:val="28"/>
          <w:szCs w:val="28"/>
          <w:lang w:val="en-US"/>
        </w:rPr>
        <w:t>large-surface-area</w:t>
      </w:r>
      <w:r w:rsidRPr="00CE1238">
        <w:rPr>
          <w:rFonts w:ascii="Times New Roman" w:hAnsi="Times New Roman" w:cs="Times New Roman"/>
          <w:bCs/>
          <w:spacing w:val="-1"/>
          <w:sz w:val="28"/>
          <w:szCs w:val="28"/>
          <w:lang w:val="en-US"/>
        </w:rPr>
        <w:t xml:space="preserve"> </w:t>
      </w:r>
      <w:r w:rsidRPr="00CE1238">
        <w:rPr>
          <w:rFonts w:ascii="Times New Roman" w:hAnsi="Times New Roman" w:cs="Times New Roman"/>
          <w:bCs/>
          <w:sz w:val="28"/>
          <w:szCs w:val="28"/>
          <w:lang w:val="en-US"/>
        </w:rPr>
        <w:t>of</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MIL-125</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improves</w:t>
      </w:r>
      <w:r w:rsidRPr="00CE1238">
        <w:rPr>
          <w:rFonts w:ascii="Times New Roman" w:hAnsi="Times New Roman" w:cs="Times New Roman"/>
          <w:bCs/>
          <w:spacing w:val="-1"/>
          <w:sz w:val="28"/>
          <w:szCs w:val="28"/>
          <w:lang w:val="en-US"/>
        </w:rPr>
        <w:t xml:space="preserve"> </w:t>
      </w:r>
      <w:r w:rsidRPr="00CE1238">
        <w:rPr>
          <w:rFonts w:ascii="Times New Roman" w:hAnsi="Times New Roman" w:cs="Times New Roman"/>
          <w:bCs/>
          <w:sz w:val="28"/>
          <w:szCs w:val="28"/>
          <w:lang w:val="en-US"/>
        </w:rPr>
        <w:t>ionic</w:t>
      </w:r>
      <w:r w:rsidRPr="00CE1238">
        <w:rPr>
          <w:rFonts w:ascii="Times New Roman" w:hAnsi="Times New Roman" w:cs="Times New Roman"/>
          <w:bCs/>
          <w:spacing w:val="-1"/>
          <w:sz w:val="28"/>
          <w:szCs w:val="28"/>
          <w:lang w:val="en-US"/>
        </w:rPr>
        <w:t xml:space="preserve"> </w:t>
      </w:r>
      <w:r w:rsidRPr="00CE1238">
        <w:rPr>
          <w:rFonts w:ascii="Times New Roman" w:hAnsi="Times New Roman" w:cs="Times New Roman"/>
          <w:bCs/>
          <w:sz w:val="28"/>
          <w:szCs w:val="28"/>
          <w:lang w:val="en-US"/>
        </w:rPr>
        <w:t>conductivity,</w:t>
      </w:r>
      <w:r w:rsidRPr="00CE1238">
        <w:rPr>
          <w:rFonts w:ascii="Times New Roman" w:hAnsi="Times New Roman" w:cs="Times New Roman"/>
          <w:bCs/>
          <w:spacing w:val="-1"/>
          <w:sz w:val="28"/>
          <w:szCs w:val="28"/>
          <w:lang w:val="en-US"/>
        </w:rPr>
        <w:t xml:space="preserve"> </w:t>
      </w:r>
      <w:r w:rsidRPr="00CE1238">
        <w:rPr>
          <w:rFonts w:ascii="Times New Roman" w:hAnsi="Times New Roman" w:cs="Times New Roman"/>
          <w:bCs/>
          <w:sz w:val="28"/>
          <w:szCs w:val="28"/>
          <w:lang w:val="en-US"/>
        </w:rPr>
        <w:t>reduces</w:t>
      </w:r>
      <w:r w:rsidRPr="00CE1238">
        <w:rPr>
          <w:rFonts w:ascii="Times New Roman" w:hAnsi="Times New Roman" w:cs="Times New Roman"/>
          <w:bCs/>
          <w:spacing w:val="40"/>
          <w:sz w:val="28"/>
          <w:szCs w:val="28"/>
          <w:lang w:val="en-US"/>
        </w:rPr>
        <w:t xml:space="preserve"> </w:t>
      </w:r>
      <w:r w:rsidRPr="00CE1238">
        <w:rPr>
          <w:rFonts w:ascii="Times New Roman" w:hAnsi="Times New Roman" w:cs="Times New Roman"/>
          <w:bCs/>
          <w:sz w:val="28"/>
          <w:szCs w:val="28"/>
          <w:lang w:val="en-US"/>
        </w:rPr>
        <w:t>charge</w:t>
      </w:r>
      <w:r w:rsidRPr="00CE1238">
        <w:rPr>
          <w:rFonts w:ascii="Times New Roman" w:hAnsi="Times New Roman" w:cs="Times New Roman"/>
          <w:bCs/>
          <w:spacing w:val="-3"/>
          <w:sz w:val="28"/>
          <w:szCs w:val="28"/>
          <w:lang w:val="en-US"/>
        </w:rPr>
        <w:t xml:space="preserve"> </w:t>
      </w:r>
      <w:r w:rsidRPr="00CE1238">
        <w:rPr>
          <w:rFonts w:ascii="Times New Roman" w:hAnsi="Times New Roman" w:cs="Times New Roman"/>
          <w:bCs/>
          <w:sz w:val="28"/>
          <w:szCs w:val="28"/>
          <w:lang w:val="en-US"/>
        </w:rPr>
        <w:t>transfer</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resistance,</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and</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stops</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leakage.</w:t>
      </w:r>
      <w:r w:rsidRPr="00CE1238">
        <w:rPr>
          <w:rFonts w:ascii="Times New Roman" w:hAnsi="Times New Roman" w:cs="Times New Roman"/>
          <w:bCs/>
          <w:spacing w:val="-14"/>
          <w:sz w:val="28"/>
          <w:szCs w:val="28"/>
          <w:lang w:val="en-US"/>
        </w:rPr>
        <w:t xml:space="preserve"> </w:t>
      </w:r>
      <w:r w:rsidRPr="00CE1238">
        <w:rPr>
          <w:rFonts w:ascii="Times New Roman" w:hAnsi="Times New Roman" w:cs="Times New Roman"/>
          <w:bCs/>
          <w:sz w:val="28"/>
          <w:szCs w:val="28"/>
          <w:lang w:val="en-US"/>
        </w:rPr>
        <w:t>The</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optimized</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MIL-125@electrolyte</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achieves</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a</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high</w:t>
      </w:r>
      <w:r w:rsidRPr="00CE1238">
        <w:rPr>
          <w:rFonts w:ascii="Times New Roman" w:hAnsi="Times New Roman" w:cs="Times New Roman"/>
          <w:bCs/>
          <w:spacing w:val="-2"/>
          <w:sz w:val="28"/>
          <w:szCs w:val="28"/>
          <w:lang w:val="en-US"/>
        </w:rPr>
        <w:t xml:space="preserve"> </w:t>
      </w:r>
      <w:r w:rsidRPr="00CE1238">
        <w:rPr>
          <w:rFonts w:ascii="Times New Roman" w:hAnsi="Times New Roman" w:cs="Times New Roman"/>
          <w:bCs/>
          <w:sz w:val="28"/>
          <w:szCs w:val="28"/>
          <w:lang w:val="en-US"/>
        </w:rPr>
        <w:t>PCE</w:t>
      </w:r>
      <w:r w:rsidRPr="00CE1238">
        <w:rPr>
          <w:rFonts w:ascii="Times New Roman" w:hAnsi="Times New Roman" w:cs="Times New Roman"/>
          <w:bCs/>
          <w:spacing w:val="40"/>
          <w:sz w:val="28"/>
          <w:szCs w:val="28"/>
          <w:lang w:val="en-US"/>
        </w:rPr>
        <w:t xml:space="preserve"> </w:t>
      </w:r>
      <w:r w:rsidRPr="00CE1238">
        <w:rPr>
          <w:rFonts w:ascii="Times New Roman" w:hAnsi="Times New Roman" w:cs="Times New Roman"/>
          <w:bCs/>
          <w:sz w:val="28"/>
          <w:szCs w:val="28"/>
          <w:lang w:val="en-US"/>
        </w:rPr>
        <w:t>of 10.51%, with a peak value of 10.99%, and a notable short-circuit current density of 20.97 mA/cm²,</w:t>
      </w:r>
      <w:r w:rsidRPr="00CE1238">
        <w:rPr>
          <w:rFonts w:ascii="Times New Roman" w:hAnsi="Times New Roman" w:cs="Times New Roman"/>
          <w:bCs/>
          <w:spacing w:val="40"/>
          <w:sz w:val="28"/>
          <w:szCs w:val="28"/>
          <w:lang w:val="en-US"/>
        </w:rPr>
        <w:t xml:space="preserve"> </w:t>
      </w:r>
      <w:r w:rsidRPr="00CE1238">
        <w:rPr>
          <w:rFonts w:ascii="Times New Roman" w:hAnsi="Times New Roman" w:cs="Times New Roman"/>
          <w:bCs/>
          <w:sz w:val="28"/>
          <w:szCs w:val="28"/>
          <w:lang w:val="en-US"/>
        </w:rPr>
        <w:t>peaking at 22.27 mA/cm², under standard AM 1.5, 100 mW/cm² conditions. It maintains about 75% of</w:t>
      </w:r>
      <w:r w:rsidRPr="00CE1238">
        <w:rPr>
          <w:rFonts w:ascii="Times New Roman" w:hAnsi="Times New Roman" w:cs="Times New Roman"/>
          <w:bCs/>
          <w:spacing w:val="40"/>
          <w:sz w:val="28"/>
          <w:szCs w:val="28"/>
          <w:lang w:val="en-US"/>
        </w:rPr>
        <w:t xml:space="preserve"> </w:t>
      </w:r>
      <w:r w:rsidRPr="00CE1238">
        <w:rPr>
          <w:rFonts w:ascii="Times New Roman" w:hAnsi="Times New Roman" w:cs="Times New Roman"/>
          <w:bCs/>
          <w:sz w:val="28"/>
          <w:szCs w:val="28"/>
          <w:lang w:val="en-US"/>
        </w:rPr>
        <w:t>its PCE after 1400</w:t>
      </w:r>
      <w:r w:rsidRPr="00CE1238">
        <w:rPr>
          <w:rFonts w:ascii="Times New Roman" w:hAnsi="Times New Roman" w:cs="Times New Roman"/>
          <w:bCs/>
          <w:spacing w:val="-1"/>
          <w:sz w:val="28"/>
          <w:szCs w:val="28"/>
          <w:lang w:val="en-US"/>
        </w:rPr>
        <w:t xml:space="preserve"> </w:t>
      </w:r>
      <w:r w:rsidRPr="00CE1238">
        <w:rPr>
          <w:rFonts w:ascii="Times New Roman" w:hAnsi="Times New Roman" w:cs="Times New Roman"/>
          <w:bCs/>
          <w:sz w:val="28"/>
          <w:szCs w:val="28"/>
          <w:lang w:val="en-US"/>
        </w:rPr>
        <w:t>h at</w:t>
      </w:r>
      <w:r w:rsidRPr="00CE1238">
        <w:rPr>
          <w:rFonts w:ascii="Times New Roman" w:hAnsi="Times New Roman" w:cs="Times New Roman"/>
          <w:bCs/>
          <w:spacing w:val="-1"/>
          <w:sz w:val="28"/>
          <w:szCs w:val="28"/>
          <w:lang w:val="en-US"/>
        </w:rPr>
        <w:t xml:space="preserve"> </w:t>
      </w:r>
      <w:r w:rsidRPr="00CE1238">
        <w:rPr>
          <w:rFonts w:ascii="Times New Roman" w:hAnsi="Times New Roman" w:cs="Times New Roman"/>
          <w:bCs/>
          <w:sz w:val="28"/>
          <w:szCs w:val="28"/>
          <w:lang w:val="en-US"/>
        </w:rPr>
        <w:t>approximately 23</w:t>
      </w:r>
      <w:r w:rsidRPr="00CE1238">
        <w:rPr>
          <w:rFonts w:ascii="Times New Roman" w:hAnsi="Times New Roman" w:cs="Times New Roman"/>
          <w:bCs/>
          <w:spacing w:val="-1"/>
          <w:sz w:val="28"/>
          <w:szCs w:val="28"/>
          <w:lang w:val="en-US"/>
        </w:rPr>
        <w:t xml:space="preserve"> </w:t>
      </w:r>
      <w:r w:rsidRPr="00CE1238">
        <w:rPr>
          <w:rFonts w:ascii="Times New Roman" w:hAnsi="Times New Roman" w:cs="Times New Roman"/>
          <w:bCs/>
          <w:sz w:val="28"/>
          <w:szCs w:val="28"/>
          <w:lang w:val="en-US"/>
        </w:rPr>
        <w:t>°C.</w:t>
      </w:r>
      <w:r w:rsidRPr="00CE1238">
        <w:rPr>
          <w:rFonts w:ascii="Times New Roman" w:hAnsi="Times New Roman" w:cs="Times New Roman"/>
          <w:bCs/>
          <w:spacing w:val="-1"/>
          <w:sz w:val="28"/>
          <w:szCs w:val="28"/>
          <w:lang w:val="en-US"/>
        </w:rPr>
        <w:t xml:space="preserve"> </w:t>
      </w:r>
      <w:r w:rsidRPr="00CE1238">
        <w:rPr>
          <w:rFonts w:ascii="Times New Roman" w:hAnsi="Times New Roman" w:cs="Times New Roman"/>
          <w:bCs/>
          <w:sz w:val="28"/>
          <w:szCs w:val="28"/>
          <w:lang w:val="en-US"/>
        </w:rPr>
        <w:t xml:space="preserve">For indoor applications using LED lighting, the quasi-solid-state DSSC reaches a record PCE of 27.6%, with an average of 25.9%, under 6000 lx illumination. </w:t>
      </w:r>
    </w:p>
    <w:p w14:paraId="7E849838" w14:textId="77777777" w:rsidR="00CE1238" w:rsidRPr="00CE1238" w:rsidRDefault="00CE1238" w:rsidP="00CE1238">
      <w:pPr>
        <w:pStyle w:val="a7"/>
        <w:numPr>
          <w:ilvl w:val="0"/>
          <w:numId w:val="3"/>
        </w:numPr>
        <w:spacing w:after="0" w:line="240" w:lineRule="auto"/>
        <w:ind w:left="0"/>
        <w:jc w:val="both"/>
        <w:rPr>
          <w:rFonts w:ascii="Times New Roman" w:hAnsi="Times New Roman" w:cs="Times New Roman"/>
          <w:bCs/>
          <w:lang w:val="en-US"/>
        </w:rPr>
      </w:pPr>
      <w:r w:rsidRPr="00CE1238">
        <w:rPr>
          <w:rFonts w:ascii="Times New Roman" w:hAnsi="Times New Roman" w:cs="Times New Roman"/>
          <w:b/>
          <w:bCs/>
          <w:lang w:val="en-US"/>
        </w:rPr>
        <w:t>Keywords</w:t>
      </w:r>
      <w:r w:rsidRPr="00CE1238">
        <w:rPr>
          <w:rFonts w:ascii="Times New Roman" w:hAnsi="Times New Roman" w:cs="Times New Roman"/>
          <w:bCs/>
          <w:lang w:val="en-US"/>
        </w:rPr>
        <w:t xml:space="preserve"> Metal-organic frameworks, MIL-125, Quasi-solid-state electrolytes, Dye-sensitized solar cells, Indoor photovoltaics</w:t>
      </w:r>
    </w:p>
    <w:p w14:paraId="3FD096DA" w14:textId="77777777" w:rsidR="00CE1238" w:rsidRPr="00CE1238" w:rsidRDefault="00CE1238" w:rsidP="00CE1238">
      <w:pPr>
        <w:pStyle w:val="11"/>
        <w:numPr>
          <w:ilvl w:val="0"/>
          <w:numId w:val="3"/>
        </w:numPr>
        <w:ind w:left="0"/>
        <w:rPr>
          <w:lang w:val="en-US"/>
        </w:rPr>
      </w:pPr>
    </w:p>
    <w:p w14:paraId="32104074" w14:textId="77777777" w:rsidR="00CE1238" w:rsidRPr="00C00CF9" w:rsidRDefault="00CE1238" w:rsidP="00CE1238">
      <w:pPr>
        <w:pStyle w:val="af2"/>
        <w:ind w:firstLine="720"/>
        <w:jc w:val="both"/>
        <w:rPr>
          <w:rFonts w:ascii="Times New Roman" w:hAnsi="Times New Roman" w:cs="Times New Roman"/>
          <w:sz w:val="28"/>
          <w:szCs w:val="28"/>
        </w:rPr>
      </w:pPr>
      <w:r w:rsidRPr="00C00CF9">
        <w:rPr>
          <w:noProof/>
          <w:lang w:val="ru-RU" w:eastAsia="ru-RU"/>
        </w:rPr>
        <mc:AlternateContent>
          <mc:Choice Requires="wps">
            <w:drawing>
              <wp:anchor distT="0" distB="0" distL="0" distR="0" simplePos="0" relativeHeight="251660288" behindDoc="1" locked="0" layoutInCell="1" allowOverlap="1" wp14:anchorId="2BACD128" wp14:editId="1FE0AD19">
                <wp:simplePos x="0" y="0"/>
                <wp:positionH relativeFrom="page">
                  <wp:posOffset>5321318</wp:posOffset>
                </wp:positionH>
                <wp:positionV relativeFrom="paragraph">
                  <wp:posOffset>1350880</wp:posOffset>
                </wp:positionV>
                <wp:extent cx="38735" cy="10795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 cy="107950"/>
                        </a:xfrm>
                        <a:prstGeom prst="rect">
                          <a:avLst/>
                        </a:prstGeom>
                      </wps:spPr>
                      <wps:txbx>
                        <w:txbxContent>
                          <w:p w14:paraId="65086B10" w14:textId="77777777" w:rsidR="00CE1238" w:rsidRDefault="00CE1238" w:rsidP="00CE1238">
                            <w:pPr>
                              <w:spacing w:line="161" w:lineRule="exact"/>
                              <w:rPr>
                                <w:sz w:val="12"/>
                              </w:rPr>
                            </w:pPr>
                            <w:r>
                              <w:rPr>
                                <w:spacing w:val="-10"/>
                                <w:sz w:val="12"/>
                              </w:rPr>
                              <w:t>3</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ACD128" id="Textbox 31" o:spid="_x0000_s1027" type="#_x0000_t202" style="position:absolute;left:0;text-align:left;margin-left:419pt;margin-top:106.35pt;width:3.05pt;height:8.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" filled="f" stroked="f">
                <v:textbox inset="0,0,0,0">
                  <w:txbxContent>
                    <w:p w14:paraId="65086B10" w14:textId="77777777" w:rsidR="00CE1238" w:rsidRDefault="00CE1238" w:rsidP="00CE1238">
                      <w:pPr>
                        <w:spacing w:line="161" w:lineRule="exact"/>
                        <w:rPr>
                          <w:sz w:val="12"/>
                        </w:rPr>
                      </w:pPr>
                      <w:r>
                        <w:rPr>
                          <w:spacing w:val="-10"/>
                          <w:sz w:val="12"/>
                        </w:rPr>
                        <w:t>3</w:t>
                      </w:r>
                    </w:p>
                  </w:txbxContent>
                </v:textbox>
                <w10:wrap anchorx="page"/>
              </v:shape>
            </w:pict>
          </mc:Fallback>
        </mc:AlternateContent>
      </w:r>
      <w:r w:rsidRPr="00CE1238">
        <w:rPr>
          <w:rFonts w:ascii="Times New Roman" w:hAnsi="Times New Roman" w:cs="Times New Roman"/>
          <w:sz w:val="28"/>
          <w:szCs w:val="28"/>
        </w:rPr>
        <w:t>Liquid electrolytes (LE) are still very efficient for DSSCs, as recent advances show. The highest PCE of 15.2% under a standard air mass of 1.5 global simulated sunlight was achieved with LE</w:t>
      </w:r>
      <w:hyperlink w:anchor="_bookmark10" w:history="1">
        <w:r w:rsidRPr="00CE1238">
          <w:rPr>
            <w:rFonts w:ascii="Times New Roman" w:hAnsi="Times New Roman" w:cs="Times New Roman"/>
            <w:sz w:val="28"/>
            <w:szCs w:val="28"/>
            <w:vertAlign w:val="superscript"/>
          </w:rPr>
          <w:t>1</w:t>
        </w:r>
      </w:hyperlink>
      <w:r w:rsidRPr="00CE1238">
        <w:rPr>
          <w:rFonts w:ascii="Times New Roman" w:hAnsi="Times New Roman" w:cs="Times New Roman"/>
          <w:sz w:val="28"/>
          <w:szCs w:val="28"/>
        </w:rPr>
        <w:t>, and a record PCE of 34% at dimmed indoor fluorescent light (1000 lx) was also obtained with LE</w:t>
      </w:r>
      <w:hyperlink w:anchor="_bookmark11" w:history="1">
        <w:r w:rsidRPr="00CE1238">
          <w:rPr>
            <w:rFonts w:ascii="Times New Roman" w:hAnsi="Times New Roman" w:cs="Times New Roman"/>
            <w:sz w:val="28"/>
            <w:szCs w:val="28"/>
            <w:vertAlign w:val="superscript"/>
          </w:rPr>
          <w:t>2</w:t>
        </w:r>
      </w:hyperlink>
      <w:r w:rsidRPr="00CE1238">
        <w:rPr>
          <w:rFonts w:ascii="Times New Roman" w:hAnsi="Times New Roman" w:cs="Times New Roman"/>
          <w:sz w:val="28"/>
          <w:szCs w:val="28"/>
        </w:rPr>
        <w:t>. However, despite its excellent performance,</w:t>
      </w:r>
      <w:r w:rsidRPr="00CE1238">
        <w:rPr>
          <w:rFonts w:ascii="Times New Roman" w:hAnsi="Times New Roman" w:cs="Times New Roman"/>
          <w:w w:val="90"/>
          <w:sz w:val="28"/>
          <w:szCs w:val="28"/>
        </w:rPr>
        <w:t xml:space="preserve"> LE </w:t>
      </w:r>
      <w:r w:rsidRPr="00CE1238">
        <w:rPr>
          <w:rFonts w:ascii="Times New Roman" w:hAnsi="Times New Roman" w:cs="Times New Roman"/>
          <w:spacing w:val="-6"/>
          <w:sz w:val="28"/>
          <w:szCs w:val="28"/>
        </w:rPr>
        <w:t>presents challenges</w:t>
      </w:r>
      <w:r w:rsidRPr="00CE1238">
        <w:rPr>
          <w:rFonts w:ascii="Times New Roman" w:hAnsi="Times New Roman" w:cs="Times New Roman"/>
          <w:spacing w:val="-5"/>
          <w:sz w:val="28"/>
          <w:szCs w:val="28"/>
        </w:rPr>
        <w:t xml:space="preserve"> </w:t>
      </w:r>
      <w:r w:rsidRPr="00CE1238">
        <w:rPr>
          <w:rFonts w:ascii="Times New Roman" w:hAnsi="Times New Roman" w:cs="Times New Roman"/>
          <w:spacing w:val="-6"/>
          <w:sz w:val="28"/>
          <w:szCs w:val="28"/>
        </w:rPr>
        <w:t>such</w:t>
      </w:r>
      <w:r w:rsidRPr="00CE1238">
        <w:rPr>
          <w:rFonts w:ascii="Times New Roman" w:hAnsi="Times New Roman" w:cs="Times New Roman"/>
          <w:spacing w:val="-5"/>
          <w:sz w:val="28"/>
          <w:szCs w:val="28"/>
        </w:rPr>
        <w:t xml:space="preserve"> </w:t>
      </w:r>
      <w:r w:rsidRPr="00CE1238">
        <w:rPr>
          <w:rFonts w:ascii="Times New Roman" w:hAnsi="Times New Roman" w:cs="Times New Roman"/>
          <w:spacing w:val="-6"/>
          <w:sz w:val="28"/>
          <w:szCs w:val="28"/>
        </w:rPr>
        <w:t>as</w:t>
      </w:r>
      <w:r w:rsidRPr="00CE1238">
        <w:rPr>
          <w:rFonts w:ascii="Times New Roman" w:hAnsi="Times New Roman" w:cs="Times New Roman"/>
          <w:spacing w:val="-5"/>
          <w:sz w:val="28"/>
          <w:szCs w:val="28"/>
        </w:rPr>
        <w:t xml:space="preserve"> </w:t>
      </w:r>
      <w:r w:rsidRPr="00CE1238">
        <w:rPr>
          <w:rFonts w:ascii="Times New Roman" w:hAnsi="Times New Roman" w:cs="Times New Roman"/>
          <w:spacing w:val="-6"/>
          <w:sz w:val="28"/>
          <w:szCs w:val="28"/>
        </w:rPr>
        <w:t>corrosion, volatility,</w:t>
      </w:r>
      <w:r w:rsidRPr="00CE1238">
        <w:rPr>
          <w:rFonts w:ascii="Times New Roman" w:hAnsi="Times New Roman" w:cs="Times New Roman"/>
          <w:spacing w:val="-5"/>
          <w:sz w:val="28"/>
          <w:szCs w:val="28"/>
        </w:rPr>
        <w:t xml:space="preserve"> </w:t>
      </w:r>
      <w:r w:rsidRPr="00CE1238">
        <w:rPr>
          <w:rFonts w:ascii="Times New Roman" w:hAnsi="Times New Roman" w:cs="Times New Roman"/>
          <w:spacing w:val="-6"/>
          <w:sz w:val="28"/>
          <w:szCs w:val="28"/>
        </w:rPr>
        <w:t>and</w:t>
      </w:r>
      <w:r w:rsidRPr="00CE1238">
        <w:rPr>
          <w:rFonts w:ascii="Times New Roman" w:hAnsi="Times New Roman" w:cs="Times New Roman"/>
          <w:spacing w:val="-5"/>
          <w:sz w:val="28"/>
          <w:szCs w:val="28"/>
        </w:rPr>
        <w:t xml:space="preserve"> </w:t>
      </w:r>
      <w:r w:rsidRPr="00CE1238">
        <w:rPr>
          <w:rFonts w:ascii="Times New Roman" w:hAnsi="Times New Roman" w:cs="Times New Roman"/>
          <w:spacing w:val="-6"/>
          <w:sz w:val="28"/>
          <w:szCs w:val="28"/>
        </w:rPr>
        <w:t>leakage,</w:t>
      </w:r>
      <w:r w:rsidRPr="00CE1238">
        <w:rPr>
          <w:rFonts w:ascii="Times New Roman" w:hAnsi="Times New Roman" w:cs="Times New Roman"/>
          <w:spacing w:val="-5"/>
          <w:sz w:val="28"/>
          <w:szCs w:val="28"/>
        </w:rPr>
        <w:t xml:space="preserve"> </w:t>
      </w:r>
      <w:r w:rsidRPr="00CE1238">
        <w:rPr>
          <w:rFonts w:ascii="Times New Roman" w:hAnsi="Times New Roman" w:cs="Times New Roman"/>
          <w:spacing w:val="-6"/>
          <w:sz w:val="28"/>
          <w:szCs w:val="28"/>
        </w:rPr>
        <w:t>which hinder</w:t>
      </w:r>
      <w:r w:rsidRPr="00CE1238">
        <w:rPr>
          <w:rFonts w:ascii="Times New Roman" w:hAnsi="Times New Roman" w:cs="Times New Roman"/>
          <w:spacing w:val="-5"/>
          <w:sz w:val="28"/>
          <w:szCs w:val="28"/>
        </w:rPr>
        <w:t xml:space="preserve"> </w:t>
      </w:r>
      <w:r w:rsidRPr="00CE1238">
        <w:rPr>
          <w:rFonts w:ascii="Times New Roman" w:hAnsi="Times New Roman" w:cs="Times New Roman"/>
          <w:spacing w:val="-6"/>
          <w:sz w:val="28"/>
          <w:szCs w:val="28"/>
        </w:rPr>
        <w:t>the</w:t>
      </w:r>
      <w:r w:rsidRPr="00CE1238">
        <w:rPr>
          <w:rFonts w:ascii="Times New Roman" w:hAnsi="Times New Roman" w:cs="Times New Roman"/>
          <w:spacing w:val="-5"/>
          <w:sz w:val="28"/>
          <w:szCs w:val="28"/>
        </w:rPr>
        <w:t xml:space="preserve"> </w:t>
      </w:r>
      <w:r w:rsidRPr="00CE1238">
        <w:rPr>
          <w:rFonts w:ascii="Times New Roman" w:hAnsi="Times New Roman" w:cs="Times New Roman"/>
          <w:spacing w:val="-6"/>
          <w:sz w:val="28"/>
          <w:szCs w:val="28"/>
        </w:rPr>
        <w:t>commercialization</w:t>
      </w:r>
      <w:r w:rsidRPr="00CE1238">
        <w:rPr>
          <w:rFonts w:ascii="Times New Roman" w:hAnsi="Times New Roman" w:cs="Times New Roman"/>
          <w:spacing w:val="-5"/>
          <w:sz w:val="28"/>
          <w:szCs w:val="28"/>
        </w:rPr>
        <w:t xml:space="preserve"> </w:t>
      </w:r>
      <w:r w:rsidRPr="00CE1238">
        <w:rPr>
          <w:rFonts w:ascii="Times New Roman" w:hAnsi="Times New Roman" w:cs="Times New Roman"/>
          <w:spacing w:val="-6"/>
          <w:sz w:val="28"/>
          <w:szCs w:val="28"/>
        </w:rPr>
        <w:t xml:space="preserve">of </w:t>
      </w:r>
      <w:r w:rsidRPr="00CE1238">
        <w:rPr>
          <w:rFonts w:ascii="Times New Roman" w:hAnsi="Times New Roman" w:cs="Times New Roman"/>
          <w:sz w:val="28"/>
          <w:szCs w:val="28"/>
        </w:rPr>
        <w:t>DSSCs due to long-term operational limitations</w:t>
      </w:r>
      <w:hyperlink w:anchor="_bookmark12" w:history="1">
        <w:r w:rsidRPr="00CE1238">
          <w:rPr>
            <w:rFonts w:ascii="Times New Roman" w:hAnsi="Times New Roman" w:cs="Times New Roman"/>
            <w:sz w:val="28"/>
            <w:szCs w:val="28"/>
            <w:vertAlign w:val="superscript"/>
          </w:rPr>
          <w:t>3</w:t>
        </w:r>
      </w:hyperlink>
      <w:r w:rsidRPr="00CE1238">
        <w:rPr>
          <w:rFonts w:ascii="Times New Roman" w:hAnsi="Times New Roman" w:cs="Times New Roman"/>
          <w:sz w:val="28"/>
          <w:szCs w:val="28"/>
        </w:rPr>
        <w:t>. Efforts are underway to replace the LE with quasi-solid and solid-state electrolytes to address these stability issues. Solid-state hole transport materials (HTMs) could solve the problems of leakage and sealing, but face problems such as poor pore filling, electron recombination at the photoanode interface, and low conductivity, requiring thorough</w:t>
      </w:r>
      <w:r>
        <w:rPr>
          <w:rFonts w:ascii="Times New Roman" w:hAnsi="Times New Roman" w:cs="Times New Roman"/>
          <w:sz w:val="28"/>
          <w:szCs w:val="28"/>
          <w:lang w:val="kk-KZ"/>
        </w:rPr>
        <w:t xml:space="preserve"> </w:t>
      </w:r>
      <w:r w:rsidRPr="00C00CF9">
        <w:rPr>
          <w:rFonts w:ascii="Times New Roman" w:hAnsi="Times New Roman" w:cs="Times New Roman"/>
          <w:sz w:val="28"/>
          <w:szCs w:val="28"/>
        </w:rPr>
        <w:t>engineering solutions. Quasi-solid-state electrolytes (QSE) are promising as they combine the advantages of LE with the long-term stability of DSSCs. The redox couple commonly used in LE, the iodide/triiodide couple (I-/I -), is also used in QSE</w:t>
      </w:r>
      <w:hyperlink w:anchor="_bookmark13" w:history="1">
        <w:r w:rsidRPr="00C00CF9">
          <w:rPr>
            <w:rFonts w:ascii="Times New Roman" w:hAnsi="Times New Roman" w:cs="Times New Roman"/>
            <w:sz w:val="28"/>
            <w:szCs w:val="28"/>
            <w:vertAlign w:val="superscript"/>
          </w:rPr>
          <w:t>4</w:t>
        </w:r>
      </w:hyperlink>
      <w:r w:rsidRPr="00C00CF9">
        <w:rPr>
          <w:rFonts w:ascii="Times New Roman" w:hAnsi="Times New Roman" w:cs="Times New Roman"/>
          <w:sz w:val="28"/>
          <w:szCs w:val="28"/>
        </w:rPr>
        <w:t>, in which the redox couple is enclosed or incorporated in a closed polymer chain or frame with a large surface area. Several recent studies have investigated different</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materials</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for</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QSE,</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including</w:t>
      </w:r>
      <w:r w:rsidRPr="00C00CF9">
        <w:rPr>
          <w:rFonts w:ascii="Times New Roman" w:hAnsi="Times New Roman" w:cs="Times New Roman"/>
          <w:spacing w:val="-7"/>
          <w:sz w:val="28"/>
          <w:szCs w:val="28"/>
        </w:rPr>
        <w:t xml:space="preserve"> </w:t>
      </w:r>
      <w:r w:rsidRPr="00C00CF9">
        <w:rPr>
          <w:rFonts w:ascii="Times New Roman" w:hAnsi="Times New Roman" w:cs="Times New Roman"/>
          <w:sz w:val="28"/>
          <w:szCs w:val="28"/>
        </w:rPr>
        <w:t>ionic polymer liquid (PCE:9.83%)</w:t>
      </w:r>
      <w:hyperlink w:anchor="_bookmark14" w:history="1">
        <w:r w:rsidRPr="00C00CF9">
          <w:rPr>
            <w:rFonts w:ascii="Times New Roman" w:hAnsi="Times New Roman" w:cs="Times New Roman"/>
            <w:sz w:val="28"/>
            <w:szCs w:val="28"/>
            <w:vertAlign w:val="superscript"/>
          </w:rPr>
          <w:t>5</w:t>
        </w:r>
      </w:hyperlink>
      <w:r w:rsidRPr="00C00CF9">
        <w:rPr>
          <w:rFonts w:ascii="Times New Roman" w:hAnsi="Times New Roman" w:cs="Times New Roman"/>
          <w:sz w:val="28"/>
          <w:szCs w:val="28"/>
        </w:rPr>
        <w:t>, Al2O3(PCE:8.74%) and ZnO nanofillers (PCE:7.59%)</w:t>
      </w:r>
      <w:hyperlink w:anchor="_bookmark15" w:history="1">
        <w:r w:rsidRPr="00C00CF9">
          <w:rPr>
            <w:rFonts w:ascii="Times New Roman" w:hAnsi="Times New Roman" w:cs="Times New Roman"/>
            <w:sz w:val="28"/>
            <w:szCs w:val="28"/>
            <w:vertAlign w:val="superscript"/>
          </w:rPr>
          <w:t>6</w:t>
        </w:r>
      </w:hyperlink>
      <w:r w:rsidRPr="00C00CF9">
        <w:rPr>
          <w:rFonts w:ascii="Times New Roman" w:hAnsi="Times New Roman" w:cs="Times New Roman"/>
          <w:sz w:val="28"/>
          <w:szCs w:val="28"/>
        </w:rPr>
        <w:t>, Ti3C2MXene-reduced graphene oxide composite (PCE:8.26%)</w:t>
      </w:r>
      <w:hyperlink w:anchor="_bookmark16" w:history="1">
        <w:r w:rsidRPr="00C00CF9">
          <w:rPr>
            <w:rFonts w:ascii="Times New Roman" w:hAnsi="Times New Roman" w:cs="Times New Roman"/>
            <w:sz w:val="28"/>
            <w:szCs w:val="28"/>
            <w:vertAlign w:val="superscript"/>
          </w:rPr>
          <w:t>7</w:t>
        </w:r>
      </w:hyperlink>
      <w:r w:rsidRPr="00C00CF9">
        <w:rPr>
          <w:rFonts w:ascii="Times New Roman" w:hAnsi="Times New Roman" w:cs="Times New Roman"/>
          <w:sz w:val="28"/>
          <w:szCs w:val="28"/>
        </w:rPr>
        <w:t>, PEG-functionalized ABA triblock copolymers (PCE:10.02%)</w:t>
      </w:r>
      <w:hyperlink w:anchor="_bookmark17" w:history="1">
        <w:r w:rsidRPr="00C00CF9">
          <w:rPr>
            <w:rFonts w:ascii="Times New Roman" w:hAnsi="Times New Roman" w:cs="Times New Roman"/>
            <w:sz w:val="28"/>
            <w:szCs w:val="28"/>
            <w:vertAlign w:val="superscript"/>
          </w:rPr>
          <w:t>8</w:t>
        </w:r>
      </w:hyperlink>
      <w:r w:rsidRPr="00C00CF9">
        <w:rPr>
          <w:rFonts w:ascii="Times New Roman" w:hAnsi="Times New Roman" w:cs="Times New Roman"/>
          <w:sz w:val="28"/>
          <w:szCs w:val="28"/>
        </w:rPr>
        <w:t>, SiO2aerogel with graphene as a framework (PCE:8.25%)</w:t>
      </w:r>
      <w:hyperlink w:anchor="_bookmark18" w:history="1">
        <w:r w:rsidRPr="00C00CF9">
          <w:rPr>
            <w:rFonts w:ascii="Times New Roman" w:hAnsi="Times New Roman" w:cs="Times New Roman"/>
            <w:sz w:val="28"/>
            <w:szCs w:val="28"/>
            <w:vertAlign w:val="superscript"/>
          </w:rPr>
          <w:t>9</w:t>
        </w:r>
      </w:hyperlink>
      <w:r w:rsidRPr="00C00CF9">
        <w:rPr>
          <w:rFonts w:ascii="Times New Roman" w:hAnsi="Times New Roman" w:cs="Times New Roman"/>
          <w:sz w:val="28"/>
          <w:szCs w:val="28"/>
        </w:rPr>
        <w:t xml:space="preserve">. </w:t>
      </w:r>
    </w:p>
    <w:p w14:paraId="34857C48" w14:textId="77777777" w:rsidR="00CE1238" w:rsidRPr="00C00CF9" w:rsidRDefault="00CE1238" w:rsidP="00CE1238">
      <w:pPr>
        <w:pStyle w:val="af2"/>
        <w:ind w:firstLine="720"/>
        <w:jc w:val="both"/>
        <w:rPr>
          <w:rFonts w:ascii="Times New Roman" w:hAnsi="Times New Roman" w:cs="Times New Roman"/>
          <w:sz w:val="28"/>
          <w:szCs w:val="28"/>
        </w:rPr>
      </w:pPr>
      <w:r w:rsidRPr="00C00CF9">
        <w:rPr>
          <w:rFonts w:ascii="Times New Roman" w:hAnsi="Times New Roman" w:cs="Times New Roman"/>
          <w:sz w:val="28"/>
          <w:szCs w:val="28"/>
        </w:rPr>
        <w:t>Metal-organic frameworks (MOFs) offer exceptional chemical diversity due to their unique structure and</w:t>
      </w:r>
      <w:r w:rsidRPr="00C00CF9">
        <w:rPr>
          <w:rFonts w:ascii="Times New Roman" w:hAnsi="Times New Roman" w:cs="Times New Roman"/>
          <w:w w:val="90"/>
          <w:sz w:val="28"/>
          <w:szCs w:val="28"/>
        </w:rPr>
        <w:t xml:space="preserve"> </w:t>
      </w:r>
      <w:r w:rsidRPr="00C00CF9">
        <w:rPr>
          <w:rFonts w:ascii="Times New Roman" w:hAnsi="Times New Roman" w:cs="Times New Roman"/>
          <w:spacing w:val="-6"/>
          <w:sz w:val="28"/>
          <w:szCs w:val="28"/>
        </w:rPr>
        <w:t>adjustable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organic</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and</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inorganic</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components.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This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versatility</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allows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for</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applications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across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various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fields,</w:t>
      </w:r>
      <w:r w:rsidRPr="00C00CF9">
        <w:rPr>
          <w:rFonts w:ascii="Times New Roman" w:hAnsi="Times New Roman" w:cs="Times New Roman"/>
          <w:spacing w:val="-4"/>
          <w:sz w:val="28"/>
          <w:szCs w:val="28"/>
        </w:rPr>
        <w:t xml:space="preserve"> including magnetism, ferroelectricity, light harvesting, energy transfer, optoelectronics, sensors, and gas </w:t>
      </w:r>
      <w:r w:rsidRPr="00C00CF9">
        <w:rPr>
          <w:rFonts w:ascii="Times New Roman" w:hAnsi="Times New Roman" w:cs="Times New Roman"/>
          <w:sz w:val="28"/>
          <w:szCs w:val="28"/>
        </w:rPr>
        <w:t>management, as well as (photo)catalysis and drug delivery</w:t>
      </w:r>
      <w:hyperlink w:anchor="_bookmark19" w:history="1">
        <w:r w:rsidRPr="00C00CF9">
          <w:rPr>
            <w:rFonts w:ascii="Times New Roman" w:hAnsi="Times New Roman" w:cs="Times New Roman"/>
            <w:sz w:val="28"/>
            <w:szCs w:val="28"/>
            <w:vertAlign w:val="superscript"/>
          </w:rPr>
          <w:t>10</w:t>
        </w:r>
      </w:hyperlink>
      <w:r w:rsidRPr="00C00CF9">
        <w:rPr>
          <w:rFonts w:ascii="Times New Roman" w:hAnsi="Times New Roman" w:cs="Times New Roman"/>
          <w:sz w:val="28"/>
          <w:szCs w:val="28"/>
        </w:rPr>
        <w:t>. Recently, the use of MOFs in DSSCs has garnered</w:t>
      </w:r>
      <w:r w:rsidRPr="00C00CF9">
        <w:rPr>
          <w:rFonts w:ascii="Times New Roman" w:hAnsi="Times New Roman" w:cs="Times New Roman"/>
          <w:spacing w:val="-2"/>
          <w:w w:val="90"/>
          <w:sz w:val="28"/>
          <w:szCs w:val="28"/>
        </w:rPr>
        <w:t xml:space="preserve"> </w:t>
      </w:r>
      <w:r w:rsidRPr="00C00CF9">
        <w:rPr>
          <w:rFonts w:ascii="Times New Roman" w:hAnsi="Times New Roman" w:cs="Times New Roman"/>
          <w:spacing w:val="-2"/>
          <w:sz w:val="28"/>
          <w:szCs w:val="28"/>
        </w:rPr>
        <w:t>increasing</w:t>
      </w:r>
      <w:r w:rsidRPr="00C00CF9">
        <w:rPr>
          <w:rFonts w:ascii="Times New Roman" w:hAnsi="Times New Roman" w:cs="Times New Roman"/>
          <w:spacing w:val="-12"/>
          <w:sz w:val="28"/>
          <w:szCs w:val="28"/>
        </w:rPr>
        <w:t xml:space="preserve"> </w:t>
      </w:r>
      <w:r w:rsidRPr="00C00CF9">
        <w:rPr>
          <w:rFonts w:ascii="Times New Roman" w:hAnsi="Times New Roman" w:cs="Times New Roman"/>
          <w:spacing w:val="-2"/>
          <w:sz w:val="28"/>
          <w:szCs w:val="28"/>
        </w:rPr>
        <w:t>attention</w:t>
      </w:r>
      <w:hyperlink w:anchor="_bookmark20" w:history="1">
        <w:r w:rsidRPr="00C00CF9">
          <w:rPr>
            <w:rFonts w:ascii="Times New Roman" w:hAnsi="Times New Roman" w:cs="Times New Roman"/>
            <w:spacing w:val="-2"/>
            <w:position w:val="6"/>
            <w:sz w:val="28"/>
            <w:szCs w:val="28"/>
            <w:vertAlign w:val="superscript"/>
          </w:rPr>
          <w:t>11</w:t>
        </w:r>
      </w:hyperlink>
      <w:r w:rsidRPr="00C00CF9">
        <w:rPr>
          <w:rFonts w:ascii="Times New Roman" w:hAnsi="Times New Roman" w:cs="Times New Roman"/>
          <w:spacing w:val="-2"/>
          <w:sz w:val="28"/>
          <w:szCs w:val="28"/>
        </w:rPr>
        <w:t>.</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Researchers</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are</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exploring</w:t>
      </w:r>
      <w:r w:rsidRPr="00C00CF9">
        <w:rPr>
          <w:rFonts w:ascii="Times New Roman" w:hAnsi="Times New Roman" w:cs="Times New Roman"/>
          <w:spacing w:val="-10"/>
          <w:sz w:val="28"/>
          <w:szCs w:val="28"/>
        </w:rPr>
        <w:t xml:space="preserve"> </w:t>
      </w:r>
      <w:r w:rsidRPr="00C00CF9">
        <w:rPr>
          <w:rFonts w:ascii="Times New Roman" w:hAnsi="Times New Roman" w:cs="Times New Roman"/>
          <w:spacing w:val="-2"/>
          <w:sz w:val="28"/>
          <w:szCs w:val="28"/>
        </w:rPr>
        <w:t>MOFs</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to</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enhance</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the</w:t>
      </w:r>
      <w:r w:rsidRPr="00C00CF9">
        <w:rPr>
          <w:rFonts w:ascii="Times New Roman" w:hAnsi="Times New Roman" w:cs="Times New Roman"/>
          <w:spacing w:val="-10"/>
          <w:sz w:val="28"/>
          <w:szCs w:val="28"/>
        </w:rPr>
        <w:t xml:space="preserve"> </w:t>
      </w:r>
      <w:r w:rsidRPr="00C00CF9">
        <w:rPr>
          <w:rFonts w:ascii="Times New Roman" w:hAnsi="Times New Roman" w:cs="Times New Roman"/>
          <w:spacing w:val="-2"/>
          <w:sz w:val="28"/>
          <w:szCs w:val="28"/>
        </w:rPr>
        <w:t>components</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of</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DSSCs,</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 xml:space="preserve">including </w:t>
      </w:r>
      <w:r w:rsidRPr="00C00CF9">
        <w:rPr>
          <w:rFonts w:ascii="Times New Roman" w:hAnsi="Times New Roman" w:cs="Times New Roman"/>
          <w:spacing w:val="-6"/>
          <w:sz w:val="28"/>
          <w:szCs w:val="28"/>
        </w:rPr>
        <w:t>photosensitizers</w:t>
      </w:r>
      <w:hyperlink w:anchor="_bookmark21" w:history="1">
        <w:r w:rsidRPr="00C00CF9">
          <w:rPr>
            <w:rFonts w:ascii="Times New Roman" w:hAnsi="Times New Roman" w:cs="Times New Roman"/>
            <w:spacing w:val="-6"/>
            <w:position w:val="6"/>
            <w:sz w:val="28"/>
            <w:szCs w:val="28"/>
            <w:vertAlign w:val="superscript"/>
          </w:rPr>
          <w:t>12</w:t>
        </w:r>
      </w:hyperlink>
      <w:r w:rsidRPr="00C00CF9">
        <w:rPr>
          <w:rFonts w:ascii="Times New Roman" w:hAnsi="Times New Roman" w:cs="Times New Roman"/>
          <w:spacing w:val="-6"/>
          <w:position w:val="6"/>
          <w:sz w:val="28"/>
          <w:szCs w:val="28"/>
          <w:vertAlign w:val="superscript"/>
        </w:rPr>
        <w:t>–</w:t>
      </w:r>
      <w:hyperlink w:anchor="_bookmark22" w:history="1">
        <w:r w:rsidRPr="00C00CF9">
          <w:rPr>
            <w:rFonts w:ascii="Times New Roman" w:hAnsi="Times New Roman" w:cs="Times New Roman"/>
            <w:spacing w:val="-6"/>
            <w:position w:val="6"/>
            <w:sz w:val="28"/>
            <w:szCs w:val="28"/>
            <w:vertAlign w:val="superscript"/>
          </w:rPr>
          <w:t>14</w:t>
        </w:r>
      </w:hyperlink>
      <w:r w:rsidRPr="00C00CF9">
        <w:rPr>
          <w:rFonts w:ascii="Times New Roman" w:hAnsi="Times New Roman" w:cs="Times New Roman"/>
          <w:spacing w:val="-6"/>
          <w:sz w:val="28"/>
          <w:szCs w:val="28"/>
        </w:rPr>
        <w:t>,</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photoanodes</w:t>
      </w:r>
      <w:hyperlink w:anchor="_bookmark23" w:history="1">
        <w:r w:rsidRPr="00C00CF9">
          <w:rPr>
            <w:rFonts w:ascii="Times New Roman" w:hAnsi="Times New Roman" w:cs="Times New Roman"/>
            <w:spacing w:val="-6"/>
            <w:position w:val="6"/>
            <w:sz w:val="28"/>
            <w:szCs w:val="28"/>
            <w:vertAlign w:val="superscript"/>
          </w:rPr>
          <w:t>15</w:t>
        </w:r>
      </w:hyperlink>
      <w:r w:rsidRPr="00C00CF9">
        <w:rPr>
          <w:rFonts w:ascii="Times New Roman" w:hAnsi="Times New Roman" w:cs="Times New Roman"/>
          <w:spacing w:val="-6"/>
          <w:position w:val="6"/>
          <w:sz w:val="28"/>
          <w:szCs w:val="28"/>
          <w:vertAlign w:val="superscript"/>
        </w:rPr>
        <w:t>–</w:t>
      </w:r>
      <w:hyperlink w:anchor="_bookmark24" w:history="1">
        <w:r w:rsidRPr="00C00CF9">
          <w:rPr>
            <w:rFonts w:ascii="Times New Roman" w:hAnsi="Times New Roman" w:cs="Times New Roman"/>
            <w:spacing w:val="-6"/>
            <w:position w:val="6"/>
            <w:sz w:val="28"/>
            <w:szCs w:val="28"/>
            <w:vertAlign w:val="superscript"/>
          </w:rPr>
          <w:t>21</w:t>
        </w:r>
      </w:hyperlink>
      <w:r w:rsidRPr="00C00CF9">
        <w:rPr>
          <w:rFonts w:ascii="Times New Roman" w:hAnsi="Times New Roman" w:cs="Times New Roman"/>
          <w:spacing w:val="-6"/>
          <w:sz w:val="28"/>
          <w:szCs w:val="28"/>
        </w:rPr>
        <w:t>,</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and</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counter</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electrodes</w:t>
      </w:r>
      <w:hyperlink w:anchor="_bookmark25" w:history="1">
        <w:r w:rsidRPr="00C00CF9">
          <w:rPr>
            <w:rFonts w:ascii="Times New Roman" w:hAnsi="Times New Roman" w:cs="Times New Roman"/>
            <w:spacing w:val="-6"/>
            <w:position w:val="6"/>
            <w:sz w:val="28"/>
            <w:szCs w:val="28"/>
            <w:vertAlign w:val="superscript"/>
          </w:rPr>
          <w:t>22</w:t>
        </w:r>
      </w:hyperlink>
      <w:r w:rsidRPr="00C00CF9">
        <w:rPr>
          <w:rFonts w:ascii="Times New Roman" w:hAnsi="Times New Roman" w:cs="Times New Roman"/>
          <w:spacing w:val="-6"/>
          <w:position w:val="6"/>
          <w:sz w:val="28"/>
          <w:szCs w:val="28"/>
          <w:vertAlign w:val="superscript"/>
        </w:rPr>
        <w:t>–</w:t>
      </w:r>
      <w:hyperlink w:anchor="_bookmark26" w:history="1">
        <w:r w:rsidRPr="00C00CF9">
          <w:rPr>
            <w:rFonts w:ascii="Times New Roman" w:hAnsi="Times New Roman" w:cs="Times New Roman"/>
            <w:spacing w:val="-6"/>
            <w:position w:val="6"/>
            <w:sz w:val="28"/>
            <w:szCs w:val="28"/>
            <w:vertAlign w:val="superscript"/>
          </w:rPr>
          <w:t>24</w:t>
        </w:r>
      </w:hyperlink>
      <w:r w:rsidRPr="00C00CF9">
        <w:rPr>
          <w:rFonts w:ascii="Times New Roman" w:hAnsi="Times New Roman" w:cs="Times New Roman"/>
          <w:spacing w:val="-6"/>
          <w:sz w:val="28"/>
          <w:szCs w:val="28"/>
        </w:rPr>
        <w:t>,</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to</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boost</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efficiency.</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Studies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indicate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that</w:t>
      </w:r>
      <w:r w:rsidRPr="00C00CF9">
        <w:rPr>
          <w:rFonts w:ascii="Times New Roman" w:hAnsi="Times New Roman" w:cs="Times New Roman"/>
          <w:sz w:val="28"/>
          <w:szCs w:val="28"/>
        </w:rPr>
        <w:t xml:space="preserve"> MOFs can serve as charge transfer materials, improving dye adsorption and light scattering due to their high porosity and surface area, which in turn enhances photovoltaic performance. Furthermore, MOFs may enhance electron transport and reduce dark current when combined with materials like reduced graphene oxide</w:t>
      </w:r>
      <w:hyperlink w:anchor="_bookmark23" w:history="1">
        <w:r w:rsidRPr="00C00CF9">
          <w:rPr>
            <w:rFonts w:ascii="Times New Roman" w:hAnsi="Times New Roman" w:cs="Times New Roman"/>
            <w:sz w:val="28"/>
            <w:szCs w:val="28"/>
            <w:vertAlign w:val="superscript"/>
          </w:rPr>
          <w:t>15</w:t>
        </w:r>
      </w:hyperlink>
      <w:r w:rsidRPr="00C00CF9">
        <w:rPr>
          <w:rFonts w:ascii="Times New Roman" w:hAnsi="Times New Roman" w:cs="Times New Roman"/>
          <w:w w:val="90"/>
          <w:sz w:val="28"/>
          <w:szCs w:val="28"/>
        </w:rPr>
        <w:t>.</w:t>
      </w:r>
    </w:p>
    <w:p w14:paraId="7FFD9D56" w14:textId="472367DB" w:rsidR="00CE1238" w:rsidRPr="00C00CF9" w:rsidRDefault="00CE1238" w:rsidP="00CE1238">
      <w:pPr>
        <w:pStyle w:val="af2"/>
        <w:ind w:firstLine="720"/>
        <w:jc w:val="both"/>
        <w:rPr>
          <w:rFonts w:ascii="Times New Roman" w:hAnsi="Times New Roman" w:cs="Times New Roman"/>
          <w:spacing w:val="-2"/>
          <w:sz w:val="28"/>
          <w:szCs w:val="28"/>
        </w:rPr>
      </w:pPr>
      <w:r w:rsidRPr="00C00CF9">
        <w:rPr>
          <w:rFonts w:ascii="Times New Roman" w:hAnsi="Times New Roman" w:cs="Times New Roman"/>
          <w:sz w:val="28"/>
          <w:szCs w:val="28"/>
        </w:rPr>
        <w:t>MOFs have proven to be another promising scaffold material for QSE, as they provide a large surface area for LE uptake. The first use of MOF-based QSEs was reported by Bella and colleagues</w:t>
      </w:r>
      <w:hyperlink w:anchor="_bookmark27" w:history="1">
        <w:r w:rsidRPr="00C00CF9">
          <w:rPr>
            <w:rFonts w:ascii="Times New Roman" w:hAnsi="Times New Roman" w:cs="Times New Roman"/>
            <w:sz w:val="28"/>
            <w:szCs w:val="28"/>
            <w:vertAlign w:val="superscript"/>
          </w:rPr>
          <w:t>25</w:t>
        </w:r>
      </w:hyperlink>
      <w:r w:rsidRPr="00C00CF9">
        <w:rPr>
          <w:rFonts w:ascii="Times New Roman" w:hAnsi="Times New Roman" w:cs="Times New Roman"/>
          <w:sz w:val="28"/>
          <w:szCs w:val="28"/>
        </w:rPr>
        <w:t>, who used a polymer composite containing Mg-MOF as a scaffold for QSEs for DSSCs, which exhibited a PCE of 4.80%. The presence</w:t>
      </w:r>
      <w:r w:rsidRPr="00C00CF9">
        <w:rPr>
          <w:rFonts w:ascii="Times New Roman" w:hAnsi="Times New Roman" w:cs="Times New Roman"/>
          <w:w w:val="90"/>
          <w:sz w:val="28"/>
          <w:szCs w:val="28"/>
        </w:rPr>
        <w:t xml:space="preserve"> </w:t>
      </w:r>
      <w:r w:rsidRPr="00C00CF9">
        <w:rPr>
          <w:rFonts w:ascii="Times New Roman" w:hAnsi="Times New Roman" w:cs="Times New Roman"/>
          <w:spacing w:val="-4"/>
          <w:sz w:val="28"/>
          <w:szCs w:val="28"/>
        </w:rPr>
        <w:t>of</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Mg-MOF</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improved</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the</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stability</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of</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the</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DSSCs,</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with</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96%</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of</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PCE</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retained</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after</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500</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h.</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In</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a</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similar</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 xml:space="preserve">study, </w:t>
      </w:r>
      <w:r w:rsidRPr="00C00CF9">
        <w:rPr>
          <w:rFonts w:ascii="Times New Roman" w:hAnsi="Times New Roman" w:cs="Times New Roman"/>
          <w:sz w:val="28"/>
          <w:szCs w:val="28"/>
        </w:rPr>
        <w:t>Sarwar et al.</w:t>
      </w:r>
      <w:hyperlink w:anchor="_bookmark28" w:history="1">
        <w:r w:rsidRPr="00C00CF9">
          <w:rPr>
            <w:rFonts w:ascii="Times New Roman" w:hAnsi="Times New Roman" w:cs="Times New Roman"/>
            <w:sz w:val="28"/>
            <w:szCs w:val="28"/>
            <w:vertAlign w:val="superscript"/>
          </w:rPr>
          <w:t>26</w:t>
        </w:r>
      </w:hyperlink>
      <w:r w:rsidRPr="00C00CF9">
        <w:rPr>
          <w:rFonts w:ascii="Times New Roman" w:hAnsi="Times New Roman" w:cs="Times New Roman"/>
          <w:sz w:val="28"/>
          <w:szCs w:val="28"/>
          <w:vertAlign w:val="superscript"/>
        </w:rPr>
        <w:t xml:space="preserve"> </w:t>
      </w:r>
      <w:r w:rsidRPr="00C00CF9">
        <w:rPr>
          <w:rFonts w:ascii="Times New Roman" w:hAnsi="Times New Roman" w:cs="Times New Roman"/>
          <w:sz w:val="28"/>
          <w:szCs w:val="28"/>
        </w:rPr>
        <w:t>demonstrated a successful application of a MOF prepared from the reaction of Al</w:t>
      </w:r>
      <w:r>
        <w:rPr>
          <w:rFonts w:ascii="Times New Roman" w:hAnsi="Times New Roman" w:cs="Times New Roman"/>
          <w:sz w:val="28"/>
          <w:szCs w:val="28"/>
          <w:vertAlign w:val="superscript"/>
          <w:lang w:val="kk-KZ"/>
        </w:rPr>
        <w:t>3+</w:t>
      </w:r>
      <w:r w:rsidRPr="00C00CF9">
        <w:rPr>
          <w:rFonts w:ascii="Times New Roman" w:hAnsi="Times New Roman" w:cs="Times New Roman"/>
          <w:sz w:val="28"/>
          <w:szCs w:val="28"/>
        </w:rPr>
        <w:t xml:space="preserve"> and trimesic acid.</w:t>
      </w:r>
      <w:r w:rsidRPr="00C00CF9">
        <w:rPr>
          <w:rFonts w:ascii="Times New Roman" w:hAnsi="Times New Roman" w:cs="Times New Roman"/>
          <w:spacing w:val="-4"/>
          <w:sz w:val="28"/>
          <w:szCs w:val="28"/>
        </w:rPr>
        <w:t xml:space="preserve"> The Al-MOF-based gel electrolyte was reported to retain the function of a LE and exhibit higher cell </w:t>
      </w:r>
      <w:r w:rsidRPr="00C00CF9">
        <w:rPr>
          <w:rFonts w:ascii="Times New Roman" w:hAnsi="Times New Roman" w:cs="Times New Roman"/>
          <w:sz w:val="28"/>
          <w:szCs w:val="28"/>
        </w:rPr>
        <w:t>efficiency and remarkable device stability at a thermal load of 60°C for 250 h compared to LE based DSSCs with a maximum PCE of 6.06%. However, the introduction of a metal cation at the interface between the photoanode and electrolyte may affect the conduction band of the TiO</w:t>
      </w:r>
      <w:r w:rsidRPr="00C00CF9">
        <w:rPr>
          <w:rFonts w:ascii="Times New Roman" w:hAnsi="Times New Roman" w:cs="Times New Roman"/>
          <w:sz w:val="28"/>
          <w:szCs w:val="28"/>
          <w:vertAlign w:val="superscript"/>
        </w:rPr>
        <w:t>2</w:t>
      </w:r>
      <w:r w:rsidRPr="00C00CF9">
        <w:rPr>
          <w:rFonts w:ascii="Times New Roman" w:hAnsi="Times New Roman" w:cs="Times New Roman"/>
          <w:sz w:val="28"/>
          <w:szCs w:val="28"/>
        </w:rPr>
        <w:t xml:space="preserve"> semiconductor, potentially reducing the V</w:t>
      </w:r>
      <w:r w:rsidRPr="00C00CF9">
        <w:rPr>
          <w:rFonts w:ascii="Times New Roman" w:hAnsi="Times New Roman" w:cs="Times New Roman"/>
          <w:sz w:val="28"/>
          <w:szCs w:val="28"/>
          <w:vertAlign w:val="subscript"/>
        </w:rPr>
        <w:t xml:space="preserve">OC </w:t>
      </w:r>
      <w:r w:rsidRPr="00C00CF9">
        <w:rPr>
          <w:rFonts w:ascii="Times New Roman" w:hAnsi="Times New Roman" w:cs="Times New Roman"/>
          <w:sz w:val="28"/>
          <w:szCs w:val="28"/>
        </w:rPr>
        <w:t>of the DSSCs</w:t>
      </w:r>
      <w:hyperlink w:anchor="_bookmark29" w:history="1">
        <w:r w:rsidRPr="00C00CF9">
          <w:rPr>
            <w:rFonts w:ascii="Times New Roman" w:hAnsi="Times New Roman" w:cs="Times New Roman"/>
            <w:sz w:val="28"/>
            <w:szCs w:val="28"/>
            <w:vertAlign w:val="superscript"/>
          </w:rPr>
          <w:t>28</w:t>
        </w:r>
      </w:hyperlink>
      <w:r w:rsidRPr="00C00CF9">
        <w:rPr>
          <w:rFonts w:ascii="Times New Roman" w:hAnsi="Times New Roman" w:cs="Times New Roman"/>
          <w:sz w:val="28"/>
          <w:szCs w:val="28"/>
          <w:vertAlign w:val="superscript"/>
        </w:rPr>
        <w:t>,</w:t>
      </w:r>
      <w:hyperlink w:anchor="_bookmark30" w:history="1">
        <w:r w:rsidRPr="00C00CF9">
          <w:rPr>
            <w:rFonts w:ascii="Times New Roman" w:hAnsi="Times New Roman" w:cs="Times New Roman"/>
            <w:sz w:val="28"/>
            <w:szCs w:val="28"/>
            <w:vertAlign w:val="superscript"/>
          </w:rPr>
          <w:t>29</w:t>
        </w:r>
      </w:hyperlink>
      <w:r w:rsidRPr="00C00CF9">
        <w:rPr>
          <w:rFonts w:ascii="Times New Roman" w:hAnsi="Times New Roman" w:cs="Times New Roman"/>
          <w:spacing w:val="-2"/>
          <w:sz w:val="28"/>
          <w:szCs w:val="28"/>
        </w:rPr>
        <w:t xml:space="preserve">. </w:t>
      </w:r>
    </w:p>
    <w:p w14:paraId="4FFD6EF7" w14:textId="77777777" w:rsidR="00CE1238" w:rsidRPr="00C00CF9" w:rsidRDefault="00CE1238" w:rsidP="00CE1238">
      <w:pPr>
        <w:pStyle w:val="af2"/>
        <w:ind w:firstLine="720"/>
        <w:jc w:val="both"/>
        <w:rPr>
          <w:rFonts w:ascii="Times New Roman" w:hAnsi="Times New Roman" w:cs="Times New Roman"/>
          <w:sz w:val="28"/>
          <w:szCs w:val="28"/>
        </w:rPr>
      </w:pPr>
      <w:r w:rsidRPr="00C00CF9">
        <w:rPr>
          <w:rFonts w:ascii="Times New Roman" w:hAnsi="Times New Roman" w:cs="Times New Roman"/>
          <w:noProof/>
          <w:sz w:val="28"/>
          <w:szCs w:val="28"/>
          <w:lang w:val="ru-RU" w:eastAsia="ru-RU"/>
        </w:rPr>
        <mc:AlternateContent>
          <mc:Choice Requires="wps">
            <w:drawing>
              <wp:anchor distT="0" distB="0" distL="0" distR="0" simplePos="0" relativeHeight="251662336" behindDoc="1" locked="0" layoutInCell="1" allowOverlap="1" wp14:anchorId="26B70064" wp14:editId="5596C0F6">
                <wp:simplePos x="0" y="0"/>
                <wp:positionH relativeFrom="page">
                  <wp:posOffset>3810920</wp:posOffset>
                </wp:positionH>
                <wp:positionV relativeFrom="paragraph">
                  <wp:posOffset>321081</wp:posOffset>
                </wp:positionV>
                <wp:extent cx="16510" cy="10795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 cy="107950"/>
                        </a:xfrm>
                        <a:prstGeom prst="rect">
                          <a:avLst/>
                        </a:prstGeom>
                      </wps:spPr>
                      <wps:txbx>
                        <w:txbxContent>
                          <w:p w14:paraId="125716BE" w14:textId="77777777" w:rsidR="00CE1238" w:rsidRDefault="00CE1238" w:rsidP="00CE1238">
                            <w:pPr>
                              <w:spacing w:line="161" w:lineRule="exact"/>
                              <w:rPr>
                                <w:sz w:val="12"/>
                              </w:rPr>
                            </w:pPr>
                            <w:r>
                              <w:rPr>
                                <w:spacing w:val="-44"/>
                                <w:sz w:val="12"/>
                              </w:rPr>
                              <w:t>3</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70064" id="Textbox 40" o:spid="_x0000_s1028" type="#_x0000_t202" style="position:absolute;left:0;text-align:left;margin-left:300.05pt;margin-top:25.3pt;width:1.3pt;height:8.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" filled="f" stroked="f">
                <v:textbox inset="0,0,0,0">
                  <w:txbxContent>
                    <w:p w14:paraId="125716BE" w14:textId="77777777" w:rsidR="00CE1238" w:rsidRDefault="00CE1238" w:rsidP="00CE1238">
                      <w:pPr>
                        <w:spacing w:line="161" w:lineRule="exact"/>
                        <w:rPr>
                          <w:sz w:val="12"/>
                        </w:rPr>
                      </w:pPr>
                      <w:r>
                        <w:rPr>
                          <w:spacing w:val="-44"/>
                          <w:sz w:val="12"/>
                        </w:rPr>
                        <w:t>3</w:t>
                      </w:r>
                    </w:p>
                  </w:txbxContent>
                </v:textbox>
                <w10:wrap anchorx="page"/>
              </v:shape>
            </w:pict>
          </mc:Fallback>
        </mc:AlternateContent>
      </w:r>
      <w:r w:rsidRPr="00CE1238">
        <w:rPr>
          <w:rFonts w:ascii="Times New Roman" w:hAnsi="Times New Roman" w:cs="Times New Roman"/>
          <w:sz w:val="28"/>
          <w:szCs w:val="28"/>
        </w:rPr>
        <w:t>This study highlights the promising potential of further research into MOFs for photovoltaic applications,</w:t>
      </w:r>
      <w:r w:rsidRPr="00CE1238">
        <w:rPr>
          <w:rFonts w:ascii="Times New Roman" w:hAnsi="Times New Roman" w:cs="Times New Roman"/>
          <w:w w:val="90"/>
          <w:sz w:val="28"/>
          <w:szCs w:val="28"/>
        </w:rPr>
        <w:t xml:space="preserve"> </w:t>
      </w:r>
      <w:r w:rsidRPr="00CE1238">
        <w:rPr>
          <w:rFonts w:ascii="Times New Roman" w:hAnsi="Times New Roman" w:cs="Times New Roman"/>
          <w:spacing w:val="-4"/>
          <w:sz w:val="28"/>
          <w:szCs w:val="28"/>
        </w:rPr>
        <w:t>particularly</w:t>
      </w:r>
      <w:r w:rsidRPr="00CE1238">
        <w:rPr>
          <w:rFonts w:ascii="Times New Roman" w:hAnsi="Times New Roman" w:cs="Times New Roman"/>
          <w:spacing w:val="-8"/>
          <w:sz w:val="28"/>
          <w:szCs w:val="28"/>
        </w:rPr>
        <w:t xml:space="preserve"> </w:t>
      </w:r>
      <w:r w:rsidRPr="00CE1238">
        <w:rPr>
          <w:rFonts w:ascii="Times New Roman" w:hAnsi="Times New Roman" w:cs="Times New Roman"/>
          <w:spacing w:val="-4"/>
          <w:sz w:val="28"/>
          <w:szCs w:val="28"/>
        </w:rPr>
        <w:t>as</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customizable</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materials</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to</w:t>
      </w:r>
      <w:r w:rsidRPr="00CE1238">
        <w:rPr>
          <w:rFonts w:ascii="Times New Roman" w:hAnsi="Times New Roman" w:cs="Times New Roman"/>
          <w:spacing w:val="-8"/>
          <w:sz w:val="28"/>
          <w:szCs w:val="28"/>
        </w:rPr>
        <w:t xml:space="preserve"> </w:t>
      </w:r>
      <w:r w:rsidRPr="00CE1238">
        <w:rPr>
          <w:rFonts w:ascii="Times New Roman" w:hAnsi="Times New Roman" w:cs="Times New Roman"/>
          <w:spacing w:val="-4"/>
          <w:sz w:val="28"/>
          <w:szCs w:val="28"/>
        </w:rPr>
        <w:t>improve</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device</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components.</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The</w:t>
      </w:r>
      <w:r w:rsidRPr="00CE1238">
        <w:rPr>
          <w:rFonts w:ascii="Times New Roman" w:hAnsi="Times New Roman" w:cs="Times New Roman"/>
          <w:spacing w:val="-8"/>
          <w:sz w:val="28"/>
          <w:szCs w:val="28"/>
        </w:rPr>
        <w:t xml:space="preserve"> </w:t>
      </w:r>
      <w:r w:rsidRPr="00CE1238">
        <w:rPr>
          <w:rFonts w:ascii="Times New Roman" w:hAnsi="Times New Roman" w:cs="Times New Roman"/>
          <w:spacing w:val="-4"/>
          <w:sz w:val="28"/>
          <w:szCs w:val="28"/>
        </w:rPr>
        <w:t>approach</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focuses</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on</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the</w:t>
      </w:r>
      <w:r w:rsidRPr="00CE1238">
        <w:rPr>
          <w:rFonts w:ascii="Times New Roman" w:hAnsi="Times New Roman" w:cs="Times New Roman"/>
          <w:spacing w:val="-8"/>
          <w:sz w:val="28"/>
          <w:szCs w:val="28"/>
        </w:rPr>
        <w:t xml:space="preserve"> </w:t>
      </w:r>
      <w:r w:rsidRPr="00CE1238">
        <w:rPr>
          <w:rFonts w:ascii="Times New Roman" w:hAnsi="Times New Roman" w:cs="Times New Roman"/>
          <w:spacing w:val="-4"/>
          <w:sz w:val="28"/>
          <w:szCs w:val="28"/>
        </w:rPr>
        <w:t>use</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of Ti-based MIL-125 as a scaffold for I</w:t>
      </w:r>
      <w:r w:rsidRPr="00CE1238">
        <w:rPr>
          <w:rFonts w:ascii="Times New Roman" w:hAnsi="Times New Roman" w:cs="Times New Roman"/>
          <w:spacing w:val="-4"/>
          <w:position w:val="6"/>
          <w:sz w:val="28"/>
          <w:szCs w:val="28"/>
        </w:rPr>
        <w:t>-</w:t>
      </w:r>
      <w:r w:rsidRPr="00CE1238">
        <w:rPr>
          <w:rFonts w:ascii="Times New Roman" w:hAnsi="Times New Roman" w:cs="Times New Roman"/>
          <w:spacing w:val="-4"/>
          <w:sz w:val="28"/>
          <w:szCs w:val="28"/>
        </w:rPr>
        <w:t>/I</w:t>
      </w:r>
      <w:r w:rsidRPr="00E70DC7">
        <w:rPr>
          <w:rFonts w:ascii="Times New Roman" w:hAnsi="Times New Roman" w:cs="Times New Roman"/>
          <w:spacing w:val="-4"/>
          <w:sz w:val="28"/>
          <w:szCs w:val="28"/>
          <w:vertAlign w:val="superscript"/>
          <w:lang w:val="kk-KZ"/>
        </w:rPr>
        <w:t>-</w:t>
      </w:r>
      <w:r w:rsidRPr="00CE1238">
        <w:rPr>
          <w:rFonts w:ascii="Times New Roman" w:hAnsi="Times New Roman" w:cs="Times New Roman"/>
          <w:spacing w:val="-4"/>
          <w:sz w:val="28"/>
          <w:szCs w:val="28"/>
          <w:vertAlign w:val="subscript"/>
        </w:rPr>
        <w:t>3</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position w:val="6"/>
          <w:sz w:val="28"/>
          <w:szCs w:val="28"/>
        </w:rPr>
        <w:t xml:space="preserve"> </w:t>
      </w:r>
      <w:r w:rsidRPr="00CE1238">
        <w:rPr>
          <w:rFonts w:ascii="Times New Roman" w:hAnsi="Times New Roman" w:cs="Times New Roman"/>
          <w:spacing w:val="-4"/>
          <w:sz w:val="28"/>
          <w:szCs w:val="28"/>
        </w:rPr>
        <w:t>based LE to prevent leakage and improve the lifetime and stability of</w:t>
      </w:r>
      <w:r w:rsidRPr="00CE1238">
        <w:rPr>
          <w:rFonts w:ascii="Times New Roman" w:hAnsi="Times New Roman" w:cs="Times New Roman"/>
          <w:spacing w:val="-8"/>
          <w:sz w:val="28"/>
          <w:szCs w:val="28"/>
        </w:rPr>
        <w:t xml:space="preserve"> </w:t>
      </w:r>
      <w:r w:rsidRPr="00CE1238">
        <w:rPr>
          <w:rFonts w:ascii="Times New Roman" w:hAnsi="Times New Roman" w:cs="Times New Roman"/>
          <w:spacing w:val="-4"/>
          <w:sz w:val="28"/>
          <w:szCs w:val="28"/>
        </w:rPr>
        <w:t>electrons</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in</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DSSCs.</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While</w:t>
      </w:r>
      <w:r w:rsidRPr="00CE1238">
        <w:rPr>
          <w:rFonts w:ascii="Times New Roman" w:hAnsi="Times New Roman" w:cs="Times New Roman"/>
          <w:spacing w:val="-8"/>
          <w:sz w:val="28"/>
          <w:szCs w:val="28"/>
        </w:rPr>
        <w:t xml:space="preserve"> </w:t>
      </w:r>
      <w:r w:rsidRPr="00CE1238">
        <w:rPr>
          <w:rFonts w:ascii="Times New Roman" w:hAnsi="Times New Roman" w:cs="Times New Roman"/>
          <w:spacing w:val="-4"/>
          <w:sz w:val="28"/>
          <w:szCs w:val="28"/>
        </w:rPr>
        <w:t>MOFs</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have</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been</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extensively</w:t>
      </w:r>
      <w:r w:rsidRPr="00CE1238">
        <w:rPr>
          <w:rFonts w:ascii="Times New Roman" w:hAnsi="Times New Roman" w:cs="Times New Roman"/>
          <w:spacing w:val="-8"/>
          <w:sz w:val="28"/>
          <w:szCs w:val="28"/>
        </w:rPr>
        <w:t xml:space="preserve"> </w:t>
      </w:r>
      <w:r w:rsidRPr="00CE1238">
        <w:rPr>
          <w:rFonts w:ascii="Times New Roman" w:hAnsi="Times New Roman" w:cs="Times New Roman"/>
          <w:spacing w:val="-4"/>
          <w:sz w:val="28"/>
          <w:szCs w:val="28"/>
        </w:rPr>
        <w:t>researched</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in</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DSSCs,</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their</w:t>
      </w:r>
      <w:r w:rsidRPr="00CE1238">
        <w:rPr>
          <w:rFonts w:ascii="Times New Roman" w:hAnsi="Times New Roman" w:cs="Times New Roman"/>
          <w:spacing w:val="-8"/>
          <w:sz w:val="28"/>
          <w:szCs w:val="28"/>
        </w:rPr>
        <w:t xml:space="preserve"> </w:t>
      </w:r>
      <w:r w:rsidRPr="00CE1238">
        <w:rPr>
          <w:rFonts w:ascii="Times New Roman" w:hAnsi="Times New Roman" w:cs="Times New Roman"/>
          <w:spacing w:val="-4"/>
          <w:sz w:val="28"/>
          <w:szCs w:val="28"/>
        </w:rPr>
        <w:t>effects</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on</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LE</w:t>
      </w:r>
      <w:r w:rsidRPr="00CE1238">
        <w:rPr>
          <w:rFonts w:ascii="Times New Roman" w:hAnsi="Times New Roman" w:cs="Times New Roman"/>
          <w:spacing w:val="-7"/>
          <w:sz w:val="28"/>
          <w:szCs w:val="28"/>
        </w:rPr>
        <w:t xml:space="preserve"> </w:t>
      </w:r>
      <w:r w:rsidRPr="00CE1238">
        <w:rPr>
          <w:rFonts w:ascii="Times New Roman" w:hAnsi="Times New Roman" w:cs="Times New Roman"/>
          <w:spacing w:val="-4"/>
          <w:sz w:val="28"/>
          <w:szCs w:val="28"/>
        </w:rPr>
        <w:t xml:space="preserve">remain </w:t>
      </w:r>
      <w:r w:rsidRPr="00CE1238">
        <w:rPr>
          <w:rFonts w:ascii="Times New Roman" w:hAnsi="Times New Roman" w:cs="Times New Roman"/>
          <w:sz w:val="28"/>
          <w:szCs w:val="28"/>
        </w:rPr>
        <w:t>unclear, emphasizing the critical role of the metal component in MOFs at this interface. This research does not suggest new applications but emphasizes the significant potential of MOFs as charge carriers due to their special chemical and photophysical properties. The study presents innovative methods using MIL-125 as a scaffold to</w:t>
      </w:r>
      <w:r>
        <w:rPr>
          <w:rFonts w:ascii="Times New Roman" w:hAnsi="Times New Roman" w:cs="Times New Roman"/>
          <w:sz w:val="28"/>
          <w:szCs w:val="28"/>
          <w:lang w:val="kk-KZ"/>
        </w:rPr>
        <w:t xml:space="preserve"> </w:t>
      </w:r>
      <w:r w:rsidRPr="00C00CF9">
        <w:rPr>
          <w:rFonts w:ascii="Times New Roman" w:hAnsi="Times New Roman" w:cs="Times New Roman"/>
          <w:sz w:val="28"/>
          <w:szCs w:val="28"/>
        </w:rPr>
        <w:t>create a QSE that minimizes electrolyte leakage, increases electron lifetime, and preserves the conduction band</w:t>
      </w:r>
      <w:r w:rsidRPr="00C00CF9">
        <w:rPr>
          <w:rFonts w:ascii="Times New Roman" w:hAnsi="Times New Roman" w:cs="Times New Roman"/>
          <w:w w:val="90"/>
          <w:sz w:val="28"/>
          <w:szCs w:val="28"/>
        </w:rPr>
        <w:t xml:space="preserve"> </w:t>
      </w:r>
      <w:r w:rsidRPr="00C00CF9">
        <w:rPr>
          <w:rFonts w:ascii="Times New Roman" w:hAnsi="Times New Roman" w:cs="Times New Roman"/>
          <w:spacing w:val="-6"/>
          <w:sz w:val="28"/>
          <w:szCs w:val="28"/>
        </w:rPr>
        <w:t>of</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TiO</w:t>
      </w:r>
      <w:r w:rsidRPr="00C00CF9">
        <w:rPr>
          <w:rFonts w:ascii="Times New Roman" w:hAnsi="Times New Roman" w:cs="Times New Roman"/>
          <w:spacing w:val="-6"/>
          <w:sz w:val="28"/>
          <w:szCs w:val="28"/>
          <w:vertAlign w:val="subscript"/>
        </w:rPr>
        <w:t>2</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while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preventing</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dye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degradation.</w:t>
      </w:r>
      <w:r w:rsidRPr="00C00CF9">
        <w:rPr>
          <w:rFonts w:ascii="Times New Roman" w:hAnsi="Times New Roman" w:cs="Times New Roman"/>
          <w:spacing w:val="-3"/>
          <w:sz w:val="28"/>
          <w:szCs w:val="28"/>
        </w:rPr>
        <w:t xml:space="preserve"> </w:t>
      </w:r>
      <w:r w:rsidRPr="00C00CF9">
        <w:rPr>
          <w:rFonts w:ascii="Times New Roman" w:hAnsi="Times New Roman" w:cs="Times New Roman"/>
          <w:sz w:val="28"/>
          <w:szCs w:val="28"/>
        </w:rPr>
        <w:t>To understand the importance of MOFs with suitable pore sizes and large surface areas for the formation of QSEs, a comprehensive analysis of DSSCs devices is required. This investigation aims to fill gaps in the literature by thoroughly investigating the synthesis, properties, and effects</w:t>
      </w:r>
      <w:r w:rsidRPr="00C00CF9">
        <w:rPr>
          <w:rFonts w:ascii="Times New Roman" w:hAnsi="Times New Roman" w:cs="Times New Roman"/>
          <w:spacing w:val="-2"/>
          <w:w w:val="90"/>
          <w:sz w:val="28"/>
          <w:szCs w:val="28"/>
        </w:rPr>
        <w:t xml:space="preserve"> of</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6"/>
          <w:sz w:val="28"/>
          <w:szCs w:val="28"/>
        </w:rPr>
        <w:t>MIL-125</w:t>
      </w:r>
      <w:r w:rsidRPr="00C00CF9">
        <w:rPr>
          <w:rFonts w:ascii="Times New Roman" w:hAnsi="Times New Roman" w:cs="Times New Roman"/>
          <w:spacing w:val="-1"/>
          <w:sz w:val="28"/>
          <w:szCs w:val="28"/>
        </w:rPr>
        <w:t xml:space="preserve"> </w:t>
      </w:r>
      <w:r w:rsidRPr="00C00CF9">
        <w:rPr>
          <w:rFonts w:ascii="Times New Roman" w:hAnsi="Times New Roman" w:cs="Times New Roman"/>
          <w:spacing w:val="-6"/>
          <w:sz w:val="28"/>
          <w:szCs w:val="28"/>
        </w:rPr>
        <w:t>on</w:t>
      </w:r>
      <w:r w:rsidRPr="00C00CF9">
        <w:rPr>
          <w:rFonts w:ascii="Times New Roman" w:hAnsi="Times New Roman" w:cs="Times New Roman"/>
          <w:spacing w:val="-1"/>
          <w:sz w:val="28"/>
          <w:szCs w:val="28"/>
        </w:rPr>
        <w:t xml:space="preserve"> </w:t>
      </w:r>
      <w:r w:rsidRPr="00C00CF9">
        <w:rPr>
          <w:rFonts w:ascii="Times New Roman" w:hAnsi="Times New Roman" w:cs="Times New Roman"/>
          <w:spacing w:val="-6"/>
          <w:sz w:val="28"/>
          <w:szCs w:val="28"/>
        </w:rPr>
        <w:t>DSSCs</w:t>
      </w:r>
      <w:r w:rsidRPr="00C00CF9">
        <w:rPr>
          <w:rFonts w:ascii="Times New Roman" w:hAnsi="Times New Roman" w:cs="Times New Roman"/>
          <w:spacing w:val="-1"/>
          <w:sz w:val="28"/>
          <w:szCs w:val="28"/>
        </w:rPr>
        <w:t xml:space="preserve"> </w:t>
      </w:r>
      <w:r w:rsidRPr="00C00CF9">
        <w:rPr>
          <w:rFonts w:ascii="Times New Roman" w:hAnsi="Times New Roman" w:cs="Times New Roman"/>
          <w:spacing w:val="-6"/>
          <w:sz w:val="28"/>
          <w:szCs w:val="28"/>
        </w:rPr>
        <w:t>performance</w:t>
      </w:r>
      <w:r w:rsidRPr="00C00CF9">
        <w:rPr>
          <w:rFonts w:ascii="Times New Roman" w:hAnsi="Times New Roman" w:cs="Times New Roman"/>
          <w:spacing w:val="-1"/>
          <w:sz w:val="28"/>
          <w:szCs w:val="28"/>
        </w:rPr>
        <w:t xml:space="preserve"> </w:t>
      </w:r>
      <w:r w:rsidRPr="00C00CF9">
        <w:rPr>
          <w:rFonts w:ascii="Times New Roman" w:hAnsi="Times New Roman" w:cs="Times New Roman"/>
          <w:spacing w:val="-6"/>
          <w:sz w:val="28"/>
          <w:szCs w:val="28"/>
        </w:rPr>
        <w:t>under</w:t>
      </w:r>
      <w:r w:rsidRPr="00C00CF9">
        <w:rPr>
          <w:rFonts w:ascii="Times New Roman" w:hAnsi="Times New Roman" w:cs="Times New Roman"/>
          <w:spacing w:val="-1"/>
          <w:sz w:val="28"/>
          <w:szCs w:val="28"/>
        </w:rPr>
        <w:t xml:space="preserve"> </w:t>
      </w:r>
      <w:r w:rsidRPr="00C00CF9">
        <w:rPr>
          <w:rFonts w:ascii="Times New Roman" w:hAnsi="Times New Roman" w:cs="Times New Roman"/>
          <w:spacing w:val="-6"/>
          <w:sz w:val="28"/>
          <w:szCs w:val="28"/>
        </w:rPr>
        <w:t>both</w:t>
      </w:r>
      <w:r w:rsidRPr="00C00CF9">
        <w:rPr>
          <w:rFonts w:ascii="Times New Roman" w:hAnsi="Times New Roman" w:cs="Times New Roman"/>
          <w:spacing w:val="-1"/>
          <w:sz w:val="28"/>
          <w:szCs w:val="28"/>
        </w:rPr>
        <w:t xml:space="preserve"> </w:t>
      </w:r>
      <w:r w:rsidRPr="00C00CF9">
        <w:rPr>
          <w:rFonts w:ascii="Times New Roman" w:hAnsi="Times New Roman" w:cs="Times New Roman"/>
          <w:spacing w:val="-6"/>
          <w:sz w:val="28"/>
          <w:szCs w:val="28"/>
        </w:rPr>
        <w:t>outdoor</w:t>
      </w:r>
      <w:r w:rsidRPr="00C00CF9">
        <w:rPr>
          <w:rFonts w:ascii="Times New Roman" w:hAnsi="Times New Roman" w:cs="Times New Roman"/>
          <w:spacing w:val="-1"/>
          <w:sz w:val="28"/>
          <w:szCs w:val="28"/>
        </w:rPr>
        <w:t xml:space="preserve"> </w:t>
      </w:r>
      <w:r w:rsidRPr="00C00CF9">
        <w:rPr>
          <w:rFonts w:ascii="Times New Roman" w:hAnsi="Times New Roman" w:cs="Times New Roman"/>
          <w:spacing w:val="-6"/>
          <w:sz w:val="28"/>
          <w:szCs w:val="28"/>
        </w:rPr>
        <w:t>and</w:t>
      </w:r>
      <w:r w:rsidRPr="00C00CF9">
        <w:rPr>
          <w:rFonts w:ascii="Times New Roman" w:hAnsi="Times New Roman" w:cs="Times New Roman"/>
          <w:spacing w:val="-1"/>
          <w:sz w:val="28"/>
          <w:szCs w:val="28"/>
        </w:rPr>
        <w:t xml:space="preserve"> </w:t>
      </w:r>
      <w:r w:rsidRPr="00C00CF9">
        <w:rPr>
          <w:rFonts w:ascii="Times New Roman" w:hAnsi="Times New Roman" w:cs="Times New Roman"/>
          <w:spacing w:val="-6"/>
          <w:sz w:val="28"/>
          <w:szCs w:val="28"/>
        </w:rPr>
        <w:t>indoor</w:t>
      </w:r>
      <w:r w:rsidRPr="00C00CF9">
        <w:rPr>
          <w:rFonts w:ascii="Times New Roman" w:hAnsi="Times New Roman" w:cs="Times New Roman"/>
          <w:spacing w:val="-1"/>
          <w:sz w:val="28"/>
          <w:szCs w:val="28"/>
        </w:rPr>
        <w:t xml:space="preserve"> </w:t>
      </w:r>
      <w:r w:rsidRPr="00C00CF9">
        <w:rPr>
          <w:rFonts w:ascii="Times New Roman" w:hAnsi="Times New Roman" w:cs="Times New Roman"/>
          <w:spacing w:val="-6"/>
          <w:sz w:val="28"/>
          <w:szCs w:val="28"/>
        </w:rPr>
        <w:t>conditions.</w:t>
      </w:r>
    </w:p>
    <w:p w14:paraId="4896E780" w14:textId="77777777" w:rsidR="00CE1238" w:rsidRPr="00C00CF9" w:rsidRDefault="00CE1238" w:rsidP="00CE1238">
      <w:pPr>
        <w:spacing w:after="0" w:line="240" w:lineRule="auto"/>
        <w:ind w:firstLine="284"/>
        <w:rPr>
          <w:rFonts w:ascii="Times New Roman" w:hAnsi="Times New Roman" w:cs="Times New Roman"/>
          <w:b/>
          <w:bCs/>
          <w:sz w:val="28"/>
          <w:szCs w:val="28"/>
          <w:lang w:val="en-US"/>
        </w:rPr>
      </w:pPr>
      <w:bookmarkStart w:id="5" w:name="﻿Materials_and_methods"/>
      <w:bookmarkStart w:id="6" w:name="﻿Materials"/>
      <w:bookmarkEnd w:id="5"/>
      <w:bookmarkEnd w:id="6"/>
    </w:p>
    <w:p w14:paraId="603BF74F" w14:textId="77777777" w:rsidR="00CE1238" w:rsidRPr="00CE1238" w:rsidRDefault="00CE1238" w:rsidP="00CE1238">
      <w:pPr>
        <w:spacing w:after="0" w:line="240" w:lineRule="auto"/>
        <w:ind w:firstLine="500"/>
        <w:rPr>
          <w:rFonts w:ascii="Times New Roman" w:hAnsi="Times New Roman" w:cs="Times New Roman"/>
          <w:b/>
          <w:bCs/>
          <w:sz w:val="28"/>
          <w:szCs w:val="28"/>
          <w:lang w:val="en-US"/>
        </w:rPr>
      </w:pPr>
      <w:r w:rsidRPr="00CE1238">
        <w:rPr>
          <w:rFonts w:ascii="Times New Roman" w:hAnsi="Times New Roman" w:cs="Times New Roman"/>
          <w:b/>
          <w:bCs/>
          <w:sz w:val="28"/>
          <w:szCs w:val="28"/>
          <w:lang w:val="en-US"/>
        </w:rPr>
        <w:t>Materials and methods</w:t>
      </w:r>
    </w:p>
    <w:p w14:paraId="778B7B6C" w14:textId="77777777" w:rsidR="00CE1238" w:rsidRPr="00CE1238" w:rsidRDefault="00CE1238" w:rsidP="00CE1238">
      <w:pPr>
        <w:spacing w:after="0" w:line="240" w:lineRule="auto"/>
        <w:ind w:firstLine="500"/>
        <w:rPr>
          <w:rFonts w:ascii="Times New Roman" w:hAnsi="Times New Roman" w:cs="Times New Roman"/>
          <w:b/>
          <w:bCs/>
          <w:sz w:val="28"/>
          <w:szCs w:val="28"/>
          <w:lang w:val="en-US"/>
        </w:rPr>
      </w:pPr>
      <w:r w:rsidRPr="00CE1238">
        <w:rPr>
          <w:rFonts w:ascii="Times New Roman" w:hAnsi="Times New Roman" w:cs="Times New Roman"/>
          <w:b/>
          <w:bCs/>
          <w:sz w:val="28"/>
          <w:szCs w:val="28"/>
          <w:lang w:val="en-US"/>
        </w:rPr>
        <w:t>Materials</w:t>
      </w:r>
    </w:p>
    <w:p w14:paraId="3D0AC363" w14:textId="77777777" w:rsidR="00CE1238" w:rsidRPr="00C00CF9" w:rsidRDefault="00CE1238" w:rsidP="00CE1238">
      <w:pPr>
        <w:pStyle w:val="af2"/>
        <w:ind w:firstLine="500"/>
        <w:jc w:val="both"/>
        <w:rPr>
          <w:rFonts w:ascii="Times New Roman" w:hAnsi="Times New Roman" w:cs="Times New Roman"/>
          <w:sz w:val="28"/>
          <w:szCs w:val="28"/>
        </w:rPr>
      </w:pPr>
      <w:r w:rsidRPr="00C00CF9">
        <w:rPr>
          <w:rFonts w:ascii="Times New Roman" w:hAnsi="Times New Roman" w:cs="Times New Roman"/>
          <w:spacing w:val="-6"/>
          <w:sz w:val="28"/>
          <w:szCs w:val="28"/>
        </w:rPr>
        <w:t>All</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chemicals</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used</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in</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this</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study</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were</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of</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high</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purity</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from</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commercial</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sources</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and</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used</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without</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further</w:t>
      </w:r>
      <w:r w:rsidRPr="00C00CF9">
        <w:rPr>
          <w:rFonts w:ascii="Times New Roman" w:hAnsi="Times New Roman" w:cs="Times New Roman"/>
          <w:spacing w:val="-2"/>
          <w:sz w:val="28"/>
          <w:szCs w:val="28"/>
        </w:rPr>
        <w:t xml:space="preserve"> purification</w:t>
      </w:r>
      <w:r w:rsidRPr="00C00CF9">
        <w:rPr>
          <w:rFonts w:ascii="Times New Roman" w:hAnsi="Times New Roman" w:cs="Times New Roman"/>
          <w:spacing w:val="-10"/>
          <w:sz w:val="28"/>
          <w:szCs w:val="28"/>
        </w:rPr>
        <w:t xml:space="preserve"> </w:t>
      </w:r>
      <w:r w:rsidRPr="00C00CF9">
        <w:rPr>
          <w:rFonts w:ascii="Times New Roman" w:hAnsi="Times New Roman" w:cs="Times New Roman"/>
          <w:spacing w:val="-2"/>
          <w:sz w:val="28"/>
          <w:szCs w:val="28"/>
        </w:rPr>
        <w:t>unless</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otherwise</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specified.</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Fluorine-doped</w:t>
      </w:r>
      <w:r w:rsidRPr="00C00CF9">
        <w:rPr>
          <w:rFonts w:ascii="Times New Roman" w:hAnsi="Times New Roman" w:cs="Times New Roman"/>
          <w:spacing w:val="-10"/>
          <w:sz w:val="28"/>
          <w:szCs w:val="28"/>
        </w:rPr>
        <w:t xml:space="preserve"> </w:t>
      </w:r>
      <w:r w:rsidRPr="00C00CF9">
        <w:rPr>
          <w:rFonts w:ascii="Times New Roman" w:hAnsi="Times New Roman" w:cs="Times New Roman"/>
          <w:spacing w:val="-2"/>
          <w:sz w:val="28"/>
          <w:szCs w:val="28"/>
        </w:rPr>
        <w:t>SnO</w:t>
      </w:r>
      <w:r w:rsidRPr="00C00CF9">
        <w:rPr>
          <w:rFonts w:ascii="Times New Roman" w:hAnsi="Times New Roman" w:cs="Times New Roman"/>
          <w:spacing w:val="-2"/>
          <w:sz w:val="28"/>
          <w:szCs w:val="28"/>
          <w:vertAlign w:val="subscript"/>
        </w:rPr>
        <w:t>2</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(FTO)</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coated</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glass</w:t>
      </w:r>
      <w:r w:rsidRPr="00C00CF9">
        <w:rPr>
          <w:rFonts w:ascii="Times New Roman" w:hAnsi="Times New Roman" w:cs="Times New Roman"/>
          <w:spacing w:val="-10"/>
          <w:sz w:val="28"/>
          <w:szCs w:val="28"/>
        </w:rPr>
        <w:t xml:space="preserve"> </w:t>
      </w:r>
      <w:r w:rsidRPr="00C00CF9">
        <w:rPr>
          <w:rFonts w:ascii="Times New Roman" w:hAnsi="Times New Roman" w:cs="Times New Roman"/>
          <w:spacing w:val="-2"/>
          <w:sz w:val="28"/>
          <w:szCs w:val="28"/>
        </w:rPr>
        <w:t>(7</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Ω/sq,</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2.2</w:t>
      </w:r>
      <w:r w:rsidRPr="00C00CF9">
        <w:rPr>
          <w:rFonts w:ascii="Times New Roman" w:hAnsi="Times New Roman" w:cs="Times New Roman"/>
          <w:spacing w:val="-9"/>
          <w:sz w:val="28"/>
          <w:szCs w:val="28"/>
        </w:rPr>
        <w:t xml:space="preserve"> </w:t>
      </w:r>
      <w:r w:rsidRPr="00C00CF9">
        <w:rPr>
          <w:rFonts w:ascii="Times New Roman" w:hAnsi="Times New Roman" w:cs="Times New Roman"/>
          <w:spacing w:val="-2"/>
          <w:sz w:val="28"/>
          <w:szCs w:val="28"/>
        </w:rPr>
        <w:t>mm,</w:t>
      </w:r>
      <w:r w:rsidRPr="00C00CF9">
        <w:rPr>
          <w:rFonts w:ascii="Times New Roman" w:hAnsi="Times New Roman" w:cs="Times New Roman"/>
          <w:spacing w:val="-10"/>
          <w:sz w:val="28"/>
          <w:szCs w:val="28"/>
        </w:rPr>
        <w:t xml:space="preserve"> </w:t>
      </w:r>
      <w:r w:rsidRPr="00C00CF9">
        <w:rPr>
          <w:rFonts w:ascii="Times New Roman" w:hAnsi="Times New Roman" w:cs="Times New Roman"/>
          <w:spacing w:val="-2"/>
          <w:sz w:val="28"/>
          <w:szCs w:val="28"/>
        </w:rPr>
        <w:t xml:space="preserve">Sigma </w:t>
      </w:r>
      <w:r w:rsidRPr="00C00CF9">
        <w:rPr>
          <w:rFonts w:ascii="Times New Roman" w:hAnsi="Times New Roman" w:cs="Times New Roman"/>
          <w:w w:val="90"/>
          <w:sz w:val="28"/>
          <w:szCs w:val="28"/>
        </w:rPr>
        <w:t xml:space="preserve">Aldrich); </w:t>
      </w:r>
      <w:r w:rsidRPr="00C00CF9">
        <w:rPr>
          <w:rFonts w:ascii="Times New Roman" w:hAnsi="Times New Roman" w:cs="Times New Roman"/>
          <w:sz w:val="28"/>
          <w:szCs w:val="28"/>
        </w:rPr>
        <w:t>light scattering titania paste (Greatcell Solar WER2-O TiO</w:t>
      </w:r>
      <w:r w:rsidRPr="00C00CF9">
        <w:rPr>
          <w:rFonts w:ascii="Times New Roman" w:hAnsi="Times New Roman" w:cs="Times New Roman"/>
          <w:sz w:val="28"/>
          <w:szCs w:val="28"/>
          <w:vertAlign w:val="subscript"/>
        </w:rPr>
        <w:t>2</w:t>
      </w:r>
      <w:r w:rsidRPr="00C00CF9">
        <w:rPr>
          <w:rFonts w:ascii="Times New Roman" w:hAnsi="Times New Roman" w:cs="Times New Roman"/>
          <w:sz w:val="28"/>
          <w:szCs w:val="28"/>
        </w:rPr>
        <w:t xml:space="preserve"> Paste, Sigma-Aldrich); transparent TiO</w:t>
      </w:r>
      <w:r w:rsidRPr="00C00CF9">
        <w:rPr>
          <w:rFonts w:ascii="Times New Roman" w:hAnsi="Times New Roman" w:cs="Times New Roman"/>
          <w:sz w:val="28"/>
          <w:szCs w:val="28"/>
          <w:vertAlign w:val="subscript"/>
        </w:rPr>
        <w:t>2</w:t>
      </w:r>
      <w:r w:rsidRPr="00C00CF9">
        <w:rPr>
          <w:rFonts w:ascii="Times New Roman" w:hAnsi="Times New Roman" w:cs="Times New Roman"/>
          <w:sz w:val="28"/>
          <w:szCs w:val="28"/>
        </w:rPr>
        <w:t xml:space="preserve"> electrode paste (DN-EP03, Dyenamo); screen printable Platinum paste (Greatcell Solar PT1 Pt paste, Sigma-Aldrich); Di-tetrabutylammonium cis-bis(isothiocyanato)bis(2,2’-bipyridyl-4,4’-dicarboxylato)ruthenium</w:t>
      </w:r>
      <w:r w:rsidRPr="00C00CF9">
        <w:rPr>
          <w:rFonts w:ascii="Times New Roman" w:hAnsi="Times New Roman" w:cs="Times New Roman"/>
          <w:w w:val="90"/>
          <w:sz w:val="28"/>
          <w:szCs w:val="28"/>
        </w:rPr>
        <w:t xml:space="preserve"> (II), </w:t>
      </w:r>
      <w:r w:rsidRPr="00C00CF9">
        <w:rPr>
          <w:rFonts w:ascii="Times New Roman" w:hAnsi="Times New Roman" w:cs="Times New Roman"/>
          <w:spacing w:val="-6"/>
          <w:sz w:val="28"/>
          <w:szCs w:val="28"/>
        </w:rPr>
        <w:t>95%</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(N719,</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Sigma</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Aldrich);</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chenodeoxycholic</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acid</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(CDCA,</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Sigma</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Aldrich);</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terephthalic</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acid,</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98%</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(Sigma</w:t>
      </w:r>
      <w:r w:rsidRPr="00C00CF9">
        <w:rPr>
          <w:rFonts w:ascii="Times New Roman" w:hAnsi="Times New Roman" w:cs="Times New Roman"/>
          <w:sz w:val="28"/>
          <w:szCs w:val="28"/>
        </w:rPr>
        <w:t xml:space="preserve"> Aldrich); titanium (IV) isopropoxide, 97% (TTIP) Sigma Aldrich); N,N’-dimethylformamide, anhydrous, 99.8% (DMF, Sigma Aldrich); methanol, ≥ 99.9% (MeOH, Honeywell); iodine ≥ 99,8% (Sigma Aldrich); lithium iodide</w:t>
      </w:r>
      <w:r w:rsidRPr="00C00CF9">
        <w:rPr>
          <w:rFonts w:ascii="Times New Roman" w:hAnsi="Times New Roman" w:cs="Times New Roman"/>
          <w:w w:val="90"/>
          <w:sz w:val="28"/>
          <w:szCs w:val="28"/>
        </w:rPr>
        <w:t xml:space="preserve">, </w:t>
      </w:r>
      <w:r w:rsidRPr="00C00CF9">
        <w:rPr>
          <w:rFonts w:ascii="Times New Roman" w:hAnsi="Times New Roman" w:cs="Times New Roman"/>
          <w:spacing w:val="-6"/>
          <w:sz w:val="28"/>
          <w:szCs w:val="28"/>
        </w:rPr>
        <w:t>99.9%</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(LiI,</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Sigma</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Aldrich);</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guanidine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thiocyanate,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99%</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(GuSCN,</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Alfa</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Aesar,</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Thermo</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Scientific);</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1-butyl-3-</w:t>
      </w:r>
      <w:r w:rsidRPr="00C00CF9">
        <w:rPr>
          <w:rFonts w:ascii="Times New Roman" w:hAnsi="Times New Roman" w:cs="Times New Roman"/>
          <w:spacing w:val="-4"/>
          <w:sz w:val="28"/>
          <w:szCs w:val="28"/>
        </w:rPr>
        <w:t xml:space="preserve">methylimidazolium iodide (BMII, DN-OD05, Dyenamo); 3-methoxypropionitrile (MPN, Sigma Aldrich); </w:t>
      </w:r>
      <w:r w:rsidRPr="00C00CF9">
        <w:rPr>
          <w:rFonts w:ascii="Times New Roman" w:hAnsi="Times New Roman" w:cs="Times New Roman"/>
          <w:sz w:val="28"/>
          <w:szCs w:val="28"/>
        </w:rPr>
        <w:t>4-tert-butylpyridine, 98% (tBP, Sigma Aldrich); acetonitrile (ACN, Acros Organic); tert-butanol,≥ 99.0% (Sigma Aldrich);</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4"/>
          <w:sz w:val="28"/>
          <w:szCs w:val="28"/>
        </w:rPr>
        <w:t>and</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hydrochloric</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acid</w:t>
      </w:r>
      <w:r w:rsidRPr="00C00CF9">
        <w:rPr>
          <w:rFonts w:ascii="Times New Roman" w:hAnsi="Times New Roman" w:cs="Times New Roman"/>
          <w:spacing w:val="-23"/>
          <w:sz w:val="28"/>
          <w:szCs w:val="28"/>
        </w:rPr>
        <w:t xml:space="preserve"> </w:t>
      </w:r>
      <w:r w:rsidRPr="00C00CF9">
        <w:rPr>
          <w:rFonts w:ascii="Times New Roman" w:hAnsi="Times New Roman" w:cs="Times New Roman"/>
          <w:spacing w:val="-4"/>
          <w:sz w:val="28"/>
          <w:szCs w:val="28"/>
        </w:rPr>
        <w:t>&gt;</w:t>
      </w:r>
      <w:r w:rsidRPr="00C00CF9">
        <w:rPr>
          <w:rFonts w:ascii="Times New Roman" w:hAnsi="Times New Roman" w:cs="Times New Roman"/>
          <w:spacing w:val="-23"/>
          <w:sz w:val="28"/>
          <w:szCs w:val="28"/>
        </w:rPr>
        <w:t xml:space="preserve"> </w:t>
      </w:r>
      <w:r w:rsidRPr="00C00CF9">
        <w:rPr>
          <w:rFonts w:ascii="Times New Roman" w:hAnsi="Times New Roman" w:cs="Times New Roman"/>
          <w:spacing w:val="-4"/>
          <w:sz w:val="28"/>
          <w:szCs w:val="28"/>
        </w:rPr>
        <w:t>37%</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(HDL,</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4"/>
          <w:sz w:val="28"/>
          <w:szCs w:val="28"/>
        </w:rPr>
        <w:t>Sigma</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Aldrich).</w:t>
      </w:r>
    </w:p>
    <w:p w14:paraId="60F68F32" w14:textId="77777777" w:rsidR="00CE1238" w:rsidRPr="00CE1238" w:rsidRDefault="00CE1238" w:rsidP="00CE1238">
      <w:pPr>
        <w:spacing w:after="0" w:line="240" w:lineRule="auto"/>
        <w:ind w:firstLine="284"/>
        <w:rPr>
          <w:rFonts w:ascii="Times New Roman" w:hAnsi="Times New Roman" w:cs="Times New Roman"/>
          <w:sz w:val="28"/>
          <w:szCs w:val="28"/>
          <w:lang w:val="en-US"/>
        </w:rPr>
      </w:pPr>
      <w:bookmarkStart w:id="7" w:name="﻿Preparation_of_MIL-125-based_quasi-soli"/>
      <w:bookmarkStart w:id="8" w:name="﻿Synthesis_of_MIL-125"/>
      <w:bookmarkEnd w:id="7"/>
      <w:bookmarkEnd w:id="8"/>
    </w:p>
    <w:p w14:paraId="6DE05005" w14:textId="77777777" w:rsidR="00CE1238" w:rsidRPr="00CE1238" w:rsidRDefault="00CE1238" w:rsidP="00CE1238">
      <w:pPr>
        <w:spacing w:after="0" w:line="240" w:lineRule="auto"/>
        <w:ind w:firstLine="720"/>
        <w:rPr>
          <w:rFonts w:ascii="Times New Roman" w:hAnsi="Times New Roman" w:cs="Times New Roman"/>
          <w:b/>
          <w:bCs/>
          <w:sz w:val="28"/>
          <w:szCs w:val="28"/>
          <w:lang w:val="en-US"/>
        </w:rPr>
      </w:pPr>
      <w:r w:rsidRPr="00CE1238">
        <w:rPr>
          <w:rFonts w:ascii="Times New Roman" w:hAnsi="Times New Roman" w:cs="Times New Roman"/>
          <w:b/>
          <w:bCs/>
          <w:sz w:val="28"/>
          <w:szCs w:val="28"/>
          <w:lang w:val="en-US"/>
        </w:rPr>
        <w:t>Preparation</w:t>
      </w:r>
      <w:r w:rsidRPr="00CE1238">
        <w:rPr>
          <w:rFonts w:ascii="Times New Roman" w:hAnsi="Times New Roman" w:cs="Times New Roman"/>
          <w:b/>
          <w:bCs/>
          <w:spacing w:val="2"/>
          <w:sz w:val="28"/>
          <w:szCs w:val="28"/>
          <w:lang w:val="en-US"/>
        </w:rPr>
        <w:t xml:space="preserve"> </w:t>
      </w:r>
      <w:r w:rsidRPr="00CE1238">
        <w:rPr>
          <w:rFonts w:ascii="Times New Roman" w:hAnsi="Times New Roman" w:cs="Times New Roman"/>
          <w:b/>
          <w:bCs/>
          <w:sz w:val="28"/>
          <w:szCs w:val="28"/>
          <w:lang w:val="en-US"/>
        </w:rPr>
        <w:t>of</w:t>
      </w:r>
      <w:r w:rsidRPr="00CE1238">
        <w:rPr>
          <w:rFonts w:ascii="Times New Roman" w:hAnsi="Times New Roman" w:cs="Times New Roman"/>
          <w:b/>
          <w:bCs/>
          <w:spacing w:val="2"/>
          <w:sz w:val="28"/>
          <w:szCs w:val="28"/>
          <w:lang w:val="en-US"/>
        </w:rPr>
        <w:t xml:space="preserve"> </w:t>
      </w:r>
      <w:r w:rsidRPr="00CE1238">
        <w:rPr>
          <w:rFonts w:ascii="Times New Roman" w:hAnsi="Times New Roman" w:cs="Times New Roman"/>
          <w:b/>
          <w:bCs/>
          <w:sz w:val="28"/>
          <w:szCs w:val="28"/>
          <w:lang w:val="en-US"/>
        </w:rPr>
        <w:t>MIL-125-based</w:t>
      </w:r>
      <w:r w:rsidRPr="00CE1238">
        <w:rPr>
          <w:rFonts w:ascii="Times New Roman" w:hAnsi="Times New Roman" w:cs="Times New Roman"/>
          <w:b/>
          <w:bCs/>
          <w:spacing w:val="3"/>
          <w:sz w:val="28"/>
          <w:szCs w:val="28"/>
          <w:lang w:val="en-US"/>
        </w:rPr>
        <w:t xml:space="preserve"> </w:t>
      </w:r>
      <w:r w:rsidRPr="00CE1238">
        <w:rPr>
          <w:rFonts w:ascii="Times New Roman" w:hAnsi="Times New Roman" w:cs="Times New Roman"/>
          <w:b/>
          <w:bCs/>
          <w:sz w:val="28"/>
          <w:szCs w:val="28"/>
          <w:lang w:val="en-US"/>
        </w:rPr>
        <w:t>quasi-solid-state</w:t>
      </w:r>
      <w:r w:rsidRPr="00CE1238">
        <w:rPr>
          <w:rFonts w:ascii="Times New Roman" w:hAnsi="Times New Roman" w:cs="Times New Roman"/>
          <w:b/>
          <w:bCs/>
          <w:spacing w:val="2"/>
          <w:sz w:val="28"/>
          <w:szCs w:val="28"/>
          <w:lang w:val="en-US"/>
        </w:rPr>
        <w:t xml:space="preserve"> </w:t>
      </w:r>
      <w:r w:rsidRPr="00CE1238">
        <w:rPr>
          <w:rFonts w:ascii="Times New Roman" w:hAnsi="Times New Roman" w:cs="Times New Roman"/>
          <w:b/>
          <w:bCs/>
          <w:spacing w:val="-2"/>
          <w:sz w:val="28"/>
          <w:szCs w:val="28"/>
          <w:lang w:val="en-US"/>
        </w:rPr>
        <w:t>electrolyte</w:t>
      </w:r>
    </w:p>
    <w:p w14:paraId="516ACE5F" w14:textId="77777777" w:rsidR="00CE1238" w:rsidRPr="00CE1238" w:rsidRDefault="00CE1238" w:rsidP="00CE1238">
      <w:pPr>
        <w:spacing w:after="0" w:line="240" w:lineRule="auto"/>
        <w:ind w:firstLine="720"/>
        <w:jc w:val="both"/>
        <w:rPr>
          <w:rFonts w:ascii="Times New Roman" w:hAnsi="Times New Roman" w:cs="Times New Roman"/>
          <w:i/>
          <w:sz w:val="28"/>
          <w:szCs w:val="28"/>
          <w:lang w:val="en-US"/>
        </w:rPr>
      </w:pPr>
      <w:r w:rsidRPr="00CE1238">
        <w:rPr>
          <w:rFonts w:ascii="Times New Roman" w:hAnsi="Times New Roman" w:cs="Times New Roman"/>
          <w:i/>
          <w:spacing w:val="-6"/>
          <w:sz w:val="28"/>
          <w:szCs w:val="28"/>
          <w:lang w:val="en-US"/>
        </w:rPr>
        <w:t>Synthesis</w:t>
      </w:r>
      <w:r w:rsidRPr="00CE1238">
        <w:rPr>
          <w:rFonts w:ascii="Times New Roman" w:hAnsi="Times New Roman" w:cs="Times New Roman"/>
          <w:i/>
          <w:spacing w:val="-4"/>
          <w:sz w:val="28"/>
          <w:szCs w:val="28"/>
          <w:lang w:val="en-US"/>
        </w:rPr>
        <w:t xml:space="preserve"> </w:t>
      </w:r>
      <w:r w:rsidRPr="00CE1238">
        <w:rPr>
          <w:rFonts w:ascii="Times New Roman" w:hAnsi="Times New Roman" w:cs="Times New Roman"/>
          <w:i/>
          <w:spacing w:val="-6"/>
          <w:sz w:val="28"/>
          <w:szCs w:val="28"/>
          <w:lang w:val="en-US"/>
        </w:rPr>
        <w:t>of</w:t>
      </w:r>
      <w:r w:rsidRPr="00CE1238">
        <w:rPr>
          <w:rFonts w:ascii="Times New Roman" w:hAnsi="Times New Roman" w:cs="Times New Roman"/>
          <w:i/>
          <w:spacing w:val="-3"/>
          <w:sz w:val="28"/>
          <w:szCs w:val="28"/>
          <w:lang w:val="en-US"/>
        </w:rPr>
        <w:t xml:space="preserve"> </w:t>
      </w:r>
      <w:r w:rsidRPr="00CE1238">
        <w:rPr>
          <w:rFonts w:ascii="Times New Roman" w:hAnsi="Times New Roman" w:cs="Times New Roman"/>
          <w:i/>
          <w:spacing w:val="-6"/>
          <w:sz w:val="28"/>
          <w:szCs w:val="28"/>
          <w:lang w:val="en-US"/>
        </w:rPr>
        <w:t>MIL-125</w:t>
      </w:r>
    </w:p>
    <w:p w14:paraId="097BE469" w14:textId="77777777" w:rsidR="00CE1238" w:rsidRPr="00C00CF9" w:rsidRDefault="00CE1238" w:rsidP="00CE1238">
      <w:pPr>
        <w:pStyle w:val="af2"/>
        <w:jc w:val="both"/>
        <w:rPr>
          <w:rFonts w:ascii="Times New Roman" w:hAnsi="Times New Roman" w:cs="Times New Roman"/>
          <w:sz w:val="28"/>
          <w:szCs w:val="28"/>
        </w:rPr>
      </w:pPr>
      <w:r w:rsidRPr="00C00CF9">
        <w:rPr>
          <w:rFonts w:ascii="Times New Roman" w:hAnsi="Times New Roman" w:cs="Times New Roman"/>
          <w:sz w:val="28"/>
          <w:szCs w:val="28"/>
        </w:rPr>
        <w:t>A solvothermal technique based on the literature was used to synthesize MIL-125 [15]. 1.26 g of terephthalic acid was dissolved in 20 mL DMF and 5 mL MeOH for this purpose. After 15 min of stirring, the mixture was heated to 100 °C. Next, the mixture was mixed with 1.5 mL of titanium isopropoxide and 0.09 mL of water. To produce a white product, the reaction mixture was heated to 100 °C for 35 h. Centrifugation (8,000 rpm, 15 min) was used to</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extract</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the</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product</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from</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the</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mixture,</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and</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it</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was</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then</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washed</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six</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times</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in</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MeOH</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and</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three</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times</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in</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8"/>
          <w:sz w:val="28"/>
          <w:szCs w:val="28"/>
        </w:rPr>
        <w:t>DMF.</w:t>
      </w:r>
    </w:p>
    <w:p w14:paraId="70F65813" w14:textId="77777777" w:rsidR="00CE1238" w:rsidRPr="00CE1238" w:rsidRDefault="00CE1238" w:rsidP="00CE1238">
      <w:pPr>
        <w:spacing w:after="0" w:line="240" w:lineRule="auto"/>
        <w:ind w:firstLine="720"/>
        <w:jc w:val="both"/>
        <w:rPr>
          <w:rFonts w:ascii="Times New Roman" w:hAnsi="Times New Roman" w:cs="Times New Roman"/>
          <w:sz w:val="28"/>
          <w:szCs w:val="28"/>
          <w:lang w:val="en-US"/>
        </w:rPr>
      </w:pPr>
      <w:r w:rsidRPr="00CE1238">
        <w:rPr>
          <w:rFonts w:ascii="Times New Roman" w:hAnsi="Times New Roman" w:cs="Times New Roman"/>
          <w:i/>
          <w:spacing w:val="-6"/>
          <w:sz w:val="28"/>
          <w:szCs w:val="28"/>
          <w:lang w:val="en-US"/>
        </w:rPr>
        <w:t>Electrolyte</w:t>
      </w:r>
      <w:r w:rsidRPr="00CE1238">
        <w:rPr>
          <w:rFonts w:ascii="Times New Roman" w:hAnsi="Times New Roman" w:cs="Times New Roman"/>
          <w:i/>
          <w:spacing w:val="-4"/>
          <w:sz w:val="28"/>
          <w:szCs w:val="28"/>
          <w:lang w:val="en-US"/>
        </w:rPr>
        <w:t xml:space="preserve"> </w:t>
      </w:r>
      <w:r w:rsidRPr="00CE1238">
        <w:rPr>
          <w:rFonts w:ascii="Times New Roman" w:hAnsi="Times New Roman" w:cs="Times New Roman"/>
          <w:i/>
          <w:spacing w:val="-6"/>
          <w:sz w:val="28"/>
          <w:szCs w:val="28"/>
          <w:lang w:val="en-US"/>
        </w:rPr>
        <w:t>preparation.</w:t>
      </w:r>
      <w:r w:rsidRPr="00CE1238">
        <w:rPr>
          <w:rFonts w:ascii="Times New Roman" w:hAnsi="Times New Roman" w:cs="Times New Roman"/>
          <w:i/>
          <w:spacing w:val="-4"/>
          <w:sz w:val="28"/>
          <w:szCs w:val="28"/>
          <w:lang w:val="en-US"/>
        </w:rPr>
        <w:t xml:space="preserve"> </w:t>
      </w:r>
      <w:r w:rsidRPr="00CE1238">
        <w:rPr>
          <w:rFonts w:ascii="Times New Roman" w:hAnsi="Times New Roman" w:cs="Times New Roman"/>
          <w:spacing w:val="-6"/>
          <w:sz w:val="28"/>
          <w:szCs w:val="28"/>
          <w:lang w:val="en-US"/>
        </w:rPr>
        <w:t>The</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composition</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of</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a</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typical</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LE</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is</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as</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follows:</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0.03</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M</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I</w:t>
      </w:r>
      <w:r w:rsidRPr="00CE1238">
        <w:rPr>
          <w:rFonts w:ascii="Times New Roman" w:hAnsi="Times New Roman" w:cs="Times New Roman"/>
          <w:spacing w:val="-6"/>
          <w:sz w:val="28"/>
          <w:szCs w:val="28"/>
          <w:vertAlign w:val="subscript"/>
          <w:lang w:val="en-US"/>
        </w:rPr>
        <w:t>2</w:t>
      </w:r>
      <w:r w:rsidRPr="00CE1238">
        <w:rPr>
          <w:rFonts w:ascii="Times New Roman" w:hAnsi="Times New Roman" w:cs="Times New Roman"/>
          <w:spacing w:val="-6"/>
          <w:sz w:val="28"/>
          <w:szCs w:val="28"/>
          <w:lang w:val="en-US"/>
        </w:rPr>
        <w:t>,</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0.05</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M</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LiI,</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0.10</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M</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 xml:space="preserve">GuSCN, </w:t>
      </w:r>
      <w:r w:rsidRPr="00CE1238">
        <w:rPr>
          <w:rFonts w:ascii="Times New Roman" w:hAnsi="Times New Roman" w:cs="Times New Roman"/>
          <w:spacing w:val="-4"/>
          <w:sz w:val="28"/>
          <w:szCs w:val="28"/>
          <w:lang w:val="en-US"/>
        </w:rPr>
        <w:t>0.6</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pacing w:val="-4"/>
          <w:sz w:val="28"/>
          <w:szCs w:val="28"/>
          <w:lang w:val="en-US"/>
        </w:rPr>
        <w:t>M</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BMII,</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0.5</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M</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pacing w:val="-4"/>
          <w:sz w:val="28"/>
          <w:szCs w:val="28"/>
          <w:lang w:val="en-US"/>
        </w:rPr>
        <w:t>tBP</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in</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ACN:</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MPN</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pacing w:val="-4"/>
          <w:sz w:val="28"/>
          <w:szCs w:val="28"/>
          <w:lang w:val="en-US"/>
        </w:rPr>
        <w:t>(1:1).</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To</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prepare</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the</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pacing w:val="-4"/>
          <w:sz w:val="28"/>
          <w:szCs w:val="28"/>
          <w:lang w:val="en-US"/>
        </w:rPr>
        <w:t>QSE</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various</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concentrations</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of</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pacing w:val="-4"/>
          <w:sz w:val="28"/>
          <w:szCs w:val="28"/>
          <w:lang w:val="en-US"/>
        </w:rPr>
        <w:t>MIL-125</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 xml:space="preserve">ranging </w:t>
      </w:r>
      <w:r w:rsidRPr="00CE1238">
        <w:rPr>
          <w:rFonts w:ascii="Times New Roman" w:hAnsi="Times New Roman" w:cs="Times New Roman"/>
          <w:spacing w:val="-8"/>
          <w:sz w:val="28"/>
          <w:szCs w:val="28"/>
          <w:lang w:val="en-US"/>
        </w:rPr>
        <w:t>from</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8"/>
          <w:sz w:val="28"/>
          <w:szCs w:val="28"/>
          <w:lang w:val="en-US"/>
        </w:rPr>
        <w:t>20</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8"/>
          <w:sz w:val="28"/>
          <w:szCs w:val="28"/>
          <w:lang w:val="en-US"/>
        </w:rPr>
        <w:t>mg/mL</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8"/>
          <w:sz w:val="28"/>
          <w:szCs w:val="28"/>
          <w:lang w:val="en-US"/>
        </w:rPr>
        <w:t>to</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8"/>
          <w:sz w:val="28"/>
          <w:szCs w:val="28"/>
          <w:lang w:val="en-US"/>
        </w:rPr>
        <w:t>60</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8"/>
          <w:sz w:val="28"/>
          <w:szCs w:val="28"/>
          <w:lang w:val="en-US"/>
        </w:rPr>
        <w:t>mg/mL</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8"/>
          <w:sz w:val="28"/>
          <w:szCs w:val="28"/>
          <w:lang w:val="en-US"/>
        </w:rPr>
        <w:t>were</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8"/>
          <w:sz w:val="28"/>
          <w:szCs w:val="28"/>
          <w:lang w:val="en-US"/>
        </w:rPr>
        <w:t>tested,</w:t>
      </w:r>
      <w:r w:rsidRPr="00CE1238">
        <w:rPr>
          <w:rFonts w:ascii="Times New Roman" w:hAnsi="Times New Roman" w:cs="Times New Roman"/>
          <w:sz w:val="28"/>
          <w:szCs w:val="28"/>
          <w:lang w:val="en-US"/>
        </w:rPr>
        <w:t xml:space="preserve"> with careful monitoring to ensure uniformity of the electrolyte. To prevent aggregation and achieve uniform particle dispersion, MIL-125 was first dispersed in the solvent using ultrasonication for 30 min for each trial. The optimal combination for the QSE was found to be 10 mg of MIL-125 activated at 150 °C, mixed with 0.5 mL of LE, and stirred at room temperature in a closed vessel (Table S1, supporting information). The electrolytes were stored in sealed containers in the dark with continuous stirring. It was observed that higher concentrations led to decreased efficiency in DSSCs due to increased viscosity and particle aggregation, which in turn reduced ion mobility. Images of the prepared QSE are shown in Figure S1 (supporting information).</w:t>
      </w:r>
    </w:p>
    <w:p w14:paraId="359DB921" w14:textId="77777777" w:rsidR="00CE1238" w:rsidRPr="00C00CF9" w:rsidRDefault="00CE1238" w:rsidP="00CE1238">
      <w:pPr>
        <w:spacing w:after="0" w:line="240" w:lineRule="auto"/>
        <w:rPr>
          <w:rFonts w:ascii="Times New Roman" w:hAnsi="Times New Roman" w:cs="Times New Roman"/>
          <w:sz w:val="28"/>
          <w:szCs w:val="28"/>
          <w:lang w:val="en-US"/>
        </w:rPr>
      </w:pPr>
      <w:bookmarkStart w:id="9" w:name="﻿Fabrication_of_dye-sensitized_solar_cel"/>
      <w:bookmarkEnd w:id="9"/>
    </w:p>
    <w:p w14:paraId="7ED3F3F0" w14:textId="77777777" w:rsidR="00CE1238" w:rsidRPr="00CE1238" w:rsidRDefault="00CE1238" w:rsidP="00CE1238">
      <w:pPr>
        <w:spacing w:after="0" w:line="240" w:lineRule="auto"/>
        <w:ind w:firstLine="720"/>
        <w:rPr>
          <w:rFonts w:ascii="Times New Roman" w:hAnsi="Times New Roman" w:cs="Times New Roman"/>
          <w:b/>
          <w:bCs/>
          <w:sz w:val="28"/>
          <w:szCs w:val="28"/>
          <w:lang w:val="en-US"/>
        </w:rPr>
      </w:pPr>
      <w:r w:rsidRPr="00CE1238">
        <w:rPr>
          <w:rFonts w:ascii="Times New Roman" w:hAnsi="Times New Roman" w:cs="Times New Roman"/>
          <w:b/>
          <w:bCs/>
          <w:sz w:val="28"/>
          <w:szCs w:val="28"/>
          <w:lang w:val="en-US"/>
        </w:rPr>
        <w:t>Fabrication</w:t>
      </w:r>
      <w:r w:rsidRPr="00CE1238">
        <w:rPr>
          <w:rFonts w:ascii="Times New Roman" w:hAnsi="Times New Roman" w:cs="Times New Roman"/>
          <w:b/>
          <w:bCs/>
          <w:spacing w:val="-1"/>
          <w:sz w:val="28"/>
          <w:szCs w:val="28"/>
          <w:lang w:val="en-US"/>
        </w:rPr>
        <w:t xml:space="preserve"> </w:t>
      </w:r>
      <w:r w:rsidRPr="00CE1238">
        <w:rPr>
          <w:rFonts w:ascii="Times New Roman" w:hAnsi="Times New Roman" w:cs="Times New Roman"/>
          <w:b/>
          <w:bCs/>
          <w:sz w:val="28"/>
          <w:szCs w:val="28"/>
          <w:lang w:val="en-US"/>
        </w:rPr>
        <w:t>of</w:t>
      </w:r>
      <w:r w:rsidRPr="00CE1238">
        <w:rPr>
          <w:rFonts w:ascii="Times New Roman" w:hAnsi="Times New Roman" w:cs="Times New Roman"/>
          <w:b/>
          <w:bCs/>
          <w:spacing w:val="-1"/>
          <w:sz w:val="28"/>
          <w:szCs w:val="28"/>
          <w:lang w:val="en-US"/>
        </w:rPr>
        <w:t xml:space="preserve"> </w:t>
      </w:r>
      <w:r w:rsidRPr="00CE1238">
        <w:rPr>
          <w:rFonts w:ascii="Times New Roman" w:hAnsi="Times New Roman" w:cs="Times New Roman"/>
          <w:b/>
          <w:bCs/>
          <w:sz w:val="28"/>
          <w:szCs w:val="28"/>
          <w:lang w:val="en-US"/>
        </w:rPr>
        <w:t xml:space="preserve">dye-sensitized solar </w:t>
      </w:r>
      <w:r w:rsidRPr="00CE1238">
        <w:rPr>
          <w:rFonts w:ascii="Times New Roman" w:hAnsi="Times New Roman" w:cs="Times New Roman"/>
          <w:b/>
          <w:bCs/>
          <w:spacing w:val="-2"/>
          <w:sz w:val="28"/>
          <w:szCs w:val="28"/>
          <w:lang w:val="en-US"/>
        </w:rPr>
        <w:t>cells</w:t>
      </w:r>
    </w:p>
    <w:p w14:paraId="24422CEF" w14:textId="4A3D6B58" w:rsidR="00CE1238" w:rsidRPr="00CE1238" w:rsidRDefault="00CE1238" w:rsidP="00CE1238">
      <w:pPr>
        <w:spacing w:after="0" w:line="240" w:lineRule="auto"/>
        <w:ind w:firstLine="720"/>
        <w:jc w:val="both"/>
        <w:rPr>
          <w:rFonts w:ascii="Times New Roman" w:hAnsi="Times New Roman" w:cs="Times New Roman"/>
          <w:sz w:val="28"/>
          <w:szCs w:val="28"/>
          <w:lang w:val="en-US"/>
        </w:rPr>
      </w:pPr>
      <w:r w:rsidRPr="00CE1238">
        <w:rPr>
          <w:rFonts w:ascii="Times New Roman" w:hAnsi="Times New Roman" w:cs="Times New Roman"/>
          <w:spacing w:val="-6"/>
          <w:sz w:val="28"/>
          <w:szCs w:val="28"/>
          <w:lang w:val="en-US"/>
        </w:rPr>
        <w:t>After</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pacing w:val="-6"/>
          <w:sz w:val="28"/>
          <w:szCs w:val="28"/>
          <w:lang w:val="en-US"/>
        </w:rPr>
        <w:t>immersing</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in</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a</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50 mM</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aqueous</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TTIP</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solution in</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2</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M</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aqueous HCl</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at</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70°C for</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35</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min,</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the 1.5×2.0</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cm</w:t>
      </w:r>
      <w:r w:rsidRPr="00CE1238">
        <w:rPr>
          <w:rFonts w:ascii="Times New Roman" w:hAnsi="Times New Roman" w:cs="Times New Roman"/>
          <w:sz w:val="28"/>
          <w:szCs w:val="28"/>
          <w:lang w:val="en-US"/>
        </w:rPr>
        <w:t xml:space="preserve"> conductive</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FTO</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glass</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electrodes</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underwent</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rinsing</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with</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DI</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water</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and</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sintering</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at</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500</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°C</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for</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30</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min. Subsequently, a transparent TiO</w:t>
      </w:r>
      <w:r w:rsidRPr="00CE1238">
        <w:rPr>
          <w:rFonts w:ascii="Times New Roman" w:hAnsi="Times New Roman" w:cs="Times New Roman"/>
          <w:sz w:val="28"/>
          <w:szCs w:val="28"/>
          <w:vertAlign w:val="subscript"/>
          <w:lang w:val="en-US"/>
        </w:rPr>
        <w:t>2</w:t>
      </w:r>
      <w:r w:rsidRPr="00CE1238">
        <w:rPr>
          <w:rFonts w:ascii="Times New Roman" w:hAnsi="Times New Roman" w:cs="Times New Roman"/>
          <w:sz w:val="28"/>
          <w:szCs w:val="28"/>
          <w:lang w:val="en-US"/>
        </w:rPr>
        <w:t xml:space="preserve"> paste (particle size: 18–20 nm) was applied using a doctor blade technique onto the prepared film. The TiO</w:t>
      </w:r>
      <w:r w:rsidRPr="00CE1238">
        <w:rPr>
          <w:rFonts w:ascii="Times New Roman" w:hAnsi="Times New Roman" w:cs="Times New Roman"/>
          <w:sz w:val="28"/>
          <w:szCs w:val="28"/>
          <w:vertAlign w:val="subscript"/>
          <w:lang w:val="en-US"/>
        </w:rPr>
        <w:t>2</w:t>
      </w:r>
      <w:r w:rsidRPr="00CE1238">
        <w:rPr>
          <w:rFonts w:ascii="Times New Roman" w:hAnsi="Times New Roman" w:cs="Times New Roman"/>
          <w:sz w:val="28"/>
          <w:szCs w:val="28"/>
          <w:lang w:val="en-US"/>
        </w:rPr>
        <w:t xml:space="preserve"> film underwent a gradual sintering process: initially at 125°C for 5 min, followed by 325°C for 10 min, 425°C for 15 min, and finally 500 °C for 30 min, after an initial hour of air drying. A scattering TiO</w:t>
      </w:r>
      <w:r w:rsidRPr="00CE1238">
        <w:rPr>
          <w:rFonts w:ascii="Times New Roman" w:hAnsi="Times New Roman" w:cs="Times New Roman"/>
          <w:sz w:val="28"/>
          <w:szCs w:val="28"/>
          <w:vertAlign w:val="subscript"/>
          <w:lang w:val="en-US"/>
        </w:rPr>
        <w:t>2</w:t>
      </w:r>
      <w:r w:rsidRPr="00CE1238">
        <w:rPr>
          <w:rFonts w:ascii="Times New Roman" w:hAnsi="Times New Roman" w:cs="Times New Roman"/>
          <w:sz w:val="28"/>
          <w:szCs w:val="28"/>
          <w:lang w:val="en-US"/>
        </w:rPr>
        <w:t xml:space="preserve"> film (particle size: 150–250 nm) was then doctor-bladed onto the transparent TiO</w:t>
      </w:r>
      <w:r w:rsidRPr="00CE1238">
        <w:rPr>
          <w:rFonts w:ascii="Times New Roman" w:hAnsi="Times New Roman" w:cs="Times New Roman"/>
          <w:sz w:val="28"/>
          <w:szCs w:val="28"/>
          <w:vertAlign w:val="subscript"/>
          <w:lang w:val="en-US"/>
        </w:rPr>
        <w:t>2</w:t>
      </w:r>
      <w:r w:rsidRPr="00CE1238">
        <w:rPr>
          <w:rFonts w:ascii="Times New Roman" w:hAnsi="Times New Roman" w:cs="Times New Roman"/>
          <w:sz w:val="28"/>
          <w:szCs w:val="28"/>
          <w:lang w:val="en-US"/>
        </w:rPr>
        <w:t xml:space="preserve"> film. After another hour of air drying, this second layer was sintered using the same step-by-step procedure as the transparent TiO</w:t>
      </w:r>
      <w:r w:rsidRPr="00CE1238">
        <w:rPr>
          <w:rFonts w:ascii="Times New Roman" w:hAnsi="Times New Roman" w:cs="Times New Roman"/>
          <w:sz w:val="28"/>
          <w:szCs w:val="28"/>
          <w:vertAlign w:val="subscript"/>
          <w:lang w:val="en-US"/>
        </w:rPr>
        <w:t>2</w:t>
      </w:r>
      <w:r w:rsidRPr="00CE1238">
        <w:rPr>
          <w:rFonts w:ascii="Times New Roman" w:hAnsi="Times New Roman" w:cs="Times New Roman"/>
          <w:sz w:val="28"/>
          <w:szCs w:val="28"/>
          <w:lang w:val="en-US"/>
        </w:rPr>
        <w:t xml:space="preserve"> layer. Following sintering, the photoanodes were cooled to 70°C and soaked for 24 h at room temperature in the dark</w:t>
      </w:r>
      <w:r w:rsidRPr="00CE1238">
        <w:rPr>
          <w:rFonts w:ascii="Times New Roman" w:hAnsi="Times New Roman" w:cs="Times New Roman"/>
          <w:w w:val="90"/>
          <w:sz w:val="28"/>
          <w:szCs w:val="28"/>
          <w:lang w:val="en-US"/>
        </w:rPr>
        <w:t xml:space="preserve"> </w:t>
      </w:r>
      <w:r w:rsidRPr="00CE1238">
        <w:rPr>
          <w:rFonts w:ascii="Times New Roman" w:hAnsi="Times New Roman" w:cs="Times New Roman"/>
          <w:spacing w:val="-6"/>
          <w:sz w:val="28"/>
          <w:szCs w:val="28"/>
          <w:lang w:val="en-US"/>
        </w:rPr>
        <w:t>with</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0.25</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mM</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of</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N719</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dye</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in</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tert-butanol:</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acetonitrile</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(1:1)</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solution</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containing</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0.75</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mM</w:t>
      </w:r>
      <w:r w:rsidRPr="00CE1238">
        <w:rPr>
          <w:rFonts w:ascii="Times New Roman" w:hAnsi="Times New Roman" w:cs="Times New Roman"/>
          <w:sz w:val="28"/>
          <w:szCs w:val="28"/>
          <w:lang w:val="en-US"/>
        </w:rPr>
        <w:t xml:space="preserve"> </w:t>
      </w:r>
      <w:r>
        <w:rPr>
          <w:rFonts w:ascii="Times New Roman" w:hAnsi="Times New Roman" w:cs="Times New Roman"/>
          <w:sz w:val="28"/>
          <w:szCs w:val="28"/>
          <w:lang w:val="kk-KZ"/>
        </w:rPr>
        <w:t>с</w:t>
      </w:r>
      <w:r w:rsidRPr="00CE1238">
        <w:rPr>
          <w:rFonts w:ascii="Times New Roman" w:hAnsi="Times New Roman" w:cs="Times New Roman"/>
          <w:spacing w:val="-6"/>
          <w:sz w:val="28"/>
          <w:szCs w:val="28"/>
          <w:lang w:val="en-US"/>
        </w:rPr>
        <w:t>henodeoxycholic</w:t>
      </w:r>
      <w:r w:rsidRPr="00CE1238">
        <w:rPr>
          <w:rFonts w:ascii="Times New Roman" w:hAnsi="Times New Roman" w:cs="Times New Roman"/>
          <w:spacing w:val="-4"/>
          <w:sz w:val="28"/>
          <w:szCs w:val="28"/>
          <w:lang w:val="en-US"/>
        </w:rPr>
        <w:t xml:space="preserve"> acid.</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pacing w:val="-4"/>
          <w:sz w:val="28"/>
          <w:szCs w:val="28"/>
          <w:lang w:val="en-US"/>
        </w:rPr>
        <w:t>The</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dye-coated</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photoanodes</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were</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pacing w:val="-4"/>
          <w:sz w:val="28"/>
          <w:szCs w:val="28"/>
          <w:lang w:val="en-US"/>
        </w:rPr>
        <w:t>subsequently</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dried</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in</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an</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pacing w:val="-4"/>
          <w:sz w:val="28"/>
          <w:szCs w:val="28"/>
          <w:lang w:val="en-US"/>
        </w:rPr>
        <w:t>oven</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at</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70°C</w:t>
      </w:r>
      <w:r w:rsidRPr="00CE1238">
        <w:rPr>
          <w:rFonts w:ascii="Times New Roman" w:hAnsi="Times New Roman" w:cs="Times New Roman"/>
          <w:spacing w:val="-8"/>
          <w:sz w:val="28"/>
          <w:szCs w:val="28"/>
          <w:lang w:val="en-US"/>
        </w:rPr>
        <w:t xml:space="preserve"> </w:t>
      </w:r>
      <w:r w:rsidRPr="00CE1238">
        <w:rPr>
          <w:rFonts w:ascii="Times New Roman" w:hAnsi="Times New Roman" w:cs="Times New Roman"/>
          <w:spacing w:val="-4"/>
          <w:sz w:val="28"/>
          <w:szCs w:val="28"/>
          <w:lang w:val="en-US"/>
        </w:rPr>
        <w:t>after</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rinsing</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with</w:t>
      </w:r>
      <w:r w:rsidRPr="00CE1238">
        <w:rPr>
          <w:rFonts w:ascii="Times New Roman" w:hAnsi="Times New Roman" w:cs="Times New Roman"/>
          <w:spacing w:val="-7"/>
          <w:sz w:val="28"/>
          <w:szCs w:val="28"/>
          <w:lang w:val="en-US"/>
        </w:rPr>
        <w:t xml:space="preserve"> </w:t>
      </w:r>
      <w:r w:rsidRPr="00CE1238">
        <w:rPr>
          <w:rFonts w:ascii="Times New Roman" w:hAnsi="Times New Roman" w:cs="Times New Roman"/>
          <w:spacing w:val="-4"/>
          <w:sz w:val="28"/>
          <w:szCs w:val="28"/>
          <w:lang w:val="en-US"/>
        </w:rPr>
        <w:t xml:space="preserve">ethanol. </w:t>
      </w:r>
      <w:r w:rsidRPr="00CE1238">
        <w:rPr>
          <w:rFonts w:ascii="Times New Roman" w:hAnsi="Times New Roman" w:cs="Times New Roman"/>
          <w:sz w:val="28"/>
          <w:szCs w:val="28"/>
          <w:lang w:val="en-US"/>
        </w:rPr>
        <w:t>Simultaneously, a clean FTO glass was coated with Pt paste and heated to 500°C for 30 min to create the counter electrodes (CE). The assembly of the photoanode and CE took place in a sandwich configuration using double-sided tape as a spacer, facilitating the placement of either liquid or quasi-solid electrolytes between them via a drop-casting technique.</w:t>
      </w:r>
    </w:p>
    <w:p w14:paraId="19C29249" w14:textId="77777777" w:rsidR="00CE1238" w:rsidRPr="00C00CF9" w:rsidRDefault="00CE1238" w:rsidP="00CE1238">
      <w:pPr>
        <w:spacing w:after="0" w:line="240" w:lineRule="auto"/>
        <w:ind w:firstLine="284"/>
        <w:rPr>
          <w:rFonts w:ascii="Times New Roman" w:hAnsi="Times New Roman" w:cs="Times New Roman"/>
          <w:spacing w:val="-2"/>
          <w:lang w:val="en-US"/>
        </w:rPr>
      </w:pPr>
      <w:bookmarkStart w:id="10" w:name="﻿Characterization"/>
      <w:bookmarkEnd w:id="10"/>
    </w:p>
    <w:p w14:paraId="5872BC9B" w14:textId="77777777" w:rsidR="00CE1238" w:rsidRPr="00CE1238" w:rsidRDefault="00CE1238" w:rsidP="00CE1238">
      <w:pPr>
        <w:spacing w:after="0" w:line="240" w:lineRule="auto"/>
        <w:ind w:firstLine="720"/>
        <w:rPr>
          <w:rFonts w:ascii="Times New Roman" w:hAnsi="Times New Roman" w:cs="Times New Roman"/>
          <w:b/>
          <w:bCs/>
          <w:sz w:val="28"/>
          <w:szCs w:val="28"/>
          <w:lang w:val="en-US"/>
        </w:rPr>
      </w:pPr>
      <w:r w:rsidRPr="00CE1238">
        <w:rPr>
          <w:rFonts w:ascii="Times New Roman" w:hAnsi="Times New Roman" w:cs="Times New Roman"/>
          <w:b/>
          <w:bCs/>
          <w:spacing w:val="-2"/>
          <w:sz w:val="28"/>
          <w:szCs w:val="28"/>
          <w:lang w:val="en-US"/>
        </w:rPr>
        <w:t>Characterization</w:t>
      </w:r>
    </w:p>
    <w:p w14:paraId="44BA6817" w14:textId="77777777" w:rsidR="00CE1238" w:rsidRDefault="00CE1238" w:rsidP="00CE1238">
      <w:pPr>
        <w:pStyle w:val="af2"/>
        <w:ind w:firstLine="720"/>
        <w:jc w:val="both"/>
        <w:rPr>
          <w:rFonts w:ascii="Times New Roman" w:hAnsi="Times New Roman" w:cs="Times New Roman"/>
          <w:sz w:val="28"/>
          <w:szCs w:val="28"/>
          <w:lang w:val="kk-KZ"/>
        </w:rPr>
      </w:pPr>
      <w:r w:rsidRPr="00C00CF9">
        <w:rPr>
          <w:rFonts w:ascii="Times New Roman" w:hAnsi="Times New Roman" w:cs="Times New Roman"/>
          <w:spacing w:val="-6"/>
          <w:sz w:val="28"/>
          <w:szCs w:val="28"/>
        </w:rPr>
        <w:t>MIL-125</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underwent</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characterization</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using</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various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analytical</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techniques.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X-ray</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diffraction</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(XRD)</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analysis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was conducted</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using</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a</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Rigaku SmartLab</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device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in</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Cedar Park,</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Texas,</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USA.</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Fourier-transform infrared</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(FT-</w:t>
      </w:r>
      <w:r w:rsidRPr="00C00CF9">
        <w:rPr>
          <w:rFonts w:ascii="Times New Roman" w:hAnsi="Times New Roman" w:cs="Times New Roman"/>
          <w:spacing w:val="-4"/>
          <w:sz w:val="28"/>
          <w:szCs w:val="28"/>
        </w:rPr>
        <w:t xml:space="preserve">IR) spectroscopy was performed using a ThermoScientific NicoletTM iS5 spectrometer. Thermal analysis </w:t>
      </w:r>
      <w:r w:rsidRPr="00C00CF9">
        <w:rPr>
          <w:rFonts w:ascii="Times New Roman" w:hAnsi="Times New Roman" w:cs="Times New Roman"/>
          <w:spacing w:val="-6"/>
          <w:sz w:val="28"/>
          <w:szCs w:val="28"/>
        </w:rPr>
        <w:t>was</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carried</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out</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using</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a</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TA</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Instruments</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TGA</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Q500</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thermogravimetric</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analyzer</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(TGA).</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Morphological</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and</w:t>
      </w:r>
      <w:r w:rsidRPr="00C00CF9">
        <w:rPr>
          <w:rFonts w:ascii="Times New Roman" w:hAnsi="Times New Roman" w:cs="Times New Roman"/>
          <w:sz w:val="28"/>
          <w:szCs w:val="28"/>
        </w:rPr>
        <w:t xml:space="preserve"> compositional investigations were conducted using a JEOL JEM-1400 Plus transmission electron microscope</w:t>
      </w:r>
      <w:r w:rsidRPr="00C00CF9">
        <w:rPr>
          <w:rFonts w:ascii="Times New Roman" w:hAnsi="Times New Roman" w:cs="Times New Roman"/>
          <w:w w:val="90"/>
          <w:sz w:val="28"/>
          <w:szCs w:val="28"/>
        </w:rPr>
        <w:t xml:space="preserve"> </w:t>
      </w:r>
      <w:r w:rsidRPr="00C00CF9">
        <w:rPr>
          <w:rFonts w:ascii="Times New Roman" w:hAnsi="Times New Roman" w:cs="Times New Roman"/>
          <w:spacing w:val="-6"/>
          <w:sz w:val="28"/>
          <w:szCs w:val="28"/>
        </w:rPr>
        <w:t>(TEM)</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and</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a</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Carl</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Zeiss</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SEM</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Auriga</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Crossbeam</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540</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scanning</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electron</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microscope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(SEM)</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equipped</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with</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an</w:t>
      </w:r>
      <w:r w:rsidRPr="00C00CF9">
        <w:rPr>
          <w:rFonts w:ascii="Times New Roman" w:hAnsi="Times New Roman" w:cs="Times New Roman"/>
          <w:sz w:val="28"/>
          <w:szCs w:val="28"/>
        </w:rPr>
        <w:t xml:space="preserve"> </w:t>
      </w:r>
      <w:r w:rsidRPr="00C00CF9">
        <w:rPr>
          <w:rFonts w:ascii="Times New Roman" w:hAnsi="Times New Roman" w:cs="Times New Roman"/>
          <w:w w:val="90"/>
          <w:sz w:val="28"/>
          <w:szCs w:val="28"/>
        </w:rPr>
        <w:t>energy-</w:t>
      </w:r>
      <w:r w:rsidRPr="00C00CF9">
        <w:rPr>
          <w:rFonts w:ascii="Times New Roman" w:hAnsi="Times New Roman" w:cs="Times New Roman"/>
          <w:sz w:val="28"/>
          <w:szCs w:val="28"/>
        </w:rPr>
        <w:t>dispersive X-ray spectrometer. Thermo Scientific’s NEXSA X-ray photoelectron spectrometer (XPS) was employed to analyze the valence states of elements. Nitrogen adsorption-desorption analysis was performed using a porosimeter from Quantachrome Instruments. The photovoltaic performance of DSSCs was evaluated using an AAA solar simulator</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4"/>
          <w:sz w:val="28"/>
          <w:szCs w:val="28"/>
        </w:rPr>
        <w:t>(Oriel</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4"/>
          <w:sz w:val="28"/>
          <w:szCs w:val="28"/>
        </w:rPr>
        <w:t>Sol3A</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4"/>
          <w:sz w:val="28"/>
          <w:szCs w:val="28"/>
        </w:rPr>
        <w:t>by</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4"/>
          <w:sz w:val="28"/>
          <w:szCs w:val="28"/>
        </w:rPr>
        <w:t>Newport),</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4"/>
          <w:sz w:val="28"/>
          <w:szCs w:val="28"/>
        </w:rPr>
        <w:t>with</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4"/>
          <w:sz w:val="28"/>
          <w:szCs w:val="28"/>
        </w:rPr>
        <w:t>electrochemical</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4"/>
          <w:sz w:val="28"/>
          <w:szCs w:val="28"/>
        </w:rPr>
        <w:t>studies</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4"/>
          <w:sz w:val="28"/>
          <w:szCs w:val="28"/>
        </w:rPr>
        <w:t>conducted</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4"/>
          <w:sz w:val="28"/>
          <w:szCs w:val="28"/>
        </w:rPr>
        <w:t>using</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4"/>
          <w:sz w:val="28"/>
          <w:szCs w:val="28"/>
        </w:rPr>
        <w:t xml:space="preserve">a </w:t>
      </w:r>
      <w:r w:rsidRPr="00C00CF9">
        <w:rPr>
          <w:rFonts w:ascii="Times New Roman" w:hAnsi="Times New Roman" w:cs="Times New Roman"/>
          <w:spacing w:val="-6"/>
          <w:sz w:val="28"/>
          <w:szCs w:val="28"/>
        </w:rPr>
        <w:t>Palmsens4 potentiostat.</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Device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I-V</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characteristics were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measured</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using</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a Keithley</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2440</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source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meter under</w:t>
      </w:r>
      <w:r w:rsidRPr="00C00CF9">
        <w:rPr>
          <w:rFonts w:ascii="Times New Roman" w:hAnsi="Times New Roman" w:cs="Times New Roman"/>
          <w:spacing w:val="-2"/>
          <w:sz w:val="28"/>
          <w:szCs w:val="28"/>
        </w:rPr>
        <w:t xml:space="preserve"> an</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Oriel</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Sol3A</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class</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solar</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simulator</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with</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an</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AM</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1.5G</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filter</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of</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100</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mW/cm²</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with</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a</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0.03</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cm²</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mask</w:t>
      </w:r>
      <w:r w:rsidRPr="00C00CF9">
        <w:rPr>
          <w:rFonts w:ascii="Times New Roman" w:hAnsi="Times New Roman" w:cs="Times New Roman"/>
          <w:spacing w:val="-8"/>
          <w:sz w:val="28"/>
          <w:szCs w:val="28"/>
        </w:rPr>
        <w:t xml:space="preserve"> </w:t>
      </w:r>
      <w:r w:rsidRPr="00C00CF9">
        <w:rPr>
          <w:rFonts w:ascii="Times New Roman" w:hAnsi="Times New Roman" w:cs="Times New Roman"/>
          <w:spacing w:val="-2"/>
          <w:sz w:val="28"/>
          <w:szCs w:val="28"/>
        </w:rPr>
        <w:t xml:space="preserve">during </w:t>
      </w:r>
      <w:r w:rsidRPr="00C00CF9">
        <w:rPr>
          <w:rFonts w:ascii="Times New Roman" w:hAnsi="Times New Roman" w:cs="Times New Roman"/>
          <w:sz w:val="28"/>
          <w:szCs w:val="28"/>
        </w:rPr>
        <w:t>photovoltaic performance testing of DSSCs. Light intensity was measured using a calibrated Oriel Si reference cell system (Model: 91150 V Reference Cell and Meter). Each sample underwent the preparation of five cells and reported photovoltaic parameters represent average values. Electrochemical impedance spectroscopy (EIS) was conducted on DSSCs in total darkness, with similar tests on dummy cells under different conditions.</w:t>
      </w:r>
    </w:p>
    <w:p w14:paraId="2A520414" w14:textId="77777777" w:rsidR="00CE1238" w:rsidRPr="00CE1238" w:rsidRDefault="00CE1238" w:rsidP="00CE1238">
      <w:pPr>
        <w:pStyle w:val="af2"/>
        <w:ind w:firstLine="720"/>
        <w:jc w:val="both"/>
        <w:rPr>
          <w:rFonts w:ascii="Times New Roman" w:hAnsi="Times New Roman" w:cs="Times New Roman"/>
          <w:sz w:val="28"/>
          <w:szCs w:val="28"/>
          <w:lang w:val="kk-KZ"/>
        </w:rPr>
      </w:pPr>
    </w:p>
    <w:p w14:paraId="1055DF2F" w14:textId="77777777" w:rsidR="00CE1238" w:rsidRPr="00CE1238" w:rsidRDefault="00CE1238" w:rsidP="00CE1238">
      <w:pPr>
        <w:spacing w:after="0" w:line="240" w:lineRule="auto"/>
        <w:ind w:firstLine="720"/>
        <w:rPr>
          <w:rFonts w:ascii="Times New Roman" w:hAnsi="Times New Roman" w:cs="Times New Roman"/>
          <w:b/>
          <w:bCs/>
          <w:sz w:val="28"/>
          <w:szCs w:val="28"/>
          <w:lang w:val="en-US"/>
        </w:rPr>
      </w:pPr>
      <w:r w:rsidRPr="00CE1238">
        <w:rPr>
          <w:rFonts w:ascii="Times New Roman" w:hAnsi="Times New Roman" w:cs="Times New Roman"/>
          <w:b/>
          <w:bCs/>
          <w:sz w:val="28"/>
          <w:szCs w:val="28"/>
          <w:lang w:val="en-US"/>
        </w:rPr>
        <w:t>Results</w:t>
      </w:r>
      <w:r w:rsidRPr="00CE1238">
        <w:rPr>
          <w:rFonts w:ascii="Times New Roman" w:hAnsi="Times New Roman" w:cs="Times New Roman"/>
          <w:b/>
          <w:bCs/>
          <w:spacing w:val="-3"/>
          <w:sz w:val="28"/>
          <w:szCs w:val="28"/>
          <w:lang w:val="en-US"/>
        </w:rPr>
        <w:t xml:space="preserve"> </w:t>
      </w:r>
      <w:r w:rsidRPr="00CE1238">
        <w:rPr>
          <w:rFonts w:ascii="Times New Roman" w:hAnsi="Times New Roman" w:cs="Times New Roman"/>
          <w:b/>
          <w:bCs/>
          <w:sz w:val="28"/>
          <w:szCs w:val="28"/>
          <w:lang w:val="en-US"/>
        </w:rPr>
        <w:t>and</w:t>
      </w:r>
      <w:r w:rsidRPr="00CE1238">
        <w:rPr>
          <w:rFonts w:ascii="Times New Roman" w:hAnsi="Times New Roman" w:cs="Times New Roman"/>
          <w:b/>
          <w:bCs/>
          <w:spacing w:val="-2"/>
          <w:sz w:val="28"/>
          <w:szCs w:val="28"/>
          <w:lang w:val="en-US"/>
        </w:rPr>
        <w:t xml:space="preserve"> discussion</w:t>
      </w:r>
    </w:p>
    <w:p w14:paraId="495FD392" w14:textId="77777777" w:rsidR="00CE1238" w:rsidRPr="00CE1238" w:rsidRDefault="00CE1238" w:rsidP="00CE1238">
      <w:pPr>
        <w:spacing w:after="0" w:line="240" w:lineRule="auto"/>
        <w:ind w:firstLine="720"/>
        <w:rPr>
          <w:rFonts w:ascii="Times New Roman" w:hAnsi="Times New Roman" w:cs="Times New Roman"/>
          <w:b/>
          <w:bCs/>
          <w:sz w:val="28"/>
          <w:szCs w:val="28"/>
          <w:lang w:val="en-US"/>
        </w:rPr>
      </w:pPr>
      <w:r w:rsidRPr="00CE1238">
        <w:rPr>
          <w:rFonts w:ascii="Times New Roman" w:hAnsi="Times New Roman" w:cs="Times New Roman"/>
          <w:b/>
          <w:bCs/>
          <w:sz w:val="28"/>
          <w:szCs w:val="28"/>
          <w:lang w:val="en-US"/>
        </w:rPr>
        <w:t>Characterization</w:t>
      </w:r>
      <w:r w:rsidRPr="00CE1238">
        <w:rPr>
          <w:rFonts w:ascii="Times New Roman" w:hAnsi="Times New Roman" w:cs="Times New Roman"/>
          <w:b/>
          <w:bCs/>
          <w:spacing w:val="-3"/>
          <w:sz w:val="28"/>
          <w:szCs w:val="28"/>
          <w:lang w:val="en-US"/>
        </w:rPr>
        <w:t xml:space="preserve"> </w:t>
      </w:r>
      <w:r w:rsidRPr="00CE1238">
        <w:rPr>
          <w:rFonts w:ascii="Times New Roman" w:hAnsi="Times New Roman" w:cs="Times New Roman"/>
          <w:b/>
          <w:bCs/>
          <w:sz w:val="28"/>
          <w:szCs w:val="28"/>
          <w:lang w:val="en-US"/>
        </w:rPr>
        <w:t>of</w:t>
      </w:r>
      <w:r w:rsidRPr="00CE1238">
        <w:rPr>
          <w:rFonts w:ascii="Times New Roman" w:hAnsi="Times New Roman" w:cs="Times New Roman"/>
          <w:b/>
          <w:bCs/>
          <w:spacing w:val="-4"/>
          <w:sz w:val="28"/>
          <w:szCs w:val="28"/>
          <w:lang w:val="en-US"/>
        </w:rPr>
        <w:t xml:space="preserve"> </w:t>
      </w:r>
      <w:r w:rsidRPr="00CE1238">
        <w:rPr>
          <w:rFonts w:ascii="Times New Roman" w:hAnsi="Times New Roman" w:cs="Times New Roman"/>
          <w:b/>
          <w:bCs/>
          <w:sz w:val="28"/>
          <w:szCs w:val="28"/>
          <w:lang w:val="en-US"/>
        </w:rPr>
        <w:t>MIL-</w:t>
      </w:r>
      <w:r w:rsidRPr="00CE1238">
        <w:rPr>
          <w:rFonts w:ascii="Times New Roman" w:hAnsi="Times New Roman" w:cs="Times New Roman"/>
          <w:b/>
          <w:bCs/>
          <w:spacing w:val="-5"/>
          <w:sz w:val="28"/>
          <w:szCs w:val="28"/>
          <w:lang w:val="en-US"/>
        </w:rPr>
        <w:t>125</w:t>
      </w:r>
    </w:p>
    <w:p w14:paraId="7C4460CA" w14:textId="77777777" w:rsidR="00CE1238" w:rsidRPr="00C00CF9" w:rsidRDefault="00CE1238" w:rsidP="00CE1238">
      <w:pPr>
        <w:pStyle w:val="af2"/>
        <w:ind w:firstLine="720"/>
        <w:jc w:val="both"/>
        <w:rPr>
          <w:rFonts w:ascii="Times New Roman" w:hAnsi="Times New Roman" w:cs="Times New Roman"/>
          <w:sz w:val="28"/>
          <w:szCs w:val="28"/>
        </w:rPr>
      </w:pPr>
      <w:r w:rsidRPr="00C00CF9">
        <w:rPr>
          <w:rFonts w:ascii="Times New Roman" w:hAnsi="Times New Roman" w:cs="Times New Roman"/>
          <w:sz w:val="28"/>
          <w:szCs w:val="28"/>
        </w:rPr>
        <w:t>The X-ray diffraction pattern depicted in Fig.</w:t>
      </w:r>
      <w:hyperlink w:anchor="_bookmark0" w:history="1">
        <w:r w:rsidRPr="00C00CF9">
          <w:rPr>
            <w:rFonts w:ascii="Times New Roman" w:hAnsi="Times New Roman" w:cs="Times New Roman"/>
            <w:sz w:val="28"/>
            <w:szCs w:val="28"/>
          </w:rPr>
          <w:t>1</w:t>
        </w:r>
      </w:hyperlink>
      <w:r w:rsidRPr="00C00CF9">
        <w:rPr>
          <w:rFonts w:ascii="Times New Roman" w:hAnsi="Times New Roman" w:cs="Times New Roman"/>
          <w:sz w:val="28"/>
          <w:szCs w:val="28"/>
        </w:rPr>
        <w:t>a for the synthesized metal-organic framework exhibits distinct</w:t>
      </w:r>
      <w:r w:rsidRPr="00C00CF9">
        <w:rPr>
          <w:rFonts w:ascii="Times New Roman" w:hAnsi="Times New Roman" w:cs="Times New Roman"/>
          <w:w w:val="90"/>
          <w:sz w:val="28"/>
          <w:szCs w:val="28"/>
        </w:rPr>
        <w:t xml:space="preserve"> </w:t>
      </w:r>
      <w:r w:rsidRPr="00C00CF9">
        <w:rPr>
          <w:rFonts w:ascii="Times New Roman" w:hAnsi="Times New Roman" w:cs="Times New Roman"/>
          <w:spacing w:val="-4"/>
          <w:sz w:val="28"/>
          <w:szCs w:val="28"/>
        </w:rPr>
        <w:t>diffraction</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peaks</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at</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6.81°,</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9.75°,</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11.67°,</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13.67°,</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4"/>
          <w:sz w:val="28"/>
          <w:szCs w:val="28"/>
        </w:rPr>
        <w:t>15.03°,</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15.42°,</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16.62°,</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17.93°,</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19.02°,</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and</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19.55°</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4"/>
          <w:sz w:val="28"/>
          <w:szCs w:val="28"/>
        </w:rPr>
        <w:t>which</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4"/>
          <w:sz w:val="28"/>
          <w:szCs w:val="28"/>
        </w:rPr>
        <w:t xml:space="preserve">were </w:t>
      </w:r>
      <w:r w:rsidRPr="00C00CF9">
        <w:rPr>
          <w:rFonts w:ascii="Times New Roman" w:hAnsi="Times New Roman" w:cs="Times New Roman"/>
          <w:sz w:val="28"/>
          <w:szCs w:val="28"/>
        </w:rPr>
        <w:t>attributed to (101), (200), (221), (220), (310), (103), (222), (312), (213), and (400) lattice planes closely resembling the diffraction pattern of MIL-125</w:t>
      </w:r>
      <w:r w:rsidRPr="00C00CF9">
        <w:rPr>
          <w:rFonts w:ascii="Times New Roman" w:hAnsi="Times New Roman" w:cs="Times New Roman"/>
          <w:sz w:val="28"/>
          <w:szCs w:val="28"/>
          <w:vertAlign w:val="superscript"/>
        </w:rPr>
        <w:t>30,31</w:t>
      </w:r>
      <w:r w:rsidRPr="00C00CF9">
        <w:rPr>
          <w:rFonts w:ascii="Times New Roman" w:hAnsi="Times New Roman" w:cs="Times New Roman"/>
          <w:sz w:val="28"/>
          <w:szCs w:val="28"/>
        </w:rPr>
        <w:t>. The absence of additional peaks in the XRD pattern confirms the high purity of the synthesized MOF product. MIL-125 is known for its quasi-cubic tetragonal system, composed of</w:t>
      </w:r>
      <w:r w:rsidRPr="00C00CF9">
        <w:rPr>
          <w:rFonts w:ascii="Times New Roman" w:hAnsi="Times New Roman" w:cs="Times New Roman"/>
          <w:w w:val="90"/>
          <w:sz w:val="28"/>
          <w:szCs w:val="28"/>
        </w:rPr>
        <w:t xml:space="preserve"> </w:t>
      </w:r>
      <w:r w:rsidRPr="00C00CF9">
        <w:rPr>
          <w:rFonts w:ascii="Times New Roman" w:hAnsi="Times New Roman" w:cs="Times New Roman"/>
          <w:spacing w:val="-6"/>
          <w:sz w:val="28"/>
          <w:szCs w:val="28"/>
        </w:rPr>
        <w:t>octameric</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Ti</w:t>
      </w:r>
      <w:r w:rsidRPr="00C00CF9">
        <w:rPr>
          <w:rFonts w:ascii="Times New Roman" w:hAnsi="Times New Roman" w:cs="Times New Roman"/>
          <w:spacing w:val="-6"/>
          <w:sz w:val="28"/>
          <w:szCs w:val="28"/>
          <w:vertAlign w:val="subscript"/>
        </w:rPr>
        <w:t>8</w:t>
      </w:r>
      <w:r w:rsidRPr="00C00CF9">
        <w:rPr>
          <w:rFonts w:ascii="Times New Roman" w:hAnsi="Times New Roman" w:cs="Times New Roman"/>
          <w:spacing w:val="-6"/>
          <w:sz w:val="28"/>
          <w:szCs w:val="28"/>
        </w:rPr>
        <w:t>O</w:t>
      </w:r>
      <w:r w:rsidRPr="00C00CF9">
        <w:rPr>
          <w:rFonts w:ascii="Times New Roman" w:hAnsi="Times New Roman" w:cs="Times New Roman"/>
          <w:spacing w:val="-6"/>
          <w:sz w:val="28"/>
          <w:szCs w:val="28"/>
          <w:vertAlign w:val="subscript"/>
        </w:rPr>
        <w:t>8</w:t>
      </w:r>
      <w:r w:rsidRPr="00C00CF9">
        <w:rPr>
          <w:rFonts w:ascii="Times New Roman" w:hAnsi="Times New Roman" w:cs="Times New Roman"/>
          <w:spacing w:val="-6"/>
          <w:sz w:val="28"/>
          <w:szCs w:val="28"/>
        </w:rPr>
        <w:t>(OH)</w:t>
      </w:r>
      <w:r w:rsidRPr="00C00CF9">
        <w:rPr>
          <w:rFonts w:ascii="Times New Roman" w:hAnsi="Times New Roman" w:cs="Times New Roman"/>
          <w:spacing w:val="-6"/>
          <w:sz w:val="28"/>
          <w:szCs w:val="28"/>
          <w:vertAlign w:val="subscript"/>
        </w:rPr>
        <w:t>4</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oxo-clusters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interconnected</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with</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dicarboxylate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linkers.</w:t>
      </w:r>
    </w:p>
    <w:p w14:paraId="66421852" w14:textId="77777777" w:rsidR="00CE1238" w:rsidRPr="00C00CF9" w:rsidRDefault="00CE1238" w:rsidP="00CE1238">
      <w:pPr>
        <w:pStyle w:val="af2"/>
        <w:ind w:firstLine="720"/>
        <w:jc w:val="both"/>
        <w:rPr>
          <w:rFonts w:ascii="Times New Roman" w:hAnsi="Times New Roman" w:cs="Times New Roman"/>
          <w:sz w:val="28"/>
          <w:szCs w:val="28"/>
        </w:rPr>
      </w:pPr>
      <w:r w:rsidRPr="00C00CF9">
        <w:rPr>
          <w:rFonts w:ascii="Times New Roman" w:hAnsi="Times New Roman" w:cs="Times New Roman"/>
          <w:sz w:val="28"/>
          <w:szCs w:val="28"/>
        </w:rPr>
        <w:t>Further</w:t>
      </w:r>
      <w:r w:rsidRPr="00C00CF9">
        <w:rPr>
          <w:rFonts w:ascii="Times New Roman" w:hAnsi="Times New Roman" w:cs="Times New Roman"/>
          <w:spacing w:val="-9"/>
          <w:sz w:val="28"/>
          <w:szCs w:val="28"/>
        </w:rPr>
        <w:t xml:space="preserve"> </w:t>
      </w:r>
      <w:r w:rsidRPr="00C00CF9">
        <w:rPr>
          <w:rFonts w:ascii="Times New Roman" w:hAnsi="Times New Roman" w:cs="Times New Roman"/>
          <w:sz w:val="28"/>
          <w:szCs w:val="28"/>
        </w:rPr>
        <w:t>analysis</w:t>
      </w:r>
      <w:r w:rsidRPr="00C00CF9">
        <w:rPr>
          <w:rFonts w:ascii="Times New Roman" w:hAnsi="Times New Roman" w:cs="Times New Roman"/>
          <w:spacing w:val="-9"/>
          <w:sz w:val="28"/>
          <w:szCs w:val="28"/>
        </w:rPr>
        <w:t xml:space="preserve"> </w:t>
      </w:r>
      <w:r w:rsidRPr="00C00CF9">
        <w:rPr>
          <w:rFonts w:ascii="Times New Roman" w:hAnsi="Times New Roman" w:cs="Times New Roman"/>
          <w:sz w:val="28"/>
          <w:szCs w:val="28"/>
        </w:rPr>
        <w:t>through</w:t>
      </w:r>
      <w:r w:rsidRPr="00C00CF9">
        <w:rPr>
          <w:rFonts w:ascii="Times New Roman" w:hAnsi="Times New Roman" w:cs="Times New Roman"/>
          <w:spacing w:val="-9"/>
          <w:sz w:val="28"/>
          <w:szCs w:val="28"/>
        </w:rPr>
        <w:t xml:space="preserve"> </w:t>
      </w:r>
      <w:r w:rsidRPr="00C00CF9">
        <w:rPr>
          <w:rFonts w:ascii="Times New Roman" w:hAnsi="Times New Roman" w:cs="Times New Roman"/>
          <w:sz w:val="28"/>
          <w:szCs w:val="28"/>
        </w:rPr>
        <w:t>Fourier-transform</w:t>
      </w:r>
      <w:r w:rsidRPr="00C00CF9">
        <w:rPr>
          <w:rFonts w:ascii="Times New Roman" w:hAnsi="Times New Roman" w:cs="Times New Roman"/>
          <w:spacing w:val="-9"/>
          <w:sz w:val="28"/>
          <w:szCs w:val="28"/>
        </w:rPr>
        <w:t xml:space="preserve"> </w:t>
      </w:r>
      <w:r w:rsidRPr="00C00CF9">
        <w:rPr>
          <w:rFonts w:ascii="Times New Roman" w:hAnsi="Times New Roman" w:cs="Times New Roman"/>
          <w:sz w:val="28"/>
          <w:szCs w:val="28"/>
        </w:rPr>
        <w:t>infrared</w:t>
      </w:r>
      <w:r w:rsidRPr="00C00CF9">
        <w:rPr>
          <w:rFonts w:ascii="Times New Roman" w:hAnsi="Times New Roman" w:cs="Times New Roman"/>
          <w:spacing w:val="-9"/>
          <w:sz w:val="28"/>
          <w:szCs w:val="28"/>
        </w:rPr>
        <w:t xml:space="preserve"> </w:t>
      </w:r>
      <w:r w:rsidRPr="00C00CF9">
        <w:rPr>
          <w:rFonts w:ascii="Times New Roman" w:hAnsi="Times New Roman" w:cs="Times New Roman"/>
          <w:sz w:val="28"/>
          <w:szCs w:val="28"/>
        </w:rPr>
        <w:t>spectroscopy,</w:t>
      </w:r>
      <w:r w:rsidRPr="00C00CF9">
        <w:rPr>
          <w:rFonts w:ascii="Times New Roman" w:hAnsi="Times New Roman" w:cs="Times New Roman"/>
          <w:spacing w:val="-9"/>
          <w:sz w:val="28"/>
          <w:szCs w:val="28"/>
        </w:rPr>
        <w:t xml:space="preserve"> </w:t>
      </w:r>
      <w:r w:rsidRPr="00C00CF9">
        <w:rPr>
          <w:rFonts w:ascii="Times New Roman" w:hAnsi="Times New Roman" w:cs="Times New Roman"/>
          <w:sz w:val="28"/>
          <w:szCs w:val="28"/>
        </w:rPr>
        <w:t>as</w:t>
      </w:r>
      <w:r w:rsidRPr="00C00CF9">
        <w:rPr>
          <w:rFonts w:ascii="Times New Roman" w:hAnsi="Times New Roman" w:cs="Times New Roman"/>
          <w:spacing w:val="-9"/>
          <w:sz w:val="28"/>
          <w:szCs w:val="28"/>
        </w:rPr>
        <w:t xml:space="preserve"> </w:t>
      </w:r>
      <w:r w:rsidRPr="00C00CF9">
        <w:rPr>
          <w:rFonts w:ascii="Times New Roman" w:hAnsi="Times New Roman" w:cs="Times New Roman"/>
          <w:sz w:val="28"/>
          <w:szCs w:val="28"/>
        </w:rPr>
        <w:t>shown</w:t>
      </w:r>
      <w:r w:rsidRPr="00C00CF9">
        <w:rPr>
          <w:rFonts w:ascii="Times New Roman" w:hAnsi="Times New Roman" w:cs="Times New Roman"/>
          <w:spacing w:val="-9"/>
          <w:sz w:val="28"/>
          <w:szCs w:val="28"/>
        </w:rPr>
        <w:t xml:space="preserve"> </w:t>
      </w:r>
      <w:r w:rsidRPr="00C00CF9">
        <w:rPr>
          <w:rFonts w:ascii="Times New Roman" w:hAnsi="Times New Roman" w:cs="Times New Roman"/>
          <w:sz w:val="28"/>
          <w:szCs w:val="28"/>
        </w:rPr>
        <w:t>in</w:t>
      </w:r>
      <w:r w:rsidRPr="00C00CF9">
        <w:rPr>
          <w:rFonts w:ascii="Times New Roman" w:hAnsi="Times New Roman" w:cs="Times New Roman"/>
          <w:spacing w:val="-9"/>
          <w:sz w:val="28"/>
          <w:szCs w:val="28"/>
        </w:rPr>
        <w:t xml:space="preserve"> </w:t>
      </w:r>
      <w:r w:rsidRPr="00C00CF9">
        <w:rPr>
          <w:rFonts w:ascii="Times New Roman" w:hAnsi="Times New Roman" w:cs="Times New Roman"/>
          <w:sz w:val="28"/>
          <w:szCs w:val="28"/>
        </w:rPr>
        <w:t>Fig.</w:t>
      </w:r>
      <w:r w:rsidRPr="00C00CF9">
        <w:rPr>
          <w:rFonts w:ascii="Times New Roman" w:hAnsi="Times New Roman" w:cs="Times New Roman"/>
          <w:spacing w:val="-10"/>
          <w:sz w:val="28"/>
          <w:szCs w:val="28"/>
        </w:rPr>
        <w:t xml:space="preserve"> </w:t>
      </w:r>
      <w:hyperlink w:anchor="_bookmark0" w:history="1">
        <w:r w:rsidRPr="00C00CF9">
          <w:rPr>
            <w:rFonts w:ascii="Times New Roman" w:hAnsi="Times New Roman" w:cs="Times New Roman"/>
            <w:sz w:val="28"/>
            <w:szCs w:val="28"/>
          </w:rPr>
          <w:t>1</w:t>
        </w:r>
      </w:hyperlink>
      <w:r w:rsidRPr="00C00CF9">
        <w:rPr>
          <w:rFonts w:ascii="Times New Roman" w:hAnsi="Times New Roman" w:cs="Times New Roman"/>
          <w:sz w:val="28"/>
          <w:szCs w:val="28"/>
        </w:rPr>
        <w:t>b,</w:t>
      </w:r>
      <w:r w:rsidRPr="00C00CF9">
        <w:rPr>
          <w:rFonts w:ascii="Times New Roman" w:hAnsi="Times New Roman" w:cs="Times New Roman"/>
          <w:spacing w:val="-9"/>
          <w:sz w:val="28"/>
          <w:szCs w:val="28"/>
        </w:rPr>
        <w:t xml:space="preserve"> </w:t>
      </w:r>
      <w:r w:rsidRPr="00C00CF9">
        <w:rPr>
          <w:rFonts w:ascii="Times New Roman" w:hAnsi="Times New Roman" w:cs="Times New Roman"/>
          <w:sz w:val="28"/>
          <w:szCs w:val="28"/>
        </w:rPr>
        <w:t>reveals</w:t>
      </w:r>
      <w:r w:rsidRPr="00C00CF9">
        <w:rPr>
          <w:rFonts w:ascii="Times New Roman" w:hAnsi="Times New Roman" w:cs="Times New Roman"/>
          <w:spacing w:val="-9"/>
          <w:sz w:val="28"/>
          <w:szCs w:val="28"/>
        </w:rPr>
        <w:t xml:space="preserve"> </w:t>
      </w:r>
      <w:r w:rsidRPr="00C00CF9">
        <w:rPr>
          <w:rFonts w:ascii="Times New Roman" w:hAnsi="Times New Roman" w:cs="Times New Roman"/>
          <w:sz w:val="28"/>
          <w:szCs w:val="28"/>
        </w:rPr>
        <w:t xml:space="preserve">the </w:t>
      </w:r>
      <w:r w:rsidRPr="00C00CF9">
        <w:rPr>
          <w:rFonts w:ascii="Times New Roman" w:hAnsi="Times New Roman" w:cs="Times New Roman"/>
          <w:spacing w:val="-6"/>
          <w:sz w:val="28"/>
          <w:szCs w:val="28"/>
        </w:rPr>
        <w:t>characteristic features</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of</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MIL-125 at</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fingerprint</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region are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observed</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in</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the range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of</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800–1200</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cm</w:t>
      </w:r>
      <w:r w:rsidRPr="00C00CF9">
        <w:rPr>
          <w:rFonts w:ascii="Times New Roman" w:hAnsi="Times New Roman" w:cs="Times New Roman"/>
          <w:spacing w:val="-6"/>
          <w:position w:val="6"/>
          <w:sz w:val="28"/>
          <w:szCs w:val="28"/>
        </w:rPr>
        <w:t>−1</w:t>
      </w:r>
      <w:r w:rsidRPr="00C00CF9">
        <w:rPr>
          <w:rFonts w:ascii="Times New Roman" w:hAnsi="Times New Roman" w:cs="Times New Roman"/>
          <w:spacing w:val="-2"/>
          <w:position w:val="6"/>
          <w:sz w:val="28"/>
          <w:szCs w:val="28"/>
        </w:rPr>
        <w:t xml:space="preserve"> </w:t>
      </w:r>
      <w:r w:rsidRPr="00C00CF9">
        <w:rPr>
          <w:rFonts w:ascii="Times New Roman" w:hAnsi="Times New Roman" w:cs="Times New Roman"/>
          <w:spacing w:val="-6"/>
          <w:sz w:val="28"/>
          <w:szCs w:val="28"/>
        </w:rPr>
        <w:t>for</w:t>
      </w:r>
      <w:r w:rsidRPr="00C00CF9">
        <w:rPr>
          <w:rFonts w:ascii="Times New Roman" w:hAnsi="Times New Roman" w:cs="Times New Roman"/>
          <w:sz w:val="28"/>
          <w:szCs w:val="28"/>
        </w:rPr>
        <w:t xml:space="preserve"> absorption of benzene rings, while at the 400–800 cm−1range is a characteristic feature of the O-Ti-O vibrations</w:t>
      </w:r>
      <w:hyperlink w:anchor="_bookmark31" w:history="1">
        <w:r w:rsidRPr="00C00CF9">
          <w:rPr>
            <w:rFonts w:ascii="Times New Roman" w:hAnsi="Times New Roman" w:cs="Times New Roman"/>
            <w:sz w:val="28"/>
            <w:szCs w:val="28"/>
            <w:vertAlign w:val="superscript"/>
          </w:rPr>
          <w:t>32</w:t>
        </w:r>
      </w:hyperlink>
      <w:r w:rsidRPr="00C00CF9">
        <w:rPr>
          <w:rFonts w:ascii="Times New Roman" w:hAnsi="Times New Roman" w:cs="Times New Roman"/>
          <w:sz w:val="28"/>
          <w:szCs w:val="28"/>
        </w:rPr>
        <w:t>. The peak at 3395 cm−1belongs to the O-H stretching vibration</w:t>
      </w:r>
      <w:hyperlink w:anchor="_bookmark32" w:history="1">
        <w:r w:rsidRPr="00C00CF9">
          <w:rPr>
            <w:rFonts w:ascii="Times New Roman" w:hAnsi="Times New Roman" w:cs="Times New Roman"/>
            <w:sz w:val="28"/>
            <w:szCs w:val="28"/>
            <w:vertAlign w:val="superscript"/>
          </w:rPr>
          <w:t>33</w:t>
        </w:r>
      </w:hyperlink>
      <w:r w:rsidRPr="00C00CF9">
        <w:rPr>
          <w:rFonts w:ascii="Times New Roman" w:hAnsi="Times New Roman" w:cs="Times New Roman"/>
          <w:sz w:val="28"/>
          <w:szCs w:val="28"/>
        </w:rPr>
        <w:t>. Signals within the range of 1584–1392 cm⁻¹ are ascribed</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to</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aryl</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vibrations</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and</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carboxylate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functional</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groups</w:t>
      </w:r>
      <w:hyperlink w:anchor="_bookmark33" w:history="1">
        <w:r w:rsidRPr="00C00CF9">
          <w:rPr>
            <w:rFonts w:ascii="Times New Roman" w:hAnsi="Times New Roman" w:cs="Times New Roman"/>
            <w:spacing w:val="-6"/>
            <w:position w:val="6"/>
            <w:sz w:val="28"/>
            <w:szCs w:val="28"/>
            <w:vertAlign w:val="superscript"/>
          </w:rPr>
          <w:t>34</w:t>
        </w:r>
      </w:hyperlink>
      <w:r w:rsidRPr="00C00CF9">
        <w:rPr>
          <w:rFonts w:ascii="Times New Roman" w:hAnsi="Times New Roman" w:cs="Times New Roman"/>
          <w:spacing w:val="-6"/>
          <w:sz w:val="28"/>
          <w:szCs w:val="28"/>
        </w:rPr>
        <w:t>.</w:t>
      </w:r>
    </w:p>
    <w:p w14:paraId="10ABF435" w14:textId="4F2D537F" w:rsidR="00CE1238" w:rsidRPr="00C00CF9" w:rsidRDefault="00CE1238" w:rsidP="00CE1238">
      <w:pPr>
        <w:pStyle w:val="af2"/>
        <w:rPr>
          <w:rFonts w:ascii="Times New Roman" w:hAnsi="Times New Roman" w:cs="Times New Roman"/>
          <w:sz w:val="20"/>
        </w:rPr>
      </w:pPr>
    </w:p>
    <w:p w14:paraId="468D3C9C" w14:textId="77777777" w:rsidR="00C73780" w:rsidRDefault="00CE1238" w:rsidP="00C73780">
      <w:pPr>
        <w:pStyle w:val="af2"/>
        <w:jc w:val="center"/>
        <w:rPr>
          <w:rFonts w:ascii="Times New Roman" w:hAnsi="Times New Roman" w:cs="Times New Roman"/>
          <w:b/>
          <w:w w:val="90"/>
          <w:sz w:val="24"/>
          <w:szCs w:val="24"/>
          <w:lang w:val="kk-KZ"/>
        </w:rPr>
      </w:pPr>
      <w:bookmarkStart w:id="11" w:name="_bookmark0"/>
      <w:bookmarkEnd w:id="11"/>
      <w:r w:rsidRPr="00C00CF9">
        <w:rPr>
          <w:rFonts w:ascii="Times New Roman" w:hAnsi="Times New Roman" w:cs="Times New Roman"/>
          <w:noProof/>
          <w:sz w:val="20"/>
          <w:lang w:val="ru-RU" w:eastAsia="ru-RU"/>
        </w:rPr>
        <w:drawing>
          <wp:inline distT="0" distB="0" distL="0" distR="0" wp14:anchorId="08497DA2" wp14:editId="19277D57">
            <wp:extent cx="4949358" cy="2519045"/>
            <wp:effectExtent l="0" t="0" r="381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61468" cy="2525209"/>
                    </a:xfrm>
                    <a:prstGeom prst="rect">
                      <a:avLst/>
                    </a:prstGeom>
                  </pic:spPr>
                </pic:pic>
              </a:graphicData>
            </a:graphic>
          </wp:inline>
        </w:drawing>
      </w:r>
    </w:p>
    <w:p w14:paraId="2FC456BE" w14:textId="5EF3B5AB" w:rsidR="00CE1238" w:rsidRPr="00E70DC7" w:rsidRDefault="00CE1238" w:rsidP="00CE1238">
      <w:pPr>
        <w:pStyle w:val="af2"/>
        <w:rPr>
          <w:rFonts w:ascii="Times New Roman" w:hAnsi="Times New Roman" w:cs="Times New Roman"/>
          <w:spacing w:val="-4"/>
          <w:w w:val="90"/>
          <w:sz w:val="24"/>
          <w:szCs w:val="24"/>
        </w:rPr>
      </w:pPr>
      <w:r w:rsidRPr="00E70DC7">
        <w:rPr>
          <w:rFonts w:ascii="Times New Roman" w:hAnsi="Times New Roman" w:cs="Times New Roman"/>
          <w:b/>
          <w:w w:val="90"/>
          <w:sz w:val="24"/>
          <w:szCs w:val="24"/>
        </w:rPr>
        <w:t>Fig.</w:t>
      </w:r>
      <w:r w:rsidRPr="00E70DC7">
        <w:rPr>
          <w:rFonts w:ascii="Times New Roman" w:hAnsi="Times New Roman" w:cs="Times New Roman"/>
          <w:b/>
          <w:sz w:val="24"/>
          <w:szCs w:val="24"/>
        </w:rPr>
        <w:t xml:space="preserve"> </w:t>
      </w:r>
      <w:r w:rsidRPr="00E70DC7">
        <w:rPr>
          <w:rFonts w:ascii="Times New Roman" w:hAnsi="Times New Roman" w:cs="Times New Roman"/>
          <w:b/>
          <w:w w:val="90"/>
          <w:sz w:val="24"/>
          <w:szCs w:val="24"/>
        </w:rPr>
        <w:t>1</w:t>
      </w:r>
      <w:r w:rsidRPr="00E70DC7">
        <w:rPr>
          <w:rFonts w:ascii="Times New Roman" w:hAnsi="Times New Roman" w:cs="Times New Roman"/>
          <w:w w:val="90"/>
          <w:sz w:val="24"/>
          <w:szCs w:val="24"/>
        </w:rPr>
        <w:t>.</w:t>
      </w:r>
      <w:r w:rsidRPr="00E70DC7">
        <w:rPr>
          <w:rFonts w:ascii="Times New Roman" w:hAnsi="Times New Roman" w:cs="Times New Roman"/>
          <w:spacing w:val="59"/>
          <w:sz w:val="24"/>
          <w:szCs w:val="24"/>
        </w:rPr>
        <w:t xml:space="preserve"> </w:t>
      </w:r>
      <w:r w:rsidRPr="00E70DC7">
        <w:rPr>
          <w:rFonts w:ascii="Times New Roman" w:hAnsi="Times New Roman" w:cs="Times New Roman"/>
          <w:sz w:val="24"/>
          <w:szCs w:val="24"/>
        </w:rPr>
        <w:t xml:space="preserve">(a) Powder XRD profile, (b) FT-IR Spectra, (c) TGA curve, and (d) N2 sorption isotherm of MIL-125. </w:t>
      </w:r>
      <w:r w:rsidRPr="00E70DC7">
        <w:rPr>
          <w:rFonts w:ascii="Times New Roman" w:hAnsi="Times New Roman" w:cs="Times New Roman"/>
          <w:noProof/>
          <w:sz w:val="24"/>
          <w:szCs w:val="24"/>
          <w:lang w:val="ru-RU" w:eastAsia="ru-RU"/>
        </w:rPr>
        <mc:AlternateContent>
          <mc:Choice Requires="wpg">
            <w:drawing>
              <wp:anchor distT="0" distB="0" distL="0" distR="0" simplePos="0" relativeHeight="251665408" behindDoc="1" locked="0" layoutInCell="1" allowOverlap="1" wp14:anchorId="7C720A3C" wp14:editId="3DFF901D">
                <wp:simplePos x="0" y="0"/>
                <wp:positionH relativeFrom="page">
                  <wp:posOffset>1979999</wp:posOffset>
                </wp:positionH>
                <wp:positionV relativeFrom="paragraph">
                  <wp:posOffset>87585</wp:posOffset>
                </wp:positionV>
                <wp:extent cx="5062855" cy="12700"/>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2855" cy="12700"/>
                          <a:chOff x="0" y="0"/>
                          <a:chExt cx="5062855" cy="12700"/>
                        </a:xfrm>
                      </wpg:grpSpPr>
                      <wps:wsp>
                        <wps:cNvPr id="43" name="Graphic 43"/>
                        <wps:cNvSpPr/>
                        <wps:spPr>
                          <a:xfrm>
                            <a:off x="44319" y="6350"/>
                            <a:ext cx="4993005" cy="1270"/>
                          </a:xfrm>
                          <a:custGeom>
                            <a:avLst/>
                            <a:gdLst/>
                            <a:ahLst/>
                            <a:cxnLst/>
                            <a:rect l="l" t="t" r="r" b="b"/>
                            <a:pathLst>
                              <a:path w="4993005">
                                <a:moveTo>
                                  <a:pt x="0" y="0"/>
                                </a:moveTo>
                                <a:lnTo>
                                  <a:pt x="4992954" y="0"/>
                                </a:lnTo>
                              </a:path>
                            </a:pathLst>
                          </a:custGeom>
                          <a:ln w="12700">
                            <a:solidFill>
                              <a:srgbClr val="D9E4EB"/>
                            </a:solidFill>
                            <a:prstDash val="dot"/>
                          </a:ln>
                        </wps:spPr>
                        <wps:bodyPr wrap="square" lIns="0" tIns="0" rIns="0" bIns="0" rtlCol="0">
                          <a:prstTxWarp prst="textNoShape">
                            <a:avLst/>
                          </a:prstTxWarp>
                          <a:noAutofit/>
                        </wps:bodyPr>
                      </wps:wsp>
                      <wps:wsp>
                        <wps:cNvPr id="44" name="Graphic 44"/>
                        <wps:cNvSpPr/>
                        <wps:spPr>
                          <a:xfrm>
                            <a:off x="-6" y="2"/>
                            <a:ext cx="5062855" cy="12700"/>
                          </a:xfrm>
                          <a:custGeom>
                            <a:avLst/>
                            <a:gdLst/>
                            <a:ahLst/>
                            <a:cxnLst/>
                            <a:rect l="l" t="t" r="r" b="b"/>
                            <a:pathLst>
                              <a:path w="5062855" h="12700">
                                <a:moveTo>
                                  <a:pt x="12700" y="6350"/>
                                </a:moveTo>
                                <a:lnTo>
                                  <a:pt x="10845" y="1866"/>
                                </a:lnTo>
                                <a:lnTo>
                                  <a:pt x="6350" y="0"/>
                                </a:lnTo>
                                <a:lnTo>
                                  <a:pt x="1854" y="1866"/>
                                </a:lnTo>
                                <a:lnTo>
                                  <a:pt x="0" y="6350"/>
                                </a:lnTo>
                                <a:lnTo>
                                  <a:pt x="1854" y="10845"/>
                                </a:lnTo>
                                <a:lnTo>
                                  <a:pt x="6350" y="12700"/>
                                </a:lnTo>
                                <a:lnTo>
                                  <a:pt x="10845" y="10845"/>
                                </a:lnTo>
                                <a:lnTo>
                                  <a:pt x="12700" y="6350"/>
                                </a:lnTo>
                                <a:close/>
                              </a:path>
                              <a:path w="5062855" h="12700">
                                <a:moveTo>
                                  <a:pt x="5062613" y="6350"/>
                                </a:moveTo>
                                <a:lnTo>
                                  <a:pt x="5060759" y="1866"/>
                                </a:lnTo>
                                <a:lnTo>
                                  <a:pt x="5056263" y="0"/>
                                </a:lnTo>
                                <a:lnTo>
                                  <a:pt x="5051768" y="1866"/>
                                </a:lnTo>
                                <a:lnTo>
                                  <a:pt x="5049913" y="6350"/>
                                </a:lnTo>
                                <a:lnTo>
                                  <a:pt x="5051768" y="10845"/>
                                </a:lnTo>
                                <a:lnTo>
                                  <a:pt x="5056263" y="12700"/>
                                </a:lnTo>
                                <a:lnTo>
                                  <a:pt x="5060759" y="10845"/>
                                </a:lnTo>
                                <a:lnTo>
                                  <a:pt x="5062613" y="6350"/>
                                </a:lnTo>
                                <a:close/>
                              </a:path>
                            </a:pathLst>
                          </a:custGeom>
                          <a:solidFill>
                            <a:srgbClr val="D9E4EB"/>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3EBBA7" id="Group 42" o:spid="_x0000_s1026" style="position:absolute;margin-left:155.9pt;margin-top:6.9pt;width:398.65pt;height:1pt;z-index:-251651072;mso-wrap-distance-left:0;mso-wrap-distance-right:0;mso-position-horizontal-relative:page" coordsize="5062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">
                <v:shape id="Graphic 43" o:spid="_x0000_s1027" style="position:absolute;left:443;top:63;width:49930;height:13;visibility:visible;mso-wrap-style:square;v-text-anchor:top" coordsize="4993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" path="m,l4992954,e" filled="f" strokecolor="#d9e4eb" strokeweight="1pt">
                  <v:stroke dashstyle="dot"/>
                  <v:path arrowok="t"/>
                </v:shape>
                <v:shape id="Graphic 44" o:spid="_x0000_s1028" style="position:absolute;width:50628;height:127;visibility:visible;mso-wrap-style:square;v-text-anchor:top" coordsize="50628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" path="m12700,6350l10845,1866,6350,,1854,1866,,6350r1854,4495l6350,12700r4495,-1855l12700,6350xem5062613,6350r-1854,-4484l5056263,r-4495,1866l5049913,6350r1855,4495l5056263,12700r4496,-1855l5062613,6350xe" fillcolor="#d9e4eb" stroked="f">
                  <v:path arrowok="t"/>
                </v:shape>
                <w10:wrap type="topAndBottom" anchorx="page"/>
              </v:group>
            </w:pict>
          </mc:Fallback>
        </mc:AlternateContent>
      </w:r>
    </w:p>
    <w:p w14:paraId="1A40876D" w14:textId="77777777" w:rsidR="00CE1238" w:rsidRPr="00CE1238" w:rsidRDefault="00CE1238" w:rsidP="00CE1238">
      <w:pPr>
        <w:spacing w:after="0" w:line="240" w:lineRule="auto"/>
        <w:ind w:firstLine="284"/>
        <w:jc w:val="both"/>
        <w:rPr>
          <w:rFonts w:ascii="Times New Roman" w:hAnsi="Times New Roman" w:cs="Times New Roman"/>
          <w:sz w:val="28"/>
          <w:szCs w:val="28"/>
          <w:lang w:val="en-US"/>
        </w:rPr>
      </w:pPr>
    </w:p>
    <w:p w14:paraId="38981041" w14:textId="77777777" w:rsidR="00CE1238" w:rsidRDefault="00CE1238" w:rsidP="00CE1238">
      <w:pPr>
        <w:spacing w:after="0" w:line="240" w:lineRule="auto"/>
        <w:ind w:firstLine="709"/>
        <w:jc w:val="both"/>
        <w:rPr>
          <w:rFonts w:ascii="Times New Roman" w:hAnsi="Times New Roman" w:cs="Times New Roman"/>
          <w:spacing w:val="-6"/>
          <w:sz w:val="28"/>
          <w:szCs w:val="28"/>
          <w:lang w:val="kk-KZ"/>
        </w:rPr>
      </w:pPr>
      <w:r w:rsidRPr="00CE1238">
        <w:rPr>
          <w:rFonts w:ascii="Times New Roman" w:hAnsi="Times New Roman" w:cs="Times New Roman"/>
          <w:sz w:val="28"/>
          <w:szCs w:val="28"/>
          <w:lang w:val="en-US"/>
        </w:rPr>
        <w:t>The thermogravimetric analysis shown in Fig.</w:t>
      </w:r>
      <w:hyperlink w:anchor="_bookmark0" w:history="1">
        <w:r w:rsidRPr="00CE1238">
          <w:rPr>
            <w:rFonts w:ascii="Times New Roman" w:hAnsi="Times New Roman" w:cs="Times New Roman"/>
            <w:sz w:val="28"/>
            <w:szCs w:val="28"/>
            <w:lang w:val="en-US"/>
          </w:rPr>
          <w:t>1</w:t>
        </w:r>
      </w:hyperlink>
      <w:r w:rsidRPr="00CE1238">
        <w:rPr>
          <w:rFonts w:ascii="Times New Roman" w:hAnsi="Times New Roman" w:cs="Times New Roman"/>
          <w:sz w:val="28"/>
          <w:szCs w:val="28"/>
          <w:lang w:val="en-US"/>
        </w:rPr>
        <w:t>c highlights four distinct stages of weight loss. In the first stage, which occurs below 100°C, there is a 13% reduction in weight. This loss is attributed to the removal of guest molecules, including moisture, methanol, and some residual DMF trapped in the pores of MIL-125. The second stage, marked by an 8% weight loss, is associated with the further removal of residual DMF</w:t>
      </w:r>
      <w:hyperlink w:anchor="_bookmark34" w:history="1">
        <w:r w:rsidRPr="00CE1238">
          <w:rPr>
            <w:rFonts w:ascii="Times New Roman" w:hAnsi="Times New Roman" w:cs="Times New Roman"/>
            <w:sz w:val="28"/>
            <w:szCs w:val="28"/>
            <w:vertAlign w:val="superscript"/>
            <w:lang w:val="en-US"/>
          </w:rPr>
          <w:t>35</w:t>
        </w:r>
      </w:hyperlink>
      <w:r w:rsidRPr="00CE1238">
        <w:rPr>
          <w:rFonts w:ascii="Times New Roman" w:hAnsi="Times New Roman" w:cs="Times New Roman"/>
          <w:sz w:val="28"/>
          <w:szCs w:val="28"/>
          <w:lang w:val="en-US"/>
        </w:rPr>
        <w:t>. The most substantial weight loss, between 380°C and 550°C, amounts to 30% and is primarily due to the decomposition of</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organic</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linkers,</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resulting</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in</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the</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formation</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of</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inorganic</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titanium</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oxide</w:t>
      </w:r>
      <w:r w:rsidRPr="00CE1238">
        <w:rPr>
          <w:rFonts w:ascii="Times New Roman" w:hAnsi="Times New Roman" w:cs="Times New Roman"/>
          <w:spacing w:val="-5"/>
          <w:sz w:val="28"/>
          <w:szCs w:val="28"/>
          <w:lang w:val="en-US"/>
        </w:rPr>
        <w:t xml:space="preserve"> </w:t>
      </w:r>
      <w:r w:rsidRPr="00CE1238">
        <w:rPr>
          <w:rFonts w:ascii="Times New Roman" w:hAnsi="Times New Roman" w:cs="Times New Roman"/>
          <w:spacing w:val="-6"/>
          <w:sz w:val="28"/>
          <w:szCs w:val="28"/>
          <w:lang w:val="en-US"/>
        </w:rPr>
        <w:t>residues</w:t>
      </w:r>
      <w:hyperlink w:anchor="_bookmark35" w:history="1">
        <w:r w:rsidRPr="00CE1238">
          <w:rPr>
            <w:rFonts w:ascii="Times New Roman" w:hAnsi="Times New Roman" w:cs="Times New Roman"/>
            <w:spacing w:val="-6"/>
            <w:position w:val="6"/>
            <w:sz w:val="28"/>
            <w:szCs w:val="28"/>
            <w:vertAlign w:val="superscript"/>
            <w:lang w:val="en-US"/>
          </w:rPr>
          <w:t>36</w:t>
        </w:r>
      </w:hyperlink>
      <w:r w:rsidRPr="00CE1238">
        <w:rPr>
          <w:rFonts w:ascii="Times New Roman" w:hAnsi="Times New Roman" w:cs="Times New Roman"/>
          <w:spacing w:val="-6"/>
          <w:sz w:val="28"/>
          <w:szCs w:val="28"/>
          <w:lang w:val="en-US"/>
        </w:rPr>
        <w:t>.</w:t>
      </w:r>
      <w:r>
        <w:rPr>
          <w:rFonts w:ascii="Times New Roman" w:hAnsi="Times New Roman" w:cs="Times New Roman"/>
          <w:spacing w:val="-6"/>
          <w:sz w:val="28"/>
          <w:szCs w:val="28"/>
          <w:lang w:val="kk-KZ"/>
        </w:rPr>
        <w:t xml:space="preserve"> </w:t>
      </w:r>
    </w:p>
    <w:p w14:paraId="3CB4552C" w14:textId="77777777" w:rsidR="00CE1238" w:rsidRDefault="00CE1238" w:rsidP="00CE1238">
      <w:pPr>
        <w:spacing w:after="0" w:line="240" w:lineRule="auto"/>
        <w:ind w:firstLine="709"/>
        <w:jc w:val="both"/>
        <w:rPr>
          <w:rFonts w:ascii="Times New Roman" w:hAnsi="Times New Roman" w:cs="Times New Roman"/>
          <w:sz w:val="28"/>
          <w:szCs w:val="28"/>
          <w:lang w:val="kk-KZ"/>
        </w:rPr>
      </w:pPr>
      <w:r w:rsidRPr="00CE1238">
        <w:rPr>
          <w:rFonts w:ascii="Times New Roman" w:hAnsi="Times New Roman" w:cs="Times New Roman"/>
          <w:spacing w:val="-6"/>
          <w:sz w:val="28"/>
          <w:szCs w:val="28"/>
          <w:lang w:val="en-US"/>
        </w:rPr>
        <w:t>The</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ratio</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of</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titanium</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to</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TiO</w:t>
      </w:r>
      <w:r w:rsidRPr="00CE1238">
        <w:rPr>
          <w:rFonts w:ascii="Times New Roman" w:hAnsi="Times New Roman" w:cs="Times New Roman"/>
          <w:spacing w:val="-6"/>
          <w:sz w:val="28"/>
          <w:szCs w:val="28"/>
          <w:vertAlign w:val="subscript"/>
          <w:lang w:val="en-US"/>
        </w:rPr>
        <w:t xml:space="preserve">2 </w:t>
      </w:r>
      <w:r w:rsidRPr="00CE1238">
        <w:rPr>
          <w:rFonts w:ascii="Times New Roman" w:hAnsi="Times New Roman" w:cs="Times New Roman"/>
          <w:spacing w:val="-6"/>
          <w:sz w:val="28"/>
          <w:szCs w:val="28"/>
          <w:lang w:val="en-US"/>
        </w:rPr>
        <w:t>can</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be</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calculated</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by</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dividing</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the</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weight</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loss</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at</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550°C</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by</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the</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weight</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loss</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at</w:t>
      </w:r>
      <w:r w:rsidRPr="00CE1238">
        <w:rPr>
          <w:rFonts w:ascii="Times New Roman" w:hAnsi="Times New Roman" w:cs="Times New Roman"/>
          <w:sz w:val="28"/>
          <w:szCs w:val="28"/>
          <w:lang w:val="en-US"/>
        </w:rPr>
        <w:t xml:space="preserve"> 380°C, which represents the onset of organic linker decomposition</w:t>
      </w:r>
      <w:hyperlink w:anchor="_bookmark36" w:history="1">
        <w:r w:rsidRPr="00CE1238">
          <w:rPr>
            <w:rFonts w:ascii="Times New Roman" w:hAnsi="Times New Roman" w:cs="Times New Roman"/>
            <w:sz w:val="28"/>
            <w:szCs w:val="28"/>
            <w:vertAlign w:val="superscript"/>
            <w:lang w:val="en-US"/>
          </w:rPr>
          <w:t>37</w:t>
        </w:r>
      </w:hyperlink>
      <w:r w:rsidRPr="00CE1238">
        <w:rPr>
          <w:rFonts w:ascii="Times New Roman" w:hAnsi="Times New Roman" w:cs="Times New Roman"/>
          <w:sz w:val="28"/>
          <w:szCs w:val="28"/>
          <w:lang w:val="en-US"/>
        </w:rPr>
        <w:t>. This ratio was found to be approximately</w:t>
      </w:r>
      <w:r w:rsidRPr="00CE1238">
        <w:rPr>
          <w:rFonts w:ascii="Times New Roman" w:hAnsi="Times New Roman" w:cs="Times New Roman"/>
          <w:w w:val="90"/>
          <w:sz w:val="28"/>
          <w:szCs w:val="28"/>
          <w:lang w:val="en-US"/>
        </w:rPr>
        <w:t xml:space="preserve"> </w:t>
      </w:r>
      <w:r w:rsidRPr="00CE1238">
        <w:rPr>
          <w:rFonts w:ascii="Times New Roman" w:hAnsi="Times New Roman" w:cs="Times New Roman"/>
          <w:spacing w:val="-6"/>
          <w:sz w:val="28"/>
          <w:szCs w:val="28"/>
          <w:lang w:val="en-US"/>
        </w:rPr>
        <w:t>62%.</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Finally,</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the</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weight</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loss</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observed</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above</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550°C</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is</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likely</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due</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to</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the</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removal</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of</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hydroxyl</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groups</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on</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the</w:t>
      </w:r>
      <w:r w:rsidRPr="00CE1238">
        <w:rPr>
          <w:rFonts w:ascii="Times New Roman" w:hAnsi="Times New Roman" w:cs="Times New Roman"/>
          <w:sz w:val="28"/>
          <w:szCs w:val="28"/>
          <w:lang w:val="en-US"/>
        </w:rPr>
        <w:t xml:space="preserve"> surface of the TiO</w:t>
      </w:r>
      <w:r w:rsidRPr="00CE1238">
        <w:rPr>
          <w:rFonts w:ascii="Times New Roman" w:hAnsi="Times New Roman" w:cs="Times New Roman"/>
          <w:sz w:val="28"/>
          <w:szCs w:val="28"/>
          <w:vertAlign w:val="subscript"/>
          <w:lang w:val="en-US"/>
        </w:rPr>
        <w:t>2</w:t>
      </w:r>
      <w:r w:rsidRPr="00CE1238">
        <w:rPr>
          <w:rFonts w:ascii="Times New Roman" w:hAnsi="Times New Roman" w:cs="Times New Roman"/>
          <w:sz w:val="28"/>
          <w:szCs w:val="28"/>
          <w:vertAlign w:val="superscript"/>
          <w:lang w:val="en-US"/>
        </w:rPr>
        <w:t>38</w:t>
      </w:r>
      <w:r w:rsidRPr="00CE1238">
        <w:rPr>
          <w:rFonts w:ascii="Times New Roman" w:hAnsi="Times New Roman" w:cs="Times New Roman"/>
          <w:sz w:val="28"/>
          <w:szCs w:val="28"/>
          <w:lang w:val="en-US"/>
        </w:rPr>
        <w:t xml:space="preserve">. The nitrogen porosimetry data (Fig. </w:t>
      </w:r>
      <w:hyperlink w:anchor="_bookmark0" w:history="1">
        <w:r w:rsidRPr="00CE1238">
          <w:rPr>
            <w:rFonts w:ascii="Times New Roman" w:hAnsi="Times New Roman" w:cs="Times New Roman"/>
            <w:sz w:val="28"/>
            <w:szCs w:val="28"/>
            <w:lang w:val="en-US"/>
          </w:rPr>
          <w:t>1</w:t>
        </w:r>
      </w:hyperlink>
      <w:r w:rsidRPr="00CE1238">
        <w:rPr>
          <w:rFonts w:ascii="Times New Roman" w:hAnsi="Times New Roman" w:cs="Times New Roman"/>
          <w:sz w:val="28"/>
          <w:szCs w:val="28"/>
          <w:lang w:val="en-US"/>
        </w:rPr>
        <w:t>d) reveals a Type I isotherm with minimal hysteresis, indicating</w:t>
      </w:r>
      <w:r w:rsidRPr="00CE1238">
        <w:rPr>
          <w:rFonts w:ascii="Times New Roman" w:hAnsi="Times New Roman" w:cs="Times New Roman"/>
          <w:spacing w:val="2"/>
          <w:sz w:val="28"/>
          <w:szCs w:val="28"/>
          <w:lang w:val="en-US"/>
        </w:rPr>
        <w:t xml:space="preserve"> </w:t>
      </w:r>
      <w:r w:rsidRPr="00CE1238">
        <w:rPr>
          <w:rFonts w:ascii="Times New Roman" w:hAnsi="Times New Roman" w:cs="Times New Roman"/>
          <w:spacing w:val="-6"/>
          <w:sz w:val="28"/>
          <w:szCs w:val="28"/>
          <w:lang w:val="en-US"/>
        </w:rPr>
        <w:t>a</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well-ordered</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microporous</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structure</w:t>
      </w:r>
      <w:hyperlink w:anchor="_bookmark37" w:history="1">
        <w:r w:rsidRPr="00CE1238">
          <w:rPr>
            <w:rFonts w:ascii="Times New Roman" w:hAnsi="Times New Roman" w:cs="Times New Roman"/>
            <w:spacing w:val="-6"/>
            <w:position w:val="6"/>
            <w:sz w:val="28"/>
            <w:szCs w:val="28"/>
            <w:vertAlign w:val="superscript"/>
            <w:lang w:val="en-US"/>
          </w:rPr>
          <w:t>39</w:t>
        </w:r>
      </w:hyperlink>
      <w:r w:rsidRPr="00CE1238">
        <w:rPr>
          <w:rFonts w:ascii="Times New Roman" w:hAnsi="Times New Roman" w:cs="Times New Roman"/>
          <w:spacing w:val="-6"/>
          <w:sz w:val="28"/>
          <w:szCs w:val="28"/>
          <w:lang w:val="en-US"/>
        </w:rPr>
        <w:t>.</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This</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structure</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has</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a</w:t>
      </w:r>
      <w:r w:rsidRPr="00CE1238">
        <w:rPr>
          <w:rFonts w:ascii="Times New Roman" w:hAnsi="Times New Roman" w:cs="Times New Roman"/>
          <w:spacing w:val="2"/>
          <w:sz w:val="28"/>
          <w:szCs w:val="28"/>
          <w:lang w:val="en-US"/>
        </w:rPr>
        <w:t xml:space="preserve"> </w:t>
      </w:r>
      <w:r w:rsidRPr="00CE1238">
        <w:rPr>
          <w:rFonts w:ascii="Times New Roman" w:hAnsi="Times New Roman" w:cs="Times New Roman"/>
          <w:spacing w:val="-6"/>
          <w:sz w:val="28"/>
          <w:szCs w:val="28"/>
          <w:lang w:val="en-US"/>
        </w:rPr>
        <w:t>micropore</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volume</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w:t>
      </w:r>
      <w:r w:rsidRPr="00CE1238">
        <w:rPr>
          <w:rFonts w:ascii="Times New Roman" w:hAnsi="Times New Roman" w:cs="Times New Roman"/>
          <w:i/>
          <w:spacing w:val="-6"/>
          <w:sz w:val="28"/>
          <w:szCs w:val="28"/>
          <w:lang w:val="en-US"/>
        </w:rPr>
        <w:t>V</w:t>
      </w:r>
      <w:r w:rsidRPr="00CE1238">
        <w:rPr>
          <w:rFonts w:ascii="Times New Roman" w:hAnsi="Times New Roman" w:cs="Times New Roman"/>
          <w:spacing w:val="-6"/>
          <w:position w:val="-5"/>
          <w:sz w:val="28"/>
          <w:szCs w:val="28"/>
          <w:lang w:val="en-US"/>
        </w:rPr>
        <w:t>p</w:t>
      </w:r>
      <w:r w:rsidRPr="00CE1238">
        <w:rPr>
          <w:rFonts w:ascii="Times New Roman" w:hAnsi="Times New Roman" w:cs="Times New Roman"/>
          <w:spacing w:val="-6"/>
          <w:sz w:val="28"/>
          <w:szCs w:val="28"/>
          <w:lang w:val="en-US"/>
        </w:rPr>
        <w:t>)</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of</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0.61</w:t>
      </w:r>
      <w:r w:rsidRPr="00CE1238">
        <w:rPr>
          <w:rFonts w:ascii="Times New Roman" w:hAnsi="Times New Roman" w:cs="Times New Roman"/>
          <w:spacing w:val="3"/>
          <w:sz w:val="28"/>
          <w:szCs w:val="28"/>
          <w:lang w:val="en-US"/>
        </w:rPr>
        <w:t xml:space="preserve"> </w:t>
      </w:r>
      <w:r w:rsidRPr="00CE1238">
        <w:rPr>
          <w:rFonts w:ascii="Times New Roman" w:hAnsi="Times New Roman" w:cs="Times New Roman"/>
          <w:spacing w:val="-6"/>
          <w:sz w:val="28"/>
          <w:szCs w:val="28"/>
          <w:lang w:val="en-US"/>
        </w:rPr>
        <w:t>cm³ g⁻¹</w:t>
      </w:r>
      <w:r w:rsidRPr="00CE1238">
        <w:rPr>
          <w:rFonts w:ascii="Times New Roman" w:hAnsi="Times New Roman" w:cs="Times New Roman"/>
          <w:spacing w:val="-1"/>
          <w:sz w:val="28"/>
          <w:szCs w:val="28"/>
          <w:lang w:val="en-US"/>
        </w:rPr>
        <w:t xml:space="preserve"> </w:t>
      </w:r>
      <w:r w:rsidRPr="00CE1238">
        <w:rPr>
          <w:rFonts w:ascii="Times New Roman" w:hAnsi="Times New Roman" w:cs="Times New Roman"/>
          <w:spacing w:val="-6"/>
          <w:sz w:val="28"/>
          <w:szCs w:val="28"/>
          <w:lang w:val="en-US"/>
        </w:rPr>
        <w:t>and</w:t>
      </w:r>
      <w:r w:rsidRPr="00CE1238">
        <w:rPr>
          <w:rFonts w:ascii="Times New Roman" w:hAnsi="Times New Roman" w:cs="Times New Roman"/>
          <w:spacing w:val="-1"/>
          <w:sz w:val="28"/>
          <w:szCs w:val="28"/>
          <w:lang w:val="en-US"/>
        </w:rPr>
        <w:t xml:space="preserve"> </w:t>
      </w:r>
      <w:r w:rsidRPr="00CE1238">
        <w:rPr>
          <w:rFonts w:ascii="Times New Roman" w:hAnsi="Times New Roman" w:cs="Times New Roman"/>
          <w:spacing w:val="-6"/>
          <w:sz w:val="28"/>
          <w:szCs w:val="28"/>
          <w:lang w:val="en-US"/>
        </w:rPr>
        <w:t>a</w:t>
      </w:r>
      <w:r w:rsidRPr="00CE1238">
        <w:rPr>
          <w:rFonts w:ascii="Times New Roman" w:hAnsi="Times New Roman" w:cs="Times New Roman"/>
          <w:spacing w:val="-1"/>
          <w:sz w:val="28"/>
          <w:szCs w:val="28"/>
          <w:lang w:val="en-US"/>
        </w:rPr>
        <w:t xml:space="preserve"> </w:t>
      </w:r>
      <w:r w:rsidRPr="00CE1238">
        <w:rPr>
          <w:rFonts w:ascii="Times New Roman" w:hAnsi="Times New Roman" w:cs="Times New Roman"/>
          <w:spacing w:val="-6"/>
          <w:sz w:val="28"/>
          <w:szCs w:val="28"/>
          <w:lang w:val="en-US"/>
        </w:rPr>
        <w:t>high</w:t>
      </w:r>
      <w:r w:rsidRPr="00CE1238">
        <w:rPr>
          <w:rFonts w:ascii="Times New Roman" w:hAnsi="Times New Roman" w:cs="Times New Roman"/>
          <w:spacing w:val="-1"/>
          <w:sz w:val="28"/>
          <w:szCs w:val="28"/>
          <w:lang w:val="en-US"/>
        </w:rPr>
        <w:t xml:space="preserve"> </w:t>
      </w:r>
      <w:r w:rsidRPr="00CE1238">
        <w:rPr>
          <w:rFonts w:ascii="Times New Roman" w:hAnsi="Times New Roman" w:cs="Times New Roman"/>
          <w:spacing w:val="-6"/>
          <w:sz w:val="28"/>
          <w:szCs w:val="28"/>
          <w:lang w:val="en-US"/>
        </w:rPr>
        <w:t>Brunauer–Emmett–Teller</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(BET)</w:t>
      </w:r>
      <w:r w:rsidRPr="00CE1238">
        <w:rPr>
          <w:rFonts w:ascii="Times New Roman" w:hAnsi="Times New Roman" w:cs="Times New Roman"/>
          <w:spacing w:val="-1"/>
          <w:sz w:val="28"/>
          <w:szCs w:val="28"/>
          <w:lang w:val="en-US"/>
        </w:rPr>
        <w:t xml:space="preserve"> </w:t>
      </w:r>
      <w:r w:rsidRPr="00CE1238">
        <w:rPr>
          <w:rFonts w:ascii="Times New Roman" w:hAnsi="Times New Roman" w:cs="Times New Roman"/>
          <w:spacing w:val="-6"/>
          <w:sz w:val="28"/>
          <w:szCs w:val="28"/>
          <w:lang w:val="en-US"/>
        </w:rPr>
        <w:t>surface</w:t>
      </w:r>
      <w:r w:rsidRPr="00CE1238">
        <w:rPr>
          <w:rFonts w:ascii="Times New Roman" w:hAnsi="Times New Roman" w:cs="Times New Roman"/>
          <w:spacing w:val="-1"/>
          <w:sz w:val="28"/>
          <w:szCs w:val="28"/>
          <w:lang w:val="en-US"/>
        </w:rPr>
        <w:t xml:space="preserve"> </w:t>
      </w:r>
      <w:r w:rsidRPr="00CE1238">
        <w:rPr>
          <w:rFonts w:ascii="Times New Roman" w:hAnsi="Times New Roman" w:cs="Times New Roman"/>
          <w:spacing w:val="-6"/>
          <w:sz w:val="28"/>
          <w:szCs w:val="28"/>
          <w:lang w:val="en-US"/>
        </w:rPr>
        <w:t>area</w:t>
      </w:r>
      <w:r w:rsidRPr="00CE1238">
        <w:rPr>
          <w:rFonts w:ascii="Times New Roman" w:hAnsi="Times New Roman" w:cs="Times New Roman"/>
          <w:spacing w:val="-1"/>
          <w:sz w:val="28"/>
          <w:szCs w:val="28"/>
          <w:lang w:val="en-US"/>
        </w:rPr>
        <w:t xml:space="preserve"> </w:t>
      </w:r>
      <w:r w:rsidRPr="00CE1238">
        <w:rPr>
          <w:rFonts w:ascii="Times New Roman" w:hAnsi="Times New Roman" w:cs="Times New Roman"/>
          <w:spacing w:val="-6"/>
          <w:sz w:val="28"/>
          <w:szCs w:val="28"/>
          <w:lang w:val="en-US"/>
        </w:rPr>
        <w:t>of</w:t>
      </w:r>
      <w:r w:rsidRPr="00CE1238">
        <w:rPr>
          <w:rFonts w:ascii="Times New Roman" w:hAnsi="Times New Roman" w:cs="Times New Roman"/>
          <w:spacing w:val="-1"/>
          <w:sz w:val="28"/>
          <w:szCs w:val="28"/>
          <w:lang w:val="en-US"/>
        </w:rPr>
        <w:t xml:space="preserve"> </w:t>
      </w:r>
      <w:r w:rsidRPr="00CE1238">
        <w:rPr>
          <w:rFonts w:ascii="Times New Roman" w:hAnsi="Times New Roman" w:cs="Times New Roman"/>
          <w:spacing w:val="-6"/>
          <w:sz w:val="28"/>
          <w:szCs w:val="28"/>
          <w:lang w:val="en-US"/>
        </w:rPr>
        <w:t>1452</w:t>
      </w:r>
      <w:r w:rsidRPr="00CE1238">
        <w:rPr>
          <w:rFonts w:ascii="Times New Roman" w:hAnsi="Times New Roman" w:cs="Times New Roman"/>
          <w:sz w:val="28"/>
          <w:szCs w:val="28"/>
          <w:lang w:val="en-US"/>
        </w:rPr>
        <w:t xml:space="preserve"> </w:t>
      </w:r>
      <w:r w:rsidRPr="00CE1238">
        <w:rPr>
          <w:rFonts w:ascii="Times New Roman" w:hAnsi="Times New Roman" w:cs="Times New Roman"/>
          <w:spacing w:val="-6"/>
          <w:sz w:val="28"/>
          <w:szCs w:val="28"/>
          <w:lang w:val="en-US"/>
        </w:rPr>
        <w:t>m²</w:t>
      </w:r>
      <w:r w:rsidRPr="00CE1238">
        <w:rPr>
          <w:rFonts w:ascii="Times New Roman" w:hAnsi="Times New Roman" w:cs="Times New Roman"/>
          <w:spacing w:val="-1"/>
          <w:sz w:val="28"/>
          <w:szCs w:val="28"/>
          <w:lang w:val="en-US"/>
        </w:rPr>
        <w:t xml:space="preserve"> </w:t>
      </w:r>
      <w:r w:rsidRPr="00CE1238">
        <w:rPr>
          <w:rFonts w:ascii="Times New Roman" w:hAnsi="Times New Roman" w:cs="Times New Roman"/>
          <w:spacing w:val="-6"/>
          <w:sz w:val="28"/>
          <w:szCs w:val="28"/>
          <w:lang w:val="en-US"/>
        </w:rPr>
        <w:t>g⁻¹.</w:t>
      </w:r>
      <w:r w:rsidRPr="00CE1238">
        <w:rPr>
          <w:rFonts w:ascii="Times New Roman" w:hAnsi="Times New Roman" w:cs="Times New Roman"/>
          <w:spacing w:val="-1"/>
          <w:sz w:val="28"/>
          <w:szCs w:val="28"/>
          <w:lang w:val="en-US"/>
        </w:rPr>
        <w:t xml:space="preserve"> </w:t>
      </w:r>
      <w:r w:rsidRPr="00CE1238">
        <w:rPr>
          <w:rFonts w:ascii="Times New Roman" w:hAnsi="Times New Roman" w:cs="Times New Roman"/>
          <w:spacing w:val="-6"/>
          <w:sz w:val="28"/>
          <w:szCs w:val="28"/>
          <w:lang w:val="en-US"/>
        </w:rPr>
        <w:t>Characterization</w:t>
      </w:r>
      <w:r w:rsidRPr="00CE1238">
        <w:rPr>
          <w:rFonts w:ascii="Times New Roman" w:hAnsi="Times New Roman" w:cs="Times New Roman"/>
          <w:spacing w:val="-1"/>
          <w:sz w:val="28"/>
          <w:szCs w:val="28"/>
          <w:lang w:val="en-US"/>
        </w:rPr>
        <w:t xml:space="preserve"> </w:t>
      </w:r>
      <w:r w:rsidRPr="00CE1238">
        <w:rPr>
          <w:rFonts w:ascii="Times New Roman" w:hAnsi="Times New Roman" w:cs="Times New Roman"/>
          <w:spacing w:val="-6"/>
          <w:sz w:val="28"/>
          <w:szCs w:val="28"/>
          <w:lang w:val="en-US"/>
        </w:rPr>
        <w:t>using</w:t>
      </w:r>
      <w:r w:rsidRPr="00CE1238">
        <w:rPr>
          <w:rFonts w:ascii="Times New Roman" w:hAnsi="Times New Roman" w:cs="Times New Roman"/>
          <w:spacing w:val="-1"/>
          <w:sz w:val="28"/>
          <w:szCs w:val="28"/>
          <w:lang w:val="en-US"/>
        </w:rPr>
        <w:t xml:space="preserve"> </w:t>
      </w:r>
      <w:r w:rsidRPr="00CE1238">
        <w:rPr>
          <w:rFonts w:ascii="Times New Roman" w:hAnsi="Times New Roman" w:cs="Times New Roman"/>
          <w:spacing w:val="-6"/>
          <w:sz w:val="28"/>
          <w:szCs w:val="28"/>
          <w:lang w:val="en-US"/>
        </w:rPr>
        <w:t xml:space="preserve">scanning </w:t>
      </w:r>
      <w:r w:rsidRPr="00CE1238">
        <w:rPr>
          <w:rFonts w:ascii="Times New Roman" w:hAnsi="Times New Roman" w:cs="Times New Roman"/>
          <w:sz w:val="28"/>
          <w:szCs w:val="28"/>
          <w:lang w:val="en-US"/>
        </w:rPr>
        <w:t xml:space="preserve">electron microscopy and transmission electron microscopy (Fig. </w:t>
      </w:r>
      <w:hyperlink w:anchor="_bookmark1" w:history="1">
        <w:r w:rsidRPr="00CE1238">
          <w:rPr>
            <w:rFonts w:ascii="Times New Roman" w:hAnsi="Times New Roman" w:cs="Times New Roman"/>
            <w:sz w:val="28"/>
            <w:szCs w:val="28"/>
            <w:lang w:val="en-US"/>
          </w:rPr>
          <w:t>2</w:t>
        </w:r>
      </w:hyperlink>
      <w:r w:rsidRPr="00CE1238">
        <w:rPr>
          <w:rFonts w:ascii="Times New Roman" w:hAnsi="Times New Roman" w:cs="Times New Roman"/>
          <w:sz w:val="28"/>
          <w:szCs w:val="28"/>
          <w:lang w:val="en-US"/>
        </w:rPr>
        <w:t>a and b) shows the development of a cake-like morphology with diameters ranging from 750 to 900 nm. Additionally, energy-dispersive X-ray spectroscopy</w:t>
      </w:r>
      <w:r w:rsidRPr="00CE1238">
        <w:rPr>
          <w:rFonts w:ascii="Times New Roman" w:hAnsi="Times New Roman" w:cs="Times New Roman"/>
          <w:w w:val="90"/>
          <w:sz w:val="28"/>
          <w:szCs w:val="28"/>
          <w:lang w:val="en-US"/>
        </w:rPr>
        <w:t xml:space="preserve"> </w:t>
      </w:r>
      <w:r w:rsidRPr="00CE1238">
        <w:rPr>
          <w:rFonts w:ascii="Times New Roman" w:hAnsi="Times New Roman" w:cs="Times New Roman"/>
          <w:spacing w:val="-2"/>
          <w:sz w:val="28"/>
          <w:szCs w:val="28"/>
          <w:lang w:val="en-US"/>
        </w:rPr>
        <w:t>mapping</w:t>
      </w:r>
      <w:r w:rsidRPr="00CE1238">
        <w:rPr>
          <w:rFonts w:ascii="Times New Roman" w:hAnsi="Times New Roman" w:cs="Times New Roman"/>
          <w:spacing w:val="-10"/>
          <w:sz w:val="28"/>
          <w:szCs w:val="28"/>
          <w:lang w:val="en-US"/>
        </w:rPr>
        <w:t xml:space="preserve"> </w:t>
      </w:r>
      <w:r w:rsidRPr="00CE1238">
        <w:rPr>
          <w:rFonts w:ascii="Times New Roman" w:hAnsi="Times New Roman" w:cs="Times New Roman"/>
          <w:spacing w:val="-2"/>
          <w:sz w:val="28"/>
          <w:szCs w:val="28"/>
          <w:lang w:val="en-US"/>
        </w:rPr>
        <w:t>confirms</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pacing w:val="-2"/>
          <w:sz w:val="28"/>
          <w:szCs w:val="28"/>
          <w:lang w:val="en-US"/>
        </w:rPr>
        <w:t>the</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pacing w:val="-2"/>
          <w:sz w:val="28"/>
          <w:szCs w:val="28"/>
          <w:lang w:val="en-US"/>
        </w:rPr>
        <w:t>uniform</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pacing w:val="-2"/>
          <w:sz w:val="28"/>
          <w:szCs w:val="28"/>
          <w:lang w:val="en-US"/>
        </w:rPr>
        <w:t>distribution</w:t>
      </w:r>
      <w:r w:rsidRPr="00CE1238">
        <w:rPr>
          <w:rFonts w:ascii="Times New Roman" w:hAnsi="Times New Roman" w:cs="Times New Roman"/>
          <w:spacing w:val="-10"/>
          <w:sz w:val="28"/>
          <w:szCs w:val="28"/>
          <w:lang w:val="en-US"/>
        </w:rPr>
        <w:t xml:space="preserve"> </w:t>
      </w:r>
      <w:r w:rsidRPr="00CE1238">
        <w:rPr>
          <w:rFonts w:ascii="Times New Roman" w:hAnsi="Times New Roman" w:cs="Times New Roman"/>
          <w:spacing w:val="-2"/>
          <w:sz w:val="28"/>
          <w:szCs w:val="28"/>
          <w:lang w:val="en-US"/>
        </w:rPr>
        <w:t>and</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pacing w:val="-2"/>
          <w:sz w:val="28"/>
          <w:szCs w:val="28"/>
          <w:lang w:val="en-US"/>
        </w:rPr>
        <w:t>coexistence</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pacing w:val="-2"/>
          <w:sz w:val="28"/>
          <w:szCs w:val="28"/>
          <w:lang w:val="en-US"/>
        </w:rPr>
        <w:t>of</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pacing w:val="-2"/>
          <w:sz w:val="28"/>
          <w:szCs w:val="28"/>
          <w:lang w:val="en-US"/>
        </w:rPr>
        <w:t>titanium,</w:t>
      </w:r>
      <w:r w:rsidRPr="00CE1238">
        <w:rPr>
          <w:rFonts w:ascii="Times New Roman" w:hAnsi="Times New Roman" w:cs="Times New Roman"/>
          <w:spacing w:val="-10"/>
          <w:sz w:val="28"/>
          <w:szCs w:val="28"/>
          <w:lang w:val="en-US"/>
        </w:rPr>
        <w:t xml:space="preserve"> </w:t>
      </w:r>
      <w:r w:rsidRPr="00CE1238">
        <w:rPr>
          <w:rFonts w:ascii="Times New Roman" w:hAnsi="Times New Roman" w:cs="Times New Roman"/>
          <w:spacing w:val="-2"/>
          <w:sz w:val="28"/>
          <w:szCs w:val="28"/>
          <w:lang w:val="en-US"/>
        </w:rPr>
        <w:t>oxygen,</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pacing w:val="-2"/>
          <w:sz w:val="28"/>
          <w:szCs w:val="28"/>
          <w:lang w:val="en-US"/>
        </w:rPr>
        <w:t>and</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pacing w:val="-2"/>
          <w:sz w:val="28"/>
          <w:szCs w:val="28"/>
          <w:lang w:val="en-US"/>
        </w:rPr>
        <w:t>carbon</w:t>
      </w:r>
      <w:r w:rsidRPr="00CE1238">
        <w:rPr>
          <w:rFonts w:ascii="Times New Roman" w:hAnsi="Times New Roman" w:cs="Times New Roman"/>
          <w:spacing w:val="-9"/>
          <w:sz w:val="28"/>
          <w:szCs w:val="28"/>
          <w:lang w:val="en-US"/>
        </w:rPr>
        <w:t xml:space="preserve"> </w:t>
      </w:r>
      <w:r w:rsidRPr="00CE1238">
        <w:rPr>
          <w:rFonts w:ascii="Times New Roman" w:hAnsi="Times New Roman" w:cs="Times New Roman"/>
          <w:spacing w:val="-2"/>
          <w:sz w:val="28"/>
          <w:szCs w:val="28"/>
          <w:lang w:val="en-US"/>
        </w:rPr>
        <w:t>in</w:t>
      </w:r>
      <w:r w:rsidRPr="00CE1238">
        <w:rPr>
          <w:rFonts w:ascii="Times New Roman" w:hAnsi="Times New Roman" w:cs="Times New Roman"/>
          <w:spacing w:val="-10"/>
          <w:sz w:val="28"/>
          <w:szCs w:val="28"/>
          <w:lang w:val="en-US"/>
        </w:rPr>
        <w:t xml:space="preserve"> </w:t>
      </w:r>
      <w:r w:rsidRPr="00CE1238">
        <w:rPr>
          <w:rFonts w:ascii="Times New Roman" w:hAnsi="Times New Roman" w:cs="Times New Roman"/>
          <w:spacing w:val="-2"/>
          <w:sz w:val="28"/>
          <w:szCs w:val="28"/>
          <w:lang w:val="en-US"/>
        </w:rPr>
        <w:t xml:space="preserve">MIL-125 </w:t>
      </w:r>
      <w:r w:rsidRPr="00CE1238">
        <w:rPr>
          <w:rFonts w:ascii="Times New Roman" w:hAnsi="Times New Roman" w:cs="Times New Roman"/>
          <w:sz w:val="28"/>
          <w:szCs w:val="28"/>
          <w:lang w:val="en-US"/>
        </w:rPr>
        <w:t>(Fig.</w:t>
      </w:r>
      <w:r w:rsidRPr="00CE1238">
        <w:rPr>
          <w:rFonts w:ascii="Times New Roman" w:hAnsi="Times New Roman" w:cs="Times New Roman"/>
          <w:spacing w:val="-6"/>
          <w:sz w:val="28"/>
          <w:szCs w:val="28"/>
          <w:lang w:val="en-US"/>
        </w:rPr>
        <w:t xml:space="preserve"> </w:t>
      </w:r>
      <w:hyperlink w:anchor="_bookmark1" w:history="1">
        <w:r w:rsidRPr="00C00CF9">
          <w:rPr>
            <w:rFonts w:ascii="Times New Roman" w:hAnsi="Times New Roman" w:cs="Times New Roman"/>
            <w:sz w:val="28"/>
            <w:szCs w:val="28"/>
          </w:rPr>
          <w:t>2</w:t>
        </w:r>
      </w:hyperlink>
      <w:r w:rsidRPr="00C00CF9">
        <w:rPr>
          <w:rFonts w:ascii="Times New Roman" w:hAnsi="Times New Roman" w:cs="Times New Roman"/>
          <w:sz w:val="28"/>
          <w:szCs w:val="28"/>
        </w:rPr>
        <w:t xml:space="preserve">c). </w:t>
      </w:r>
    </w:p>
    <w:p w14:paraId="22169950" w14:textId="77777777" w:rsidR="00C73780" w:rsidRPr="00C73780" w:rsidRDefault="00CE1238" w:rsidP="00CE1238">
      <w:pPr>
        <w:pStyle w:val="a7"/>
        <w:numPr>
          <w:ilvl w:val="1"/>
          <w:numId w:val="3"/>
        </w:numPr>
        <w:spacing w:after="0" w:line="240" w:lineRule="auto"/>
        <w:ind w:left="0" w:firstLine="567"/>
        <w:jc w:val="both"/>
        <w:rPr>
          <w:lang w:val="en-US"/>
        </w:rPr>
      </w:pPr>
      <w:r w:rsidRPr="00CE1238">
        <w:rPr>
          <w:rFonts w:ascii="Times New Roman" w:hAnsi="Times New Roman" w:cs="Times New Roman"/>
          <w:sz w:val="28"/>
          <w:szCs w:val="28"/>
          <w:lang w:val="en-US"/>
        </w:rPr>
        <w:t>To investigate the local electronic structure and oxidation state of the synthesized MIL-125, LE conducted</w:t>
      </w:r>
      <w:r w:rsidRPr="00CE1238">
        <w:rPr>
          <w:rFonts w:ascii="Times New Roman" w:hAnsi="Times New Roman" w:cs="Times New Roman"/>
          <w:spacing w:val="40"/>
          <w:sz w:val="28"/>
          <w:szCs w:val="28"/>
          <w:lang w:val="en-US"/>
        </w:rPr>
        <w:t xml:space="preserve"> </w:t>
      </w:r>
      <w:r w:rsidRPr="00CE1238">
        <w:rPr>
          <w:rFonts w:ascii="Times New Roman" w:hAnsi="Times New Roman" w:cs="Times New Roman"/>
          <w:sz w:val="28"/>
          <w:szCs w:val="28"/>
          <w:lang w:val="en-US"/>
        </w:rPr>
        <w:t>X-ray</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photoelectron</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spectroscopy,</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as</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depicted</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in</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Fig.</w:t>
      </w:r>
      <w:r w:rsidRPr="00CE1238">
        <w:rPr>
          <w:rFonts w:ascii="Times New Roman" w:hAnsi="Times New Roman" w:cs="Times New Roman"/>
          <w:spacing w:val="-6"/>
          <w:sz w:val="28"/>
          <w:szCs w:val="28"/>
          <w:lang w:val="en-US"/>
        </w:rPr>
        <w:t xml:space="preserve"> </w:t>
      </w:r>
      <w:hyperlink w:anchor="_bookmark2" w:history="1">
        <w:r w:rsidRPr="00CE1238">
          <w:rPr>
            <w:rFonts w:ascii="Times New Roman" w:hAnsi="Times New Roman" w:cs="Times New Roman"/>
            <w:sz w:val="28"/>
            <w:szCs w:val="28"/>
            <w:lang w:val="en-US"/>
          </w:rPr>
          <w:t>3</w:t>
        </w:r>
      </w:hyperlink>
      <w:r w:rsidRPr="00CE1238">
        <w:rPr>
          <w:rFonts w:ascii="Times New Roman" w:hAnsi="Times New Roman" w:cs="Times New Roman"/>
          <w:sz w:val="28"/>
          <w:szCs w:val="28"/>
          <w:lang w:val="en-US"/>
        </w:rPr>
        <w:t>.</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The</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analysis</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revealed</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three</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prominent</w:t>
      </w:r>
      <w:r w:rsidRPr="00CE1238">
        <w:rPr>
          <w:rFonts w:ascii="Times New Roman" w:hAnsi="Times New Roman" w:cs="Times New Roman"/>
          <w:spacing w:val="-6"/>
          <w:sz w:val="28"/>
          <w:szCs w:val="28"/>
          <w:lang w:val="en-US"/>
        </w:rPr>
        <w:t xml:space="preserve"> </w:t>
      </w:r>
      <w:r w:rsidRPr="00CE1238">
        <w:rPr>
          <w:rFonts w:ascii="Times New Roman" w:hAnsi="Times New Roman" w:cs="Times New Roman"/>
          <w:sz w:val="28"/>
          <w:szCs w:val="28"/>
          <w:lang w:val="en-US"/>
        </w:rPr>
        <w:t xml:space="preserve">peaks </w:t>
      </w:r>
      <w:r w:rsidRPr="00CE1238">
        <w:rPr>
          <w:rFonts w:ascii="Times New Roman" w:hAnsi="Times New Roman" w:cs="Times New Roman"/>
          <w:spacing w:val="-6"/>
          <w:sz w:val="28"/>
          <w:szCs w:val="28"/>
          <w:lang w:val="en-US"/>
        </w:rPr>
        <w:t>corresponding</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to</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C</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1s,</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Ti</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2p,</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and</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O</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1s,</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further</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confirming</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the</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successful</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synthesis</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of</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MIL-125</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pacing w:val="-6"/>
          <w:sz w:val="28"/>
          <w:szCs w:val="28"/>
          <w:lang w:val="en-US"/>
        </w:rPr>
        <w:t>(Fig.</w:t>
      </w:r>
      <w:r w:rsidRPr="00CE1238">
        <w:rPr>
          <w:rFonts w:ascii="Times New Roman" w:hAnsi="Times New Roman" w:cs="Times New Roman"/>
          <w:spacing w:val="-4"/>
          <w:sz w:val="28"/>
          <w:szCs w:val="28"/>
          <w:lang w:val="en-US"/>
        </w:rPr>
        <w:t xml:space="preserve"> </w:t>
      </w:r>
      <w:hyperlink w:anchor="_bookmark2" w:history="1">
        <w:r w:rsidRPr="00CE1238">
          <w:rPr>
            <w:rFonts w:ascii="Times New Roman" w:hAnsi="Times New Roman" w:cs="Times New Roman"/>
            <w:spacing w:val="-6"/>
            <w:sz w:val="28"/>
            <w:szCs w:val="28"/>
            <w:lang w:val="en-US"/>
          </w:rPr>
          <w:t>3</w:t>
        </w:r>
      </w:hyperlink>
      <w:r w:rsidRPr="00CE1238">
        <w:rPr>
          <w:rFonts w:ascii="Times New Roman" w:hAnsi="Times New Roman" w:cs="Times New Roman"/>
          <w:spacing w:val="-6"/>
          <w:sz w:val="28"/>
          <w:szCs w:val="28"/>
          <w:lang w:val="en-US"/>
        </w:rPr>
        <w:t>a).</w:t>
      </w:r>
      <w:r w:rsidRPr="00CE1238">
        <w:rPr>
          <w:rFonts w:ascii="Times New Roman" w:hAnsi="Times New Roman" w:cs="Times New Roman"/>
          <w:spacing w:val="-4"/>
          <w:sz w:val="28"/>
          <w:szCs w:val="28"/>
          <w:lang w:val="en-US"/>
        </w:rPr>
        <w:t xml:space="preserve"> </w:t>
      </w:r>
      <w:r w:rsidRPr="00CE1238">
        <w:rPr>
          <w:rFonts w:ascii="Times New Roman" w:hAnsi="Times New Roman" w:cs="Times New Roman"/>
          <w:sz w:val="28"/>
          <w:szCs w:val="28"/>
          <w:lang w:val="en-US"/>
        </w:rPr>
        <w:t xml:space="preserve">The high-resolution XPS spectra for C 1s, shown in Fig. </w:t>
      </w:r>
      <w:hyperlink w:anchor="_bookmark2" w:history="1">
        <w:r w:rsidRPr="00C00CF9">
          <w:rPr>
            <w:rFonts w:ascii="Times New Roman" w:hAnsi="Times New Roman" w:cs="Times New Roman"/>
            <w:sz w:val="28"/>
            <w:szCs w:val="28"/>
          </w:rPr>
          <w:t>3</w:t>
        </w:r>
      </w:hyperlink>
      <w:r w:rsidRPr="00C00CF9">
        <w:rPr>
          <w:rFonts w:ascii="Times New Roman" w:hAnsi="Times New Roman" w:cs="Times New Roman"/>
          <w:sz w:val="28"/>
          <w:szCs w:val="28"/>
        </w:rPr>
        <w:t>b, display three distinct peaks at 283.6, 285.0, and 287.5 eV,</w:t>
      </w:r>
      <w:r w:rsidR="00C73780">
        <w:rPr>
          <w:rFonts w:ascii="Times New Roman" w:hAnsi="Times New Roman" w:cs="Times New Roman"/>
          <w:sz w:val="28"/>
          <w:szCs w:val="28"/>
          <w:lang w:val="kk-KZ"/>
        </w:rPr>
        <w:t xml:space="preserve"> </w:t>
      </w:r>
    </w:p>
    <w:p w14:paraId="59586890" w14:textId="77777777" w:rsidR="00C73780" w:rsidRPr="00C73780" w:rsidRDefault="00C73780" w:rsidP="00CE1238">
      <w:pPr>
        <w:pStyle w:val="a7"/>
        <w:numPr>
          <w:ilvl w:val="1"/>
          <w:numId w:val="3"/>
        </w:numPr>
        <w:spacing w:after="0" w:line="240" w:lineRule="auto"/>
        <w:ind w:left="0" w:firstLine="567"/>
        <w:jc w:val="both"/>
        <w:rPr>
          <w:lang w:val="en-US"/>
        </w:rPr>
      </w:pPr>
    </w:p>
    <w:p w14:paraId="0310E5A0" w14:textId="0C25D2D9" w:rsidR="00856606" w:rsidRPr="00C73780" w:rsidRDefault="00C73780" w:rsidP="00C73780">
      <w:pPr>
        <w:pStyle w:val="a7"/>
        <w:numPr>
          <w:ilvl w:val="1"/>
          <w:numId w:val="3"/>
        </w:numPr>
        <w:spacing w:after="0" w:line="240" w:lineRule="auto"/>
        <w:ind w:left="0"/>
        <w:jc w:val="center"/>
        <w:rPr>
          <w:lang w:val="en-US"/>
        </w:rPr>
      </w:pPr>
      <w:r w:rsidRPr="00C00CF9">
        <w:rPr>
          <w:rFonts w:ascii="Times New Roman" w:hAnsi="Times New Roman" w:cs="Times New Roman"/>
          <w:noProof/>
          <w:sz w:val="20"/>
          <w:lang w:val="ru-RU" w:eastAsia="ru-RU"/>
        </w:rPr>
        <w:drawing>
          <wp:inline distT="0" distB="0" distL="0" distR="0" wp14:anchorId="0252E2AB" wp14:editId="40B27461">
            <wp:extent cx="4747895" cy="4230072"/>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757398" cy="4238539"/>
                    </a:xfrm>
                    <a:prstGeom prst="rect">
                      <a:avLst/>
                    </a:prstGeom>
                  </pic:spPr>
                </pic:pic>
              </a:graphicData>
            </a:graphic>
          </wp:inline>
        </w:drawing>
      </w:r>
    </w:p>
    <w:p w14:paraId="527AE922" w14:textId="77777777" w:rsidR="00C73780" w:rsidRPr="00E70DC7" w:rsidRDefault="00C73780" w:rsidP="00C73780">
      <w:pPr>
        <w:pStyle w:val="af2"/>
        <w:numPr>
          <w:ilvl w:val="0"/>
          <w:numId w:val="3"/>
        </w:numPr>
        <w:rPr>
          <w:rFonts w:ascii="Times New Roman" w:hAnsi="Times New Roman" w:cs="Times New Roman"/>
          <w:sz w:val="24"/>
          <w:szCs w:val="24"/>
        </w:rPr>
      </w:pPr>
      <w:r w:rsidRPr="00E70DC7">
        <w:rPr>
          <w:rFonts w:ascii="Times New Roman" w:hAnsi="Times New Roman" w:cs="Times New Roman"/>
          <w:b/>
          <w:w w:val="90"/>
          <w:sz w:val="24"/>
          <w:szCs w:val="24"/>
        </w:rPr>
        <w:t>Fig. 2</w:t>
      </w:r>
      <w:r w:rsidRPr="00E70DC7">
        <w:rPr>
          <w:rFonts w:ascii="Times New Roman" w:hAnsi="Times New Roman" w:cs="Times New Roman"/>
          <w:w w:val="90"/>
          <w:sz w:val="24"/>
          <w:szCs w:val="24"/>
        </w:rPr>
        <w:t>.</w:t>
      </w:r>
      <w:r w:rsidRPr="00E70DC7">
        <w:rPr>
          <w:rFonts w:ascii="Times New Roman" w:hAnsi="Times New Roman" w:cs="Times New Roman"/>
          <w:spacing w:val="40"/>
          <w:sz w:val="24"/>
          <w:szCs w:val="24"/>
        </w:rPr>
        <w:t xml:space="preserve"> </w:t>
      </w:r>
      <w:r w:rsidRPr="00E70DC7">
        <w:rPr>
          <w:rFonts w:ascii="Times New Roman" w:hAnsi="Times New Roman" w:cs="Times New Roman"/>
          <w:sz w:val="24"/>
          <w:szCs w:val="24"/>
        </w:rPr>
        <w:t xml:space="preserve">(a) SEM and (b) TEM images of MIL-125 at various magnifications. (c) Elemental mapping of MIL-125. </w:t>
      </w:r>
      <w:r w:rsidRPr="00E70DC7">
        <w:rPr>
          <w:rFonts w:ascii="Times New Roman" w:hAnsi="Times New Roman" w:cs="Times New Roman"/>
          <w:noProof/>
          <w:sz w:val="24"/>
          <w:szCs w:val="24"/>
          <w:lang w:val="ru-RU" w:eastAsia="ru-RU"/>
        </w:rPr>
        <mc:AlternateContent>
          <mc:Choice Requires="wpg">
            <w:drawing>
              <wp:anchor distT="0" distB="0" distL="0" distR="0" simplePos="0" relativeHeight="251667456" behindDoc="1" locked="0" layoutInCell="1" allowOverlap="1" wp14:anchorId="504EA880" wp14:editId="74A30698">
                <wp:simplePos x="0" y="0"/>
                <wp:positionH relativeFrom="page">
                  <wp:posOffset>1979999</wp:posOffset>
                </wp:positionH>
                <wp:positionV relativeFrom="paragraph">
                  <wp:posOffset>94247</wp:posOffset>
                </wp:positionV>
                <wp:extent cx="5062855" cy="12700"/>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62855" cy="12700"/>
                          <a:chOff x="0" y="0"/>
                          <a:chExt cx="5062855" cy="12700"/>
                        </a:xfrm>
                      </wpg:grpSpPr>
                      <wps:wsp>
                        <wps:cNvPr id="47" name="Graphic 47"/>
                        <wps:cNvSpPr/>
                        <wps:spPr>
                          <a:xfrm>
                            <a:off x="44319" y="6350"/>
                            <a:ext cx="4993005" cy="1270"/>
                          </a:xfrm>
                          <a:custGeom>
                            <a:avLst/>
                            <a:gdLst/>
                            <a:ahLst/>
                            <a:cxnLst/>
                            <a:rect l="l" t="t" r="r" b="b"/>
                            <a:pathLst>
                              <a:path w="4993005">
                                <a:moveTo>
                                  <a:pt x="0" y="0"/>
                                </a:moveTo>
                                <a:lnTo>
                                  <a:pt x="4992954" y="0"/>
                                </a:lnTo>
                              </a:path>
                            </a:pathLst>
                          </a:custGeom>
                          <a:ln w="12700">
                            <a:solidFill>
                              <a:srgbClr val="D9E4EB"/>
                            </a:solidFill>
                            <a:prstDash val="dot"/>
                          </a:ln>
                        </wps:spPr>
                        <wps:bodyPr wrap="square" lIns="0" tIns="0" rIns="0" bIns="0" rtlCol="0">
                          <a:prstTxWarp prst="textNoShape">
                            <a:avLst/>
                          </a:prstTxWarp>
                          <a:noAutofit/>
                        </wps:bodyPr>
                      </wps:wsp>
                      <wps:wsp>
                        <wps:cNvPr id="48" name="Graphic 48"/>
                        <wps:cNvSpPr/>
                        <wps:spPr>
                          <a:xfrm>
                            <a:off x="-6" y="3"/>
                            <a:ext cx="5062855" cy="12700"/>
                          </a:xfrm>
                          <a:custGeom>
                            <a:avLst/>
                            <a:gdLst/>
                            <a:ahLst/>
                            <a:cxnLst/>
                            <a:rect l="l" t="t" r="r" b="b"/>
                            <a:pathLst>
                              <a:path w="5062855" h="12700">
                                <a:moveTo>
                                  <a:pt x="12700" y="6350"/>
                                </a:moveTo>
                                <a:lnTo>
                                  <a:pt x="10845" y="1866"/>
                                </a:lnTo>
                                <a:lnTo>
                                  <a:pt x="6350" y="0"/>
                                </a:lnTo>
                                <a:lnTo>
                                  <a:pt x="1854" y="1866"/>
                                </a:lnTo>
                                <a:lnTo>
                                  <a:pt x="0" y="6350"/>
                                </a:lnTo>
                                <a:lnTo>
                                  <a:pt x="1854" y="10845"/>
                                </a:lnTo>
                                <a:lnTo>
                                  <a:pt x="6350" y="12700"/>
                                </a:lnTo>
                                <a:lnTo>
                                  <a:pt x="10845" y="10845"/>
                                </a:lnTo>
                                <a:lnTo>
                                  <a:pt x="12700" y="6350"/>
                                </a:lnTo>
                                <a:close/>
                              </a:path>
                              <a:path w="5062855" h="12700">
                                <a:moveTo>
                                  <a:pt x="5062613" y="6350"/>
                                </a:moveTo>
                                <a:lnTo>
                                  <a:pt x="5060759" y="1866"/>
                                </a:lnTo>
                                <a:lnTo>
                                  <a:pt x="5056263" y="0"/>
                                </a:lnTo>
                                <a:lnTo>
                                  <a:pt x="5051768" y="1866"/>
                                </a:lnTo>
                                <a:lnTo>
                                  <a:pt x="5049913" y="6350"/>
                                </a:lnTo>
                                <a:lnTo>
                                  <a:pt x="5051768" y="10845"/>
                                </a:lnTo>
                                <a:lnTo>
                                  <a:pt x="5056263" y="12700"/>
                                </a:lnTo>
                                <a:lnTo>
                                  <a:pt x="5060759" y="10845"/>
                                </a:lnTo>
                                <a:lnTo>
                                  <a:pt x="5062613" y="6350"/>
                                </a:lnTo>
                                <a:close/>
                              </a:path>
                            </a:pathLst>
                          </a:custGeom>
                          <a:solidFill>
                            <a:srgbClr val="D9E4EB"/>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A23359" id="Group 46" o:spid="_x0000_s1026" style="position:absolute;margin-left:155.9pt;margin-top:7.4pt;width:398.65pt;height:1pt;z-index:-251649024;mso-wrap-distance-left:0;mso-wrap-distance-right:0;mso-position-horizontal-relative:page" coordsize="5062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">
                <v:shape id="Graphic 47" o:spid="_x0000_s1027" style="position:absolute;left:443;top:63;width:49930;height:13;visibility:visible;mso-wrap-style:square;v-text-anchor:top" coordsize="4993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" path="m,l4992954,e" filled="f" strokecolor="#d9e4eb" strokeweight="1pt">
                  <v:stroke dashstyle="dot"/>
                  <v:path arrowok="t"/>
                </v:shape>
                <v:shape id="Graphic 48" o:spid="_x0000_s1028" style="position:absolute;width:50628;height:127;visibility:visible;mso-wrap-style:square;v-text-anchor:top" coordsize="50628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" path="m12700,6350l10845,1866,6350,,1854,1866,,6350r1854,4495l6350,12700r4495,-1855l12700,6350xem5062613,6350r-1854,-4484l5056263,r-4495,1866l5049913,6350r1855,4495l5056263,12700r4496,-1855l5062613,6350xe" fillcolor="#d9e4eb" stroked="f">
                  <v:path arrowok="t"/>
                </v:shape>
                <w10:wrap type="topAndBottom" anchorx="page"/>
              </v:group>
            </w:pict>
          </mc:Fallback>
        </mc:AlternateContent>
      </w:r>
    </w:p>
    <w:p w14:paraId="578D416B" w14:textId="77777777" w:rsidR="008E573A" w:rsidRPr="008E573A" w:rsidRDefault="008E573A" w:rsidP="008E573A">
      <w:pPr>
        <w:pStyle w:val="a7"/>
        <w:numPr>
          <w:ilvl w:val="0"/>
          <w:numId w:val="3"/>
        </w:numPr>
        <w:spacing w:after="0" w:line="240" w:lineRule="auto"/>
        <w:ind w:left="0"/>
        <w:jc w:val="center"/>
        <w:rPr>
          <w:rFonts w:ascii="Times New Roman" w:hAnsi="Times New Roman" w:cs="Times New Roman"/>
          <w:sz w:val="20"/>
        </w:rPr>
      </w:pPr>
      <w:r w:rsidRPr="00C00CF9">
        <w:rPr>
          <w:noProof/>
          <w:lang w:val="ru-RU" w:eastAsia="ru-RU"/>
        </w:rPr>
        <w:drawing>
          <wp:inline distT="0" distB="0" distL="0" distR="0" wp14:anchorId="55D4D268" wp14:editId="214FB547">
            <wp:extent cx="4762621" cy="2566313"/>
            <wp:effectExtent l="0" t="0" r="0" b="5715"/>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2" cstate="print"/>
                    <a:stretch>
                      <a:fillRect/>
                    </a:stretch>
                  </pic:blipFill>
                  <pic:spPr>
                    <a:xfrm>
                      <a:off x="0" y="0"/>
                      <a:ext cx="4777328" cy="2574238"/>
                    </a:xfrm>
                    <a:prstGeom prst="rect">
                      <a:avLst/>
                    </a:prstGeom>
                  </pic:spPr>
                </pic:pic>
              </a:graphicData>
            </a:graphic>
          </wp:inline>
        </w:drawing>
      </w:r>
    </w:p>
    <w:p w14:paraId="61138973" w14:textId="4A6D7D15" w:rsidR="008E573A" w:rsidRPr="00C00CF9" w:rsidRDefault="008E573A" w:rsidP="008E573A">
      <w:pPr>
        <w:pStyle w:val="af2"/>
        <w:numPr>
          <w:ilvl w:val="0"/>
          <w:numId w:val="3"/>
        </w:numPr>
        <w:rPr>
          <w:rFonts w:ascii="Times New Roman" w:hAnsi="Times New Roman" w:cs="Times New Roman"/>
          <w:spacing w:val="-4"/>
          <w:w w:val="90"/>
        </w:rPr>
      </w:pPr>
      <w:bookmarkStart w:id="12" w:name="_bookmark2"/>
      <w:bookmarkEnd w:id="12"/>
      <w:r w:rsidRPr="00E70DC7">
        <w:rPr>
          <w:rFonts w:ascii="Times New Roman" w:hAnsi="Times New Roman" w:cs="Times New Roman"/>
          <w:b/>
          <w:w w:val="90"/>
          <w:sz w:val="24"/>
          <w:szCs w:val="24"/>
        </w:rPr>
        <w:t>Fig.</w:t>
      </w:r>
      <w:r w:rsidRPr="00E70DC7">
        <w:rPr>
          <w:rFonts w:ascii="Times New Roman" w:hAnsi="Times New Roman" w:cs="Times New Roman"/>
          <w:b/>
          <w:spacing w:val="-3"/>
          <w:sz w:val="24"/>
          <w:szCs w:val="24"/>
        </w:rPr>
        <w:t xml:space="preserve"> </w:t>
      </w:r>
      <w:r w:rsidRPr="00E70DC7">
        <w:rPr>
          <w:rFonts w:ascii="Times New Roman" w:hAnsi="Times New Roman" w:cs="Times New Roman"/>
          <w:b/>
          <w:w w:val="90"/>
          <w:sz w:val="24"/>
          <w:szCs w:val="24"/>
        </w:rPr>
        <w:t>3</w:t>
      </w:r>
      <w:r w:rsidRPr="00E70DC7">
        <w:rPr>
          <w:rFonts w:ascii="Times New Roman" w:hAnsi="Times New Roman" w:cs="Times New Roman"/>
          <w:w w:val="90"/>
          <w:sz w:val="24"/>
          <w:szCs w:val="24"/>
        </w:rPr>
        <w:t>.</w:t>
      </w:r>
      <w:r w:rsidRPr="00E70DC7">
        <w:rPr>
          <w:rFonts w:ascii="Times New Roman" w:hAnsi="Times New Roman" w:cs="Times New Roman"/>
          <w:spacing w:val="54"/>
          <w:sz w:val="24"/>
          <w:szCs w:val="24"/>
        </w:rPr>
        <w:t xml:space="preserve"> </w:t>
      </w:r>
      <w:r w:rsidRPr="00E70DC7">
        <w:rPr>
          <w:rFonts w:ascii="Times New Roman" w:hAnsi="Times New Roman" w:cs="Times New Roman"/>
          <w:w w:val="90"/>
          <w:sz w:val="24"/>
          <w:szCs w:val="24"/>
        </w:rPr>
        <w:t>(</w:t>
      </w:r>
      <w:r w:rsidRPr="00E70DC7">
        <w:rPr>
          <w:rFonts w:ascii="Times New Roman" w:hAnsi="Times New Roman" w:cs="Times New Roman"/>
          <w:b/>
          <w:w w:val="90"/>
          <w:sz w:val="24"/>
          <w:szCs w:val="24"/>
        </w:rPr>
        <w:t>a</w:t>
      </w:r>
      <w:r w:rsidRPr="00E70DC7">
        <w:rPr>
          <w:rFonts w:ascii="Times New Roman" w:hAnsi="Times New Roman" w:cs="Times New Roman"/>
          <w:w w:val="90"/>
          <w:sz w:val="24"/>
          <w:szCs w:val="24"/>
        </w:rPr>
        <w:t>)</w:t>
      </w:r>
      <w:r w:rsidRPr="00E70DC7">
        <w:rPr>
          <w:rFonts w:ascii="Times New Roman" w:hAnsi="Times New Roman" w:cs="Times New Roman"/>
          <w:spacing w:val="-1"/>
          <w:sz w:val="24"/>
          <w:szCs w:val="24"/>
        </w:rPr>
        <w:t xml:space="preserve"> </w:t>
      </w:r>
      <w:r w:rsidRPr="00E70DC7">
        <w:rPr>
          <w:rFonts w:ascii="Times New Roman" w:hAnsi="Times New Roman" w:cs="Times New Roman"/>
          <w:sz w:val="24"/>
          <w:szCs w:val="24"/>
        </w:rPr>
        <w:t>XPS survey scan and high resolution XPS spectra of (b) C 1s, (c) O 1s, and (d) Ti 2p for MIL-125</w:t>
      </w:r>
      <w:r w:rsidRPr="00C00CF9">
        <w:rPr>
          <w:rFonts w:ascii="Times New Roman" w:hAnsi="Times New Roman" w:cs="Times New Roman"/>
          <w:sz w:val="20"/>
          <w:szCs w:val="20"/>
        </w:rPr>
        <w:t>.</w:t>
      </w:r>
    </w:p>
    <w:p w14:paraId="458CE9FA" w14:textId="7B5C68C1" w:rsidR="008E573A" w:rsidRPr="008E573A" w:rsidRDefault="008E573A" w:rsidP="008E573A">
      <w:pPr>
        <w:pStyle w:val="a7"/>
        <w:numPr>
          <w:ilvl w:val="0"/>
          <w:numId w:val="3"/>
        </w:numPr>
        <w:spacing w:after="0" w:line="240" w:lineRule="auto"/>
        <w:ind w:left="0"/>
        <w:jc w:val="center"/>
        <w:rPr>
          <w:rFonts w:ascii="Times New Roman" w:hAnsi="Times New Roman" w:cs="Times New Roman"/>
          <w:b/>
          <w:w w:val="90"/>
          <w:sz w:val="20"/>
          <w:szCs w:val="20"/>
          <w:lang w:val="en-US"/>
        </w:rPr>
      </w:pPr>
      <w:bookmarkStart w:id="13" w:name="_bookmark3"/>
      <w:bookmarkEnd w:id="13"/>
      <w:r w:rsidRPr="00E70DC7">
        <w:rPr>
          <w:rFonts w:ascii="Times New Roman" w:hAnsi="Times New Roman" w:cs="Times New Roman"/>
          <w:noProof/>
          <w:lang w:val="ru-RU" w:eastAsia="ru-RU"/>
        </w:rPr>
        <w:drawing>
          <wp:inline distT="0" distB="0" distL="0" distR="0" wp14:anchorId="232BAB07" wp14:editId="7BBB0FA4">
            <wp:extent cx="4848353" cy="1556529"/>
            <wp:effectExtent l="0" t="0" r="0" b="5715"/>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84669" cy="1568188"/>
                    </a:xfrm>
                    <a:prstGeom prst="rect">
                      <a:avLst/>
                    </a:prstGeom>
                  </pic:spPr>
                </pic:pic>
              </a:graphicData>
            </a:graphic>
          </wp:inline>
        </w:drawing>
      </w:r>
    </w:p>
    <w:p w14:paraId="49F8F68F" w14:textId="77777777" w:rsidR="008E573A" w:rsidRPr="008E573A" w:rsidRDefault="008E573A" w:rsidP="008E573A">
      <w:pPr>
        <w:pStyle w:val="a7"/>
        <w:numPr>
          <w:ilvl w:val="0"/>
          <w:numId w:val="3"/>
        </w:numPr>
        <w:ind w:left="0"/>
        <w:rPr>
          <w:rFonts w:ascii="Times New Roman" w:hAnsi="Times New Roman" w:cs="Times New Roman"/>
          <w:lang w:val="en-US"/>
        </w:rPr>
      </w:pPr>
      <w:r w:rsidRPr="008E573A">
        <w:rPr>
          <w:rFonts w:ascii="Times New Roman" w:hAnsi="Times New Roman" w:cs="Times New Roman"/>
          <w:b/>
          <w:bCs/>
          <w:lang w:val="en-US"/>
        </w:rPr>
        <w:t>Fig. 4.</w:t>
      </w:r>
      <w:r w:rsidRPr="008E573A">
        <w:rPr>
          <w:rFonts w:ascii="Times New Roman" w:hAnsi="Times New Roman" w:cs="Times New Roman"/>
          <w:lang w:val="en-US"/>
        </w:rPr>
        <w:t xml:space="preserve"> (a) Tafel polarization curves of LE and MIL-125 (b) Nyquist plot of symmetrical dummy cells (inset is the equivalent electrical circuit used for fitting of Nyquist plots).</w:t>
      </w:r>
    </w:p>
    <w:p w14:paraId="6F17A483" w14:textId="77777777" w:rsidR="008E573A" w:rsidRPr="00C00CF9" w:rsidRDefault="008E573A" w:rsidP="008E573A">
      <w:pPr>
        <w:pStyle w:val="af2"/>
        <w:numPr>
          <w:ilvl w:val="0"/>
          <w:numId w:val="3"/>
        </w:numPr>
        <w:rPr>
          <w:rFonts w:ascii="Times New Roman" w:hAnsi="Times New Roman" w:cs="Times New Roman"/>
        </w:rPr>
      </w:pPr>
    </w:p>
    <w:p w14:paraId="5027516F" w14:textId="6785185C" w:rsidR="00C95AB4" w:rsidRPr="00C95AB4" w:rsidRDefault="008E573A" w:rsidP="00C95AB4">
      <w:pPr>
        <w:pStyle w:val="a7"/>
        <w:numPr>
          <w:ilvl w:val="0"/>
          <w:numId w:val="3"/>
        </w:numPr>
        <w:spacing w:after="0" w:line="240" w:lineRule="auto"/>
        <w:ind w:left="0"/>
        <w:jc w:val="both"/>
        <w:rPr>
          <w:rFonts w:ascii="Times New Roman" w:hAnsi="Times New Roman" w:cs="Times New Roman"/>
          <w:sz w:val="28"/>
          <w:szCs w:val="28"/>
          <w:lang w:val="en-US"/>
        </w:rPr>
      </w:pPr>
      <w:r w:rsidRPr="008E573A">
        <w:rPr>
          <w:rFonts w:ascii="Times New Roman" w:hAnsi="Times New Roman" w:cs="Times New Roman"/>
          <w:sz w:val="28"/>
          <w:szCs w:val="28"/>
          <w:lang w:val="en-US"/>
        </w:rPr>
        <w:t>which are attributed to C-C, C-O, and C = O bonds, respectively</w:t>
      </w:r>
      <w:hyperlink w:anchor="_bookmark38" w:history="1">
        <w:r w:rsidRPr="008E573A">
          <w:rPr>
            <w:rFonts w:ascii="Times New Roman" w:hAnsi="Times New Roman" w:cs="Times New Roman"/>
            <w:sz w:val="28"/>
            <w:szCs w:val="28"/>
            <w:lang w:val="en-US"/>
          </w:rPr>
          <w:t>40</w:t>
        </w:r>
      </w:hyperlink>
      <w:r w:rsidRPr="008E573A">
        <w:rPr>
          <w:rFonts w:ascii="Times New Roman" w:hAnsi="Times New Roman" w:cs="Times New Roman"/>
          <w:sz w:val="28"/>
          <w:szCs w:val="28"/>
          <w:lang w:val="en-US"/>
        </w:rPr>
        <w:t xml:space="preserve">. Figure </w:t>
      </w:r>
      <w:hyperlink w:anchor="_bookmark2" w:history="1">
        <w:r w:rsidRPr="008E573A">
          <w:rPr>
            <w:rFonts w:ascii="Times New Roman" w:hAnsi="Times New Roman" w:cs="Times New Roman"/>
            <w:sz w:val="28"/>
            <w:szCs w:val="28"/>
            <w:lang w:val="en-US"/>
          </w:rPr>
          <w:t>3</w:t>
        </w:r>
      </w:hyperlink>
      <w:r w:rsidRPr="008E573A">
        <w:rPr>
          <w:rFonts w:ascii="Times New Roman" w:hAnsi="Times New Roman" w:cs="Times New Roman"/>
          <w:sz w:val="28"/>
          <w:szCs w:val="28"/>
          <w:lang w:val="en-US"/>
        </w:rPr>
        <w:t>c presents the O 1s spectra, which can be deconvoluted into three peaks at 529.0, 530.6, and 532.1 eV, corresponding to Ti-O, C-O, and Ti-OH bonds,</w:t>
      </w:r>
      <w:r w:rsidRPr="008E573A">
        <w:rPr>
          <w:rFonts w:ascii="Times New Roman" w:hAnsi="Times New Roman" w:cs="Times New Roman"/>
          <w:w w:val="90"/>
          <w:sz w:val="28"/>
          <w:szCs w:val="28"/>
          <w:lang w:val="en-US"/>
        </w:rPr>
        <w:t xml:space="preserve"> </w:t>
      </w:r>
      <w:r w:rsidRPr="008E573A">
        <w:rPr>
          <w:rFonts w:ascii="Times New Roman" w:hAnsi="Times New Roman" w:cs="Times New Roman"/>
          <w:spacing w:val="-4"/>
          <w:sz w:val="28"/>
          <w:szCs w:val="28"/>
          <w:lang w:val="en-US"/>
        </w:rPr>
        <w:t>respectively</w:t>
      </w:r>
      <w:hyperlink w:anchor="_bookmark39" w:history="1">
        <w:r w:rsidRPr="008E573A">
          <w:rPr>
            <w:rFonts w:ascii="Times New Roman" w:hAnsi="Times New Roman" w:cs="Times New Roman"/>
            <w:spacing w:val="-4"/>
            <w:position w:val="6"/>
            <w:sz w:val="28"/>
            <w:szCs w:val="28"/>
            <w:vertAlign w:val="superscript"/>
            <w:lang w:val="en-US"/>
          </w:rPr>
          <w:t>41</w:t>
        </w:r>
      </w:hyperlink>
      <w:r w:rsidRPr="008E573A">
        <w:rPr>
          <w:rFonts w:ascii="Times New Roman" w:hAnsi="Times New Roman" w:cs="Times New Roman"/>
          <w:spacing w:val="-4"/>
          <w:sz w:val="28"/>
          <w:szCs w:val="28"/>
          <w:lang w:val="en-US"/>
        </w:rPr>
        <w:t>.</w:t>
      </w:r>
      <w:r w:rsidRPr="008E573A">
        <w:rPr>
          <w:rFonts w:ascii="Times New Roman" w:hAnsi="Times New Roman" w:cs="Times New Roman"/>
          <w:spacing w:val="-8"/>
          <w:sz w:val="28"/>
          <w:szCs w:val="28"/>
          <w:lang w:val="en-US"/>
        </w:rPr>
        <w:t xml:space="preserve"> </w:t>
      </w:r>
      <w:r w:rsidRPr="008E573A">
        <w:rPr>
          <w:rFonts w:ascii="Times New Roman" w:hAnsi="Times New Roman" w:cs="Times New Roman"/>
          <w:spacing w:val="-4"/>
          <w:sz w:val="28"/>
          <w:szCs w:val="28"/>
          <w:lang w:val="en-US"/>
        </w:rPr>
        <w:t>Additionally,</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the</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Ti</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2p</w:t>
      </w:r>
      <w:r w:rsidRPr="008E573A">
        <w:rPr>
          <w:rFonts w:ascii="Times New Roman" w:hAnsi="Times New Roman" w:cs="Times New Roman"/>
          <w:spacing w:val="-4"/>
          <w:position w:val="-5"/>
          <w:sz w:val="28"/>
          <w:szCs w:val="28"/>
          <w:lang w:val="en-US"/>
        </w:rPr>
        <w:t>3/2</w:t>
      </w:r>
      <w:r w:rsidRPr="008E573A">
        <w:rPr>
          <w:rFonts w:ascii="Times New Roman" w:hAnsi="Times New Roman" w:cs="Times New Roman"/>
          <w:spacing w:val="7"/>
          <w:position w:val="-5"/>
          <w:sz w:val="28"/>
          <w:szCs w:val="28"/>
          <w:lang w:val="en-US"/>
        </w:rPr>
        <w:t xml:space="preserve"> </w:t>
      </w:r>
      <w:r w:rsidRPr="008E573A">
        <w:rPr>
          <w:rFonts w:ascii="Times New Roman" w:hAnsi="Times New Roman" w:cs="Times New Roman"/>
          <w:spacing w:val="-4"/>
          <w:sz w:val="28"/>
          <w:szCs w:val="28"/>
          <w:lang w:val="en-US"/>
        </w:rPr>
        <w:t>and</w:t>
      </w:r>
      <w:r w:rsidRPr="008E573A">
        <w:rPr>
          <w:rFonts w:ascii="Times New Roman" w:hAnsi="Times New Roman" w:cs="Times New Roman"/>
          <w:spacing w:val="-8"/>
          <w:sz w:val="28"/>
          <w:szCs w:val="28"/>
          <w:lang w:val="en-US"/>
        </w:rPr>
        <w:t xml:space="preserve"> </w:t>
      </w:r>
      <w:r w:rsidRPr="008E573A">
        <w:rPr>
          <w:rFonts w:ascii="Times New Roman" w:hAnsi="Times New Roman" w:cs="Times New Roman"/>
          <w:spacing w:val="-4"/>
          <w:sz w:val="28"/>
          <w:szCs w:val="28"/>
          <w:lang w:val="en-US"/>
        </w:rPr>
        <w:t>Ti</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2p</w:t>
      </w:r>
      <w:r w:rsidRPr="008E573A">
        <w:rPr>
          <w:rFonts w:ascii="Times New Roman" w:hAnsi="Times New Roman" w:cs="Times New Roman"/>
          <w:spacing w:val="-4"/>
          <w:position w:val="-5"/>
          <w:sz w:val="28"/>
          <w:szCs w:val="28"/>
          <w:lang w:val="en-US"/>
        </w:rPr>
        <w:t>1/2</w:t>
      </w:r>
      <w:r w:rsidRPr="008E573A">
        <w:rPr>
          <w:rFonts w:ascii="Times New Roman" w:hAnsi="Times New Roman" w:cs="Times New Roman"/>
          <w:spacing w:val="8"/>
          <w:position w:val="-5"/>
          <w:sz w:val="28"/>
          <w:szCs w:val="28"/>
          <w:lang w:val="en-US"/>
        </w:rPr>
        <w:t xml:space="preserve"> </w:t>
      </w:r>
      <w:r w:rsidRPr="008E573A">
        <w:rPr>
          <w:rFonts w:ascii="Times New Roman" w:hAnsi="Times New Roman" w:cs="Times New Roman"/>
          <w:spacing w:val="-4"/>
          <w:sz w:val="28"/>
          <w:szCs w:val="28"/>
          <w:lang w:val="en-US"/>
        </w:rPr>
        <w:t>peaks</w:t>
      </w:r>
      <w:r w:rsidRPr="008E573A">
        <w:rPr>
          <w:rFonts w:ascii="Times New Roman" w:hAnsi="Times New Roman" w:cs="Times New Roman"/>
          <w:spacing w:val="-8"/>
          <w:sz w:val="28"/>
          <w:szCs w:val="28"/>
          <w:lang w:val="en-US"/>
        </w:rPr>
        <w:t xml:space="preserve"> </w:t>
      </w:r>
      <w:r w:rsidRPr="008E573A">
        <w:rPr>
          <w:rFonts w:ascii="Times New Roman" w:hAnsi="Times New Roman" w:cs="Times New Roman"/>
          <w:spacing w:val="-4"/>
          <w:sz w:val="28"/>
          <w:szCs w:val="28"/>
          <w:lang w:val="en-US"/>
        </w:rPr>
        <w:t>are</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observed</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at</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457.7</w:t>
      </w:r>
      <w:r w:rsidRPr="008E573A">
        <w:rPr>
          <w:rFonts w:ascii="Times New Roman" w:hAnsi="Times New Roman" w:cs="Times New Roman"/>
          <w:spacing w:val="-8"/>
          <w:sz w:val="28"/>
          <w:szCs w:val="28"/>
          <w:lang w:val="en-US"/>
        </w:rPr>
        <w:t xml:space="preserve"> </w:t>
      </w:r>
      <w:r w:rsidRPr="008E573A">
        <w:rPr>
          <w:rFonts w:ascii="Times New Roman" w:hAnsi="Times New Roman" w:cs="Times New Roman"/>
          <w:spacing w:val="-4"/>
          <w:sz w:val="28"/>
          <w:szCs w:val="28"/>
          <w:lang w:val="en-US"/>
        </w:rPr>
        <w:t>and</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463.4</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eV,</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respectively (Fig.</w:t>
      </w:r>
      <w:r w:rsidRPr="008E573A">
        <w:rPr>
          <w:rFonts w:ascii="Times New Roman" w:hAnsi="Times New Roman" w:cs="Times New Roman"/>
          <w:spacing w:val="-8"/>
          <w:sz w:val="28"/>
          <w:szCs w:val="28"/>
          <w:lang w:val="en-US"/>
        </w:rPr>
        <w:t xml:space="preserve"> </w:t>
      </w:r>
      <w:hyperlink w:anchor="_bookmark2" w:history="1">
        <w:r w:rsidRPr="008E573A">
          <w:rPr>
            <w:rFonts w:ascii="Times New Roman" w:hAnsi="Times New Roman" w:cs="Times New Roman"/>
            <w:spacing w:val="-4"/>
            <w:sz w:val="28"/>
            <w:szCs w:val="28"/>
            <w:lang w:val="en-US"/>
          </w:rPr>
          <w:t>3</w:t>
        </w:r>
      </w:hyperlink>
      <w:r w:rsidRPr="008E573A">
        <w:rPr>
          <w:rFonts w:ascii="Times New Roman" w:hAnsi="Times New Roman" w:cs="Times New Roman"/>
          <w:spacing w:val="-4"/>
          <w:sz w:val="28"/>
          <w:szCs w:val="28"/>
          <w:lang w:val="en-US"/>
        </w:rPr>
        <w:t>d),</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indicating</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the</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successful</w:t>
      </w:r>
      <w:r w:rsidRPr="008E573A">
        <w:rPr>
          <w:rFonts w:ascii="Times New Roman" w:hAnsi="Times New Roman" w:cs="Times New Roman"/>
          <w:spacing w:val="-8"/>
          <w:sz w:val="28"/>
          <w:szCs w:val="28"/>
          <w:lang w:val="en-US"/>
        </w:rPr>
        <w:t xml:space="preserve"> </w:t>
      </w:r>
      <w:r w:rsidRPr="008E573A">
        <w:rPr>
          <w:rFonts w:ascii="Times New Roman" w:hAnsi="Times New Roman" w:cs="Times New Roman"/>
          <w:spacing w:val="-4"/>
          <w:sz w:val="28"/>
          <w:szCs w:val="28"/>
          <w:lang w:val="en-US"/>
        </w:rPr>
        <w:t>incorporation</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of</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Ti</w:t>
      </w:r>
      <w:r w:rsidRPr="008E573A">
        <w:rPr>
          <w:rFonts w:ascii="Times New Roman" w:hAnsi="Times New Roman" w:cs="Times New Roman"/>
          <w:spacing w:val="-4"/>
          <w:position w:val="6"/>
          <w:sz w:val="28"/>
          <w:szCs w:val="28"/>
          <w:lang w:val="en-US"/>
        </w:rPr>
        <w:t xml:space="preserve">4+ </w:t>
      </w:r>
      <w:r w:rsidRPr="008E573A">
        <w:rPr>
          <w:rFonts w:ascii="Times New Roman" w:hAnsi="Times New Roman" w:cs="Times New Roman"/>
          <w:spacing w:val="-4"/>
          <w:sz w:val="28"/>
          <w:szCs w:val="28"/>
          <w:lang w:val="en-US"/>
        </w:rPr>
        <w:t>ions</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into</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the</w:t>
      </w:r>
      <w:r w:rsidRPr="008E573A">
        <w:rPr>
          <w:rFonts w:ascii="Times New Roman" w:hAnsi="Times New Roman" w:cs="Times New Roman"/>
          <w:spacing w:val="-7"/>
          <w:sz w:val="28"/>
          <w:szCs w:val="28"/>
          <w:lang w:val="en-US"/>
        </w:rPr>
        <w:t xml:space="preserve"> </w:t>
      </w:r>
      <w:r w:rsidRPr="008E573A">
        <w:rPr>
          <w:rFonts w:ascii="Times New Roman" w:hAnsi="Times New Roman" w:cs="Times New Roman"/>
          <w:spacing w:val="-4"/>
          <w:sz w:val="28"/>
          <w:szCs w:val="28"/>
          <w:lang w:val="en-US"/>
        </w:rPr>
        <w:t>MIL-125</w:t>
      </w:r>
      <w:r w:rsidRPr="008E573A">
        <w:rPr>
          <w:rFonts w:ascii="Times New Roman" w:hAnsi="Times New Roman" w:cs="Times New Roman"/>
          <w:spacing w:val="-8"/>
          <w:sz w:val="28"/>
          <w:szCs w:val="28"/>
          <w:lang w:val="en-US"/>
        </w:rPr>
        <w:t xml:space="preserve"> </w:t>
      </w:r>
      <w:r w:rsidRPr="008E573A">
        <w:rPr>
          <w:rFonts w:ascii="Times New Roman" w:hAnsi="Times New Roman" w:cs="Times New Roman"/>
          <w:spacing w:val="-4"/>
          <w:sz w:val="28"/>
          <w:szCs w:val="28"/>
          <w:lang w:val="en-US"/>
        </w:rPr>
        <w:t>structure.</w:t>
      </w:r>
    </w:p>
    <w:p w14:paraId="49A81480" w14:textId="77777777" w:rsidR="00C95AB4" w:rsidRPr="008E573A" w:rsidRDefault="00C95AB4" w:rsidP="008E573A">
      <w:pPr>
        <w:pStyle w:val="a7"/>
        <w:numPr>
          <w:ilvl w:val="0"/>
          <w:numId w:val="3"/>
        </w:numPr>
        <w:spacing w:after="0" w:line="240" w:lineRule="auto"/>
        <w:ind w:left="0"/>
        <w:jc w:val="both"/>
        <w:rPr>
          <w:rFonts w:ascii="Times New Roman" w:hAnsi="Times New Roman" w:cs="Times New Roman"/>
          <w:sz w:val="28"/>
          <w:szCs w:val="28"/>
          <w:lang w:val="en-US"/>
        </w:rPr>
      </w:pPr>
    </w:p>
    <w:p w14:paraId="29CB1F08" w14:textId="77777777" w:rsidR="00C95AB4" w:rsidRPr="00C95AB4" w:rsidRDefault="00C95AB4" w:rsidP="00C95AB4">
      <w:pPr>
        <w:pStyle w:val="a7"/>
        <w:numPr>
          <w:ilvl w:val="0"/>
          <w:numId w:val="3"/>
        </w:numPr>
        <w:spacing w:after="0" w:line="240" w:lineRule="auto"/>
        <w:ind w:left="0" w:firstLine="567"/>
        <w:rPr>
          <w:rFonts w:ascii="Times New Roman" w:hAnsi="Times New Roman" w:cs="Times New Roman"/>
          <w:b/>
          <w:bCs/>
          <w:sz w:val="28"/>
          <w:szCs w:val="28"/>
          <w:lang w:val="en-US"/>
        </w:rPr>
      </w:pPr>
      <w:r w:rsidRPr="00C95AB4">
        <w:rPr>
          <w:rFonts w:ascii="Times New Roman" w:hAnsi="Times New Roman" w:cs="Times New Roman"/>
          <w:b/>
          <w:bCs/>
          <w:sz w:val="28"/>
          <w:szCs w:val="28"/>
          <w:lang w:val="en-US"/>
        </w:rPr>
        <w:t>Electrochemical</w:t>
      </w:r>
      <w:r w:rsidRPr="00C95AB4">
        <w:rPr>
          <w:rFonts w:ascii="Times New Roman" w:hAnsi="Times New Roman" w:cs="Times New Roman"/>
          <w:b/>
          <w:bCs/>
          <w:spacing w:val="-2"/>
          <w:sz w:val="28"/>
          <w:szCs w:val="28"/>
          <w:lang w:val="en-US"/>
        </w:rPr>
        <w:t xml:space="preserve"> </w:t>
      </w:r>
      <w:r w:rsidRPr="00C95AB4">
        <w:rPr>
          <w:rFonts w:ascii="Times New Roman" w:hAnsi="Times New Roman" w:cs="Times New Roman"/>
          <w:b/>
          <w:bCs/>
          <w:sz w:val="28"/>
          <w:szCs w:val="28"/>
          <w:lang w:val="en-US"/>
        </w:rPr>
        <w:t>analysis</w:t>
      </w:r>
      <w:r w:rsidRPr="00C95AB4">
        <w:rPr>
          <w:rFonts w:ascii="Times New Roman" w:hAnsi="Times New Roman" w:cs="Times New Roman"/>
          <w:b/>
          <w:bCs/>
          <w:spacing w:val="-1"/>
          <w:sz w:val="28"/>
          <w:szCs w:val="28"/>
          <w:lang w:val="en-US"/>
        </w:rPr>
        <w:t xml:space="preserve"> </w:t>
      </w:r>
      <w:r w:rsidRPr="00C95AB4">
        <w:rPr>
          <w:rFonts w:ascii="Times New Roman" w:hAnsi="Times New Roman" w:cs="Times New Roman"/>
          <w:b/>
          <w:bCs/>
          <w:sz w:val="28"/>
          <w:szCs w:val="28"/>
          <w:lang w:val="en-US"/>
        </w:rPr>
        <w:t>of</w:t>
      </w:r>
      <w:r w:rsidRPr="00C95AB4">
        <w:rPr>
          <w:rFonts w:ascii="Times New Roman" w:hAnsi="Times New Roman" w:cs="Times New Roman"/>
          <w:b/>
          <w:bCs/>
          <w:spacing w:val="-1"/>
          <w:sz w:val="28"/>
          <w:szCs w:val="28"/>
          <w:lang w:val="en-US"/>
        </w:rPr>
        <w:t xml:space="preserve"> </w:t>
      </w:r>
      <w:r w:rsidRPr="00C95AB4">
        <w:rPr>
          <w:rFonts w:ascii="Times New Roman" w:hAnsi="Times New Roman" w:cs="Times New Roman"/>
          <w:b/>
          <w:bCs/>
          <w:sz w:val="28"/>
          <w:szCs w:val="28"/>
          <w:lang w:val="en-US"/>
        </w:rPr>
        <w:t>MIL-125-based</w:t>
      </w:r>
      <w:r w:rsidRPr="00C95AB4">
        <w:rPr>
          <w:rFonts w:ascii="Times New Roman" w:hAnsi="Times New Roman" w:cs="Times New Roman"/>
          <w:b/>
          <w:bCs/>
          <w:spacing w:val="-1"/>
          <w:sz w:val="28"/>
          <w:szCs w:val="28"/>
          <w:lang w:val="en-US"/>
        </w:rPr>
        <w:t xml:space="preserve"> </w:t>
      </w:r>
      <w:r w:rsidRPr="00C95AB4">
        <w:rPr>
          <w:rFonts w:ascii="Times New Roman" w:hAnsi="Times New Roman" w:cs="Times New Roman"/>
          <w:b/>
          <w:bCs/>
          <w:sz w:val="28"/>
          <w:szCs w:val="28"/>
          <w:lang w:val="en-US"/>
        </w:rPr>
        <w:t>quasi-solid</w:t>
      </w:r>
      <w:r w:rsidRPr="00C95AB4">
        <w:rPr>
          <w:rFonts w:ascii="Times New Roman" w:hAnsi="Times New Roman" w:cs="Times New Roman"/>
          <w:b/>
          <w:bCs/>
          <w:spacing w:val="-1"/>
          <w:sz w:val="28"/>
          <w:szCs w:val="28"/>
          <w:lang w:val="en-US"/>
        </w:rPr>
        <w:t xml:space="preserve"> </w:t>
      </w:r>
      <w:r w:rsidRPr="00C95AB4">
        <w:rPr>
          <w:rFonts w:ascii="Times New Roman" w:hAnsi="Times New Roman" w:cs="Times New Roman"/>
          <w:b/>
          <w:bCs/>
          <w:spacing w:val="-2"/>
          <w:sz w:val="28"/>
          <w:szCs w:val="28"/>
          <w:lang w:val="en-US"/>
        </w:rPr>
        <w:t>electrolyte</w:t>
      </w:r>
    </w:p>
    <w:p w14:paraId="707238AA" w14:textId="77777777" w:rsidR="00C95AB4" w:rsidRPr="00C95AB4" w:rsidRDefault="00C95AB4" w:rsidP="00C95AB4">
      <w:pPr>
        <w:pStyle w:val="a7"/>
        <w:numPr>
          <w:ilvl w:val="0"/>
          <w:numId w:val="3"/>
        </w:numPr>
        <w:spacing w:after="0" w:line="240" w:lineRule="auto"/>
        <w:ind w:left="0" w:firstLine="567"/>
        <w:jc w:val="both"/>
        <w:rPr>
          <w:rFonts w:ascii="Times New Roman" w:hAnsi="Times New Roman" w:cs="Times New Roman"/>
          <w:sz w:val="28"/>
          <w:szCs w:val="28"/>
          <w:lang w:val="en-US"/>
        </w:rPr>
      </w:pPr>
      <w:r w:rsidRPr="00C95AB4">
        <w:rPr>
          <w:rFonts w:ascii="Times New Roman" w:hAnsi="Times New Roman" w:cs="Times New Roman"/>
          <w:spacing w:val="-6"/>
          <w:sz w:val="28"/>
          <w:szCs w:val="28"/>
          <w:lang w:val="en-US"/>
        </w:rPr>
        <w:t>The charge-transfer</w:t>
      </w:r>
      <w:r w:rsidRPr="00C95AB4">
        <w:rPr>
          <w:rFonts w:ascii="Times New Roman" w:hAnsi="Times New Roman" w:cs="Times New Roman"/>
          <w:spacing w:val="-5"/>
          <w:sz w:val="28"/>
          <w:szCs w:val="28"/>
          <w:lang w:val="en-US"/>
        </w:rPr>
        <w:t xml:space="preserve"> </w:t>
      </w:r>
      <w:r w:rsidRPr="00C95AB4">
        <w:rPr>
          <w:rFonts w:ascii="Times New Roman" w:hAnsi="Times New Roman" w:cs="Times New Roman"/>
          <w:spacing w:val="-6"/>
          <w:sz w:val="28"/>
          <w:szCs w:val="28"/>
          <w:lang w:val="en-US"/>
        </w:rPr>
        <w:t>kinetics</w:t>
      </w:r>
      <w:r w:rsidRPr="00C95AB4">
        <w:rPr>
          <w:rFonts w:ascii="Times New Roman" w:hAnsi="Times New Roman" w:cs="Times New Roman"/>
          <w:spacing w:val="-5"/>
          <w:sz w:val="28"/>
          <w:szCs w:val="28"/>
          <w:lang w:val="en-US"/>
        </w:rPr>
        <w:t xml:space="preserve"> </w:t>
      </w:r>
      <w:r w:rsidRPr="00C95AB4">
        <w:rPr>
          <w:rFonts w:ascii="Times New Roman" w:hAnsi="Times New Roman" w:cs="Times New Roman"/>
          <w:spacing w:val="-6"/>
          <w:sz w:val="28"/>
          <w:szCs w:val="28"/>
          <w:lang w:val="en-US"/>
        </w:rPr>
        <w:t>at</w:t>
      </w:r>
      <w:r w:rsidRPr="00C95AB4">
        <w:rPr>
          <w:rFonts w:ascii="Times New Roman" w:hAnsi="Times New Roman" w:cs="Times New Roman"/>
          <w:spacing w:val="-5"/>
          <w:sz w:val="28"/>
          <w:szCs w:val="28"/>
          <w:lang w:val="en-US"/>
        </w:rPr>
        <w:t xml:space="preserve"> </w:t>
      </w:r>
      <w:r w:rsidRPr="00C95AB4">
        <w:rPr>
          <w:rFonts w:ascii="Times New Roman" w:hAnsi="Times New Roman" w:cs="Times New Roman"/>
          <w:spacing w:val="-6"/>
          <w:sz w:val="28"/>
          <w:szCs w:val="28"/>
          <w:lang w:val="en-US"/>
        </w:rPr>
        <w:t>the interface</w:t>
      </w:r>
      <w:r w:rsidRPr="00C95AB4">
        <w:rPr>
          <w:rFonts w:ascii="Times New Roman" w:hAnsi="Times New Roman" w:cs="Times New Roman"/>
          <w:spacing w:val="-5"/>
          <w:sz w:val="28"/>
          <w:szCs w:val="28"/>
          <w:lang w:val="en-US"/>
        </w:rPr>
        <w:t xml:space="preserve"> </w:t>
      </w:r>
      <w:r w:rsidRPr="00C95AB4">
        <w:rPr>
          <w:rFonts w:ascii="Times New Roman" w:hAnsi="Times New Roman" w:cs="Times New Roman"/>
          <w:spacing w:val="-6"/>
          <w:sz w:val="28"/>
          <w:szCs w:val="28"/>
          <w:lang w:val="en-US"/>
        </w:rPr>
        <w:t>between</w:t>
      </w:r>
      <w:r w:rsidRPr="00C95AB4">
        <w:rPr>
          <w:rFonts w:ascii="Times New Roman" w:hAnsi="Times New Roman" w:cs="Times New Roman"/>
          <w:spacing w:val="-5"/>
          <w:sz w:val="28"/>
          <w:szCs w:val="28"/>
          <w:lang w:val="en-US"/>
        </w:rPr>
        <w:t xml:space="preserve"> </w:t>
      </w:r>
      <w:r w:rsidRPr="00C95AB4">
        <w:rPr>
          <w:rFonts w:ascii="Times New Roman" w:hAnsi="Times New Roman" w:cs="Times New Roman"/>
          <w:spacing w:val="-6"/>
          <w:sz w:val="28"/>
          <w:szCs w:val="28"/>
          <w:lang w:val="en-US"/>
        </w:rPr>
        <w:t>the</w:t>
      </w:r>
      <w:r w:rsidRPr="00C95AB4">
        <w:rPr>
          <w:rFonts w:ascii="Times New Roman" w:hAnsi="Times New Roman" w:cs="Times New Roman"/>
          <w:spacing w:val="-5"/>
          <w:sz w:val="28"/>
          <w:szCs w:val="28"/>
          <w:lang w:val="en-US"/>
        </w:rPr>
        <w:t xml:space="preserve"> </w:t>
      </w:r>
      <w:r w:rsidRPr="00C95AB4">
        <w:rPr>
          <w:rFonts w:ascii="Times New Roman" w:hAnsi="Times New Roman" w:cs="Times New Roman"/>
          <w:spacing w:val="-6"/>
          <w:sz w:val="28"/>
          <w:szCs w:val="28"/>
          <w:lang w:val="en-US"/>
        </w:rPr>
        <w:t>QSE and</w:t>
      </w:r>
      <w:r w:rsidRPr="00C95AB4">
        <w:rPr>
          <w:rFonts w:ascii="Times New Roman" w:hAnsi="Times New Roman" w:cs="Times New Roman"/>
          <w:spacing w:val="-5"/>
          <w:sz w:val="28"/>
          <w:szCs w:val="28"/>
          <w:lang w:val="en-US"/>
        </w:rPr>
        <w:t xml:space="preserve"> </w:t>
      </w:r>
      <w:r w:rsidRPr="00C95AB4">
        <w:rPr>
          <w:rFonts w:ascii="Times New Roman" w:hAnsi="Times New Roman" w:cs="Times New Roman"/>
          <w:spacing w:val="-6"/>
          <w:sz w:val="28"/>
          <w:szCs w:val="28"/>
          <w:lang w:val="en-US"/>
        </w:rPr>
        <w:t>the</w:t>
      </w:r>
      <w:r w:rsidRPr="00C95AB4">
        <w:rPr>
          <w:rFonts w:ascii="Times New Roman" w:hAnsi="Times New Roman" w:cs="Times New Roman"/>
          <w:spacing w:val="-5"/>
          <w:sz w:val="28"/>
          <w:szCs w:val="28"/>
          <w:lang w:val="en-US"/>
        </w:rPr>
        <w:t xml:space="preserve"> </w:t>
      </w:r>
      <w:r w:rsidRPr="00C95AB4">
        <w:rPr>
          <w:rFonts w:ascii="Times New Roman" w:hAnsi="Times New Roman" w:cs="Times New Roman"/>
          <w:spacing w:val="-6"/>
          <w:sz w:val="28"/>
          <w:szCs w:val="28"/>
          <w:lang w:val="en-US"/>
        </w:rPr>
        <w:t>platinized</w:t>
      </w:r>
      <w:r w:rsidRPr="00C95AB4">
        <w:rPr>
          <w:rFonts w:ascii="Times New Roman" w:hAnsi="Times New Roman" w:cs="Times New Roman"/>
          <w:spacing w:val="-5"/>
          <w:sz w:val="28"/>
          <w:szCs w:val="28"/>
          <w:lang w:val="en-US"/>
        </w:rPr>
        <w:t xml:space="preserve"> </w:t>
      </w:r>
      <w:r w:rsidRPr="00C95AB4">
        <w:rPr>
          <w:rFonts w:ascii="Times New Roman" w:hAnsi="Times New Roman" w:cs="Times New Roman"/>
          <w:spacing w:val="-6"/>
          <w:sz w:val="28"/>
          <w:szCs w:val="28"/>
          <w:lang w:val="en-US"/>
        </w:rPr>
        <w:t>CE were</w:t>
      </w:r>
      <w:r w:rsidRPr="00C95AB4">
        <w:rPr>
          <w:rFonts w:ascii="Times New Roman" w:hAnsi="Times New Roman" w:cs="Times New Roman"/>
          <w:spacing w:val="-5"/>
          <w:sz w:val="28"/>
          <w:szCs w:val="28"/>
          <w:lang w:val="en-US"/>
        </w:rPr>
        <w:t xml:space="preserve"> </w:t>
      </w:r>
      <w:r w:rsidRPr="00C95AB4">
        <w:rPr>
          <w:rFonts w:ascii="Times New Roman" w:hAnsi="Times New Roman" w:cs="Times New Roman"/>
          <w:spacing w:val="-6"/>
          <w:sz w:val="28"/>
          <w:szCs w:val="28"/>
          <w:lang w:val="en-US"/>
        </w:rPr>
        <w:t>investigated</w:t>
      </w:r>
      <w:r w:rsidRPr="00C95AB4">
        <w:rPr>
          <w:rFonts w:ascii="Times New Roman" w:hAnsi="Times New Roman" w:cs="Times New Roman"/>
          <w:spacing w:val="-5"/>
          <w:sz w:val="28"/>
          <w:szCs w:val="28"/>
          <w:lang w:val="en-US"/>
        </w:rPr>
        <w:t xml:space="preserve"> </w:t>
      </w:r>
      <w:r w:rsidRPr="00C95AB4">
        <w:rPr>
          <w:rFonts w:ascii="Times New Roman" w:hAnsi="Times New Roman" w:cs="Times New Roman"/>
          <w:spacing w:val="-6"/>
          <w:sz w:val="28"/>
          <w:szCs w:val="28"/>
          <w:lang w:val="en-US"/>
        </w:rPr>
        <w:t>using</w:t>
      </w:r>
      <w:r w:rsidRPr="00C95AB4">
        <w:rPr>
          <w:rFonts w:ascii="Times New Roman" w:hAnsi="Times New Roman" w:cs="Times New Roman"/>
          <w:sz w:val="28"/>
          <w:szCs w:val="28"/>
          <w:lang w:val="en-US"/>
        </w:rPr>
        <w:t xml:space="preserve"> Tafel analysis (Fig. </w:t>
      </w:r>
      <w:hyperlink w:anchor="_bookmark3" w:history="1">
        <w:r w:rsidRPr="00C95AB4">
          <w:rPr>
            <w:rFonts w:ascii="Times New Roman" w:hAnsi="Times New Roman" w:cs="Times New Roman"/>
            <w:sz w:val="28"/>
            <w:szCs w:val="28"/>
            <w:lang w:val="en-US"/>
          </w:rPr>
          <w:t>4</w:t>
        </w:r>
      </w:hyperlink>
      <w:r w:rsidRPr="00C95AB4">
        <w:rPr>
          <w:rFonts w:ascii="Times New Roman" w:hAnsi="Times New Roman" w:cs="Times New Roman"/>
          <w:sz w:val="28"/>
          <w:szCs w:val="28"/>
          <w:lang w:val="en-US"/>
        </w:rPr>
        <w:t>a). The rates of the redox reactions occurring at this interface can be characterized by the</w:t>
      </w:r>
      <w:r w:rsidRPr="00C95AB4">
        <w:rPr>
          <w:rFonts w:ascii="Times New Roman" w:hAnsi="Times New Roman" w:cs="Times New Roman"/>
          <w:w w:val="90"/>
          <w:sz w:val="28"/>
          <w:szCs w:val="28"/>
          <w:lang w:val="en-US"/>
        </w:rPr>
        <w:t xml:space="preserve"> </w:t>
      </w:r>
      <w:r w:rsidRPr="00C95AB4">
        <w:rPr>
          <w:rFonts w:ascii="Times New Roman" w:hAnsi="Times New Roman" w:cs="Times New Roman"/>
          <w:spacing w:val="-4"/>
          <w:sz w:val="28"/>
          <w:szCs w:val="28"/>
          <w:lang w:val="en-US"/>
        </w:rPr>
        <w:t>Butler–Volmer</w:t>
      </w:r>
      <w:r w:rsidRPr="00C95AB4">
        <w:rPr>
          <w:rFonts w:ascii="Times New Roman" w:hAnsi="Times New Roman" w:cs="Times New Roman"/>
          <w:spacing w:val="-6"/>
          <w:sz w:val="28"/>
          <w:szCs w:val="28"/>
          <w:lang w:val="en-US"/>
        </w:rPr>
        <w:t xml:space="preserve"> </w:t>
      </w:r>
      <w:r w:rsidRPr="00C95AB4">
        <w:rPr>
          <w:rFonts w:ascii="Times New Roman" w:hAnsi="Times New Roman" w:cs="Times New Roman"/>
          <w:spacing w:val="-4"/>
          <w:sz w:val="28"/>
          <w:szCs w:val="28"/>
          <w:lang w:val="en-US"/>
        </w:rPr>
        <w:t>equation</w:t>
      </w:r>
      <w:r w:rsidRPr="00C95AB4">
        <w:rPr>
          <w:rFonts w:ascii="Times New Roman" w:hAnsi="Times New Roman" w:cs="Times New Roman"/>
          <w:spacing w:val="-6"/>
          <w:sz w:val="28"/>
          <w:szCs w:val="28"/>
          <w:lang w:val="en-US"/>
        </w:rPr>
        <w:t xml:space="preserve"> </w:t>
      </w:r>
      <w:r w:rsidRPr="00C95AB4">
        <w:rPr>
          <w:rFonts w:ascii="Times New Roman" w:hAnsi="Times New Roman" w:cs="Times New Roman"/>
          <w:spacing w:val="-4"/>
          <w:sz w:val="28"/>
          <w:szCs w:val="28"/>
          <w:lang w:val="en-US"/>
        </w:rPr>
        <w:t>as</w:t>
      </w:r>
      <w:r w:rsidRPr="00C95AB4">
        <w:rPr>
          <w:rFonts w:ascii="Times New Roman" w:hAnsi="Times New Roman" w:cs="Times New Roman"/>
          <w:spacing w:val="-6"/>
          <w:sz w:val="28"/>
          <w:szCs w:val="28"/>
          <w:lang w:val="en-US"/>
        </w:rPr>
        <w:t xml:space="preserve"> </w:t>
      </w:r>
      <w:r w:rsidRPr="00C95AB4">
        <w:rPr>
          <w:rFonts w:ascii="Times New Roman" w:hAnsi="Times New Roman" w:cs="Times New Roman"/>
          <w:spacing w:val="-4"/>
          <w:sz w:val="28"/>
          <w:szCs w:val="28"/>
          <w:lang w:val="en-US"/>
        </w:rPr>
        <w:t>presented</w:t>
      </w:r>
      <w:r w:rsidRPr="00C95AB4">
        <w:rPr>
          <w:rFonts w:ascii="Times New Roman" w:hAnsi="Times New Roman" w:cs="Times New Roman"/>
          <w:spacing w:val="-6"/>
          <w:sz w:val="28"/>
          <w:szCs w:val="28"/>
          <w:lang w:val="en-US"/>
        </w:rPr>
        <w:t xml:space="preserve"> </w:t>
      </w:r>
      <w:r w:rsidRPr="00C95AB4">
        <w:rPr>
          <w:rFonts w:ascii="Times New Roman" w:hAnsi="Times New Roman" w:cs="Times New Roman"/>
          <w:spacing w:val="-4"/>
          <w:sz w:val="28"/>
          <w:szCs w:val="28"/>
          <w:lang w:val="en-US"/>
        </w:rPr>
        <w:t>in</w:t>
      </w:r>
      <w:r w:rsidRPr="00C95AB4">
        <w:rPr>
          <w:rFonts w:ascii="Times New Roman" w:hAnsi="Times New Roman" w:cs="Times New Roman"/>
          <w:spacing w:val="-6"/>
          <w:sz w:val="28"/>
          <w:szCs w:val="28"/>
          <w:lang w:val="en-US"/>
        </w:rPr>
        <w:t xml:space="preserve"> </w:t>
      </w:r>
      <w:r w:rsidRPr="00C95AB4">
        <w:rPr>
          <w:rFonts w:ascii="Times New Roman" w:hAnsi="Times New Roman" w:cs="Times New Roman"/>
          <w:spacing w:val="-4"/>
          <w:sz w:val="28"/>
          <w:szCs w:val="28"/>
          <w:lang w:val="en-US"/>
        </w:rPr>
        <w:t>Eqs.</w:t>
      </w:r>
      <w:r w:rsidRPr="00C95AB4">
        <w:rPr>
          <w:rFonts w:ascii="Times New Roman" w:hAnsi="Times New Roman" w:cs="Times New Roman"/>
          <w:spacing w:val="-6"/>
          <w:sz w:val="28"/>
          <w:szCs w:val="28"/>
          <w:lang w:val="en-US"/>
        </w:rPr>
        <w:t xml:space="preserve"> </w:t>
      </w:r>
      <w:r w:rsidRPr="00C95AB4">
        <w:rPr>
          <w:rFonts w:ascii="Times New Roman" w:hAnsi="Times New Roman" w:cs="Times New Roman"/>
          <w:spacing w:val="-4"/>
          <w:sz w:val="28"/>
          <w:szCs w:val="28"/>
          <w:lang w:val="en-US"/>
        </w:rPr>
        <w:t>1</w:t>
      </w:r>
      <w:hyperlink w:anchor="_bookmark40" w:history="1">
        <w:r w:rsidRPr="00C95AB4">
          <w:rPr>
            <w:rFonts w:ascii="Times New Roman" w:hAnsi="Times New Roman" w:cs="Times New Roman"/>
            <w:spacing w:val="-4"/>
            <w:position w:val="6"/>
            <w:sz w:val="28"/>
            <w:szCs w:val="28"/>
            <w:vertAlign w:val="superscript"/>
            <w:lang w:val="en-US"/>
          </w:rPr>
          <w:t>42</w:t>
        </w:r>
      </w:hyperlink>
      <w:r w:rsidRPr="00C95AB4">
        <w:rPr>
          <w:rFonts w:ascii="Times New Roman" w:hAnsi="Times New Roman" w:cs="Times New Roman"/>
          <w:spacing w:val="-4"/>
          <w:position w:val="6"/>
          <w:sz w:val="28"/>
          <w:szCs w:val="28"/>
          <w:vertAlign w:val="superscript"/>
          <w:lang w:val="en-US"/>
        </w:rPr>
        <w:t>–</w:t>
      </w:r>
      <w:hyperlink w:anchor="_bookmark41" w:history="1">
        <w:r w:rsidRPr="00C95AB4">
          <w:rPr>
            <w:rFonts w:ascii="Times New Roman" w:hAnsi="Times New Roman" w:cs="Times New Roman"/>
            <w:spacing w:val="-4"/>
            <w:position w:val="6"/>
            <w:sz w:val="28"/>
            <w:szCs w:val="28"/>
            <w:vertAlign w:val="superscript"/>
            <w:lang w:val="en-US"/>
          </w:rPr>
          <w:t>44</w:t>
        </w:r>
      </w:hyperlink>
      <w:r w:rsidRPr="00C95AB4">
        <w:rPr>
          <w:rFonts w:ascii="Times New Roman" w:hAnsi="Times New Roman" w:cs="Times New Roman"/>
          <w:spacing w:val="-4"/>
          <w:sz w:val="28"/>
          <w:szCs w:val="28"/>
          <w:lang w:val="en-US"/>
        </w:rPr>
        <w:t>.</w:t>
      </w:r>
    </w:p>
    <w:p w14:paraId="5BC8F884" w14:textId="77777777" w:rsidR="00C95AB4" w:rsidRPr="00C95AB4" w:rsidRDefault="00C95AB4" w:rsidP="00C95AB4">
      <w:pPr>
        <w:pStyle w:val="a7"/>
        <w:numPr>
          <w:ilvl w:val="0"/>
          <w:numId w:val="3"/>
        </w:numPr>
        <w:spacing w:after="0" w:line="240" w:lineRule="auto"/>
        <w:ind w:left="0" w:firstLine="567"/>
        <w:jc w:val="both"/>
        <w:rPr>
          <w:rFonts w:ascii="Times New Roman" w:hAnsi="Times New Roman" w:cs="Times New Roman"/>
          <w:sz w:val="28"/>
          <w:szCs w:val="28"/>
          <w:lang w:val="en-US"/>
        </w:rPr>
      </w:pPr>
    </w:p>
    <w:p w14:paraId="68F4CBE4" w14:textId="77777777" w:rsidR="00C95AB4" w:rsidRPr="00C95AB4" w:rsidRDefault="00EC61E0" w:rsidP="00C95AB4">
      <w:pPr>
        <w:pStyle w:val="a7"/>
        <w:numPr>
          <w:ilvl w:val="0"/>
          <w:numId w:val="3"/>
        </w:numPr>
        <w:spacing w:after="0" w:line="240" w:lineRule="auto"/>
        <w:ind w:left="0"/>
        <w:jc w:val="center"/>
        <w:rPr>
          <w:rFonts w:ascii="Times New Roman" w:hAnsi="Times New Roman" w:cs="Times New Roman"/>
        </w:rPr>
      </w:pPr>
      <m:oMath>
        <m:eqArr>
          <m:eqArrPr>
            <m:maxDist m:val="1"/>
            <m:ctrlPr>
              <w:rPr>
                <w:rFonts w:ascii="Cambria Math" w:hAnsi="Cambria Math" w:cs="Times New Roman"/>
                <w:i/>
                <w:sz w:val="22"/>
                <w:szCs w:val="22"/>
              </w:rPr>
            </m:ctrlPr>
          </m:eqArrPr>
          <m:e>
            <m:r>
              <w:rPr>
                <w:rFonts w:ascii="Cambria Math" w:hAnsi="Cambria Math" w:cs="Times New Roman"/>
                <w:sz w:val="22"/>
                <w:szCs w:val="22"/>
              </w:rPr>
              <m:t>j=-</m:t>
            </m:r>
            <m:sSub>
              <m:sSubPr>
                <m:ctrlPr>
                  <w:rPr>
                    <w:rFonts w:ascii="Cambria Math" w:hAnsi="Cambria Math" w:cs="Times New Roman"/>
                    <w:i/>
                    <w:sz w:val="22"/>
                    <w:szCs w:val="22"/>
                  </w:rPr>
                </m:ctrlPr>
              </m:sSubPr>
              <m:e>
                <m:r>
                  <w:rPr>
                    <w:rFonts w:ascii="Cambria Math" w:hAnsi="Cambria Math" w:cs="Times New Roman"/>
                    <w:sz w:val="22"/>
                    <w:szCs w:val="22"/>
                  </w:rPr>
                  <m:t>j</m:t>
                </m:r>
              </m:e>
              <m:sub>
                <m:r>
                  <w:rPr>
                    <w:rFonts w:ascii="Cambria Math" w:hAnsi="Cambria Math" w:cs="Times New Roman"/>
                    <w:sz w:val="22"/>
                    <w:szCs w:val="22"/>
                  </w:rPr>
                  <m:t>o</m:t>
                </m:r>
              </m:sub>
            </m:sSub>
            <m:d>
              <m:dPr>
                <m:begChr m:val="["/>
                <m:endChr m:val="]"/>
                <m:ctrlPr>
                  <w:rPr>
                    <w:rFonts w:ascii="Cambria Math" w:hAnsi="Cambria Math" w:cs="Times New Roman"/>
                    <w:i/>
                    <w:sz w:val="22"/>
                    <w:szCs w:val="22"/>
                  </w:rPr>
                </m:ctrlPr>
              </m:dPr>
              <m:e>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α</m:t>
                            </m:r>
                          </m:e>
                          <m:sub>
                            <m:r>
                              <w:rPr>
                                <w:rFonts w:ascii="Cambria Math" w:hAnsi="Cambria Math" w:cs="Times New Roman"/>
                                <w:sz w:val="22"/>
                                <w:szCs w:val="22"/>
                              </w:rPr>
                              <m:t>c</m:t>
                            </m:r>
                          </m:sub>
                        </m:sSub>
                        <m:r>
                          <w:rPr>
                            <w:rFonts w:ascii="Cambria Math" w:hAnsi="Cambria Math" w:cs="Times New Roman"/>
                            <w:sz w:val="22"/>
                            <w:szCs w:val="22"/>
                          </w:rPr>
                          <m:t>nF</m:t>
                        </m:r>
                      </m:num>
                      <m:den>
                        <m:r>
                          <w:rPr>
                            <w:rFonts w:ascii="Cambria Math" w:hAnsi="Cambria Math" w:cs="Times New Roman"/>
                            <w:sz w:val="22"/>
                            <w:szCs w:val="22"/>
                          </w:rPr>
                          <m:t>RT</m:t>
                        </m:r>
                      </m:den>
                    </m:f>
                    <m:d>
                      <m:dPr>
                        <m:ctrlPr>
                          <w:rPr>
                            <w:rFonts w:ascii="Cambria Math" w:hAnsi="Cambria Math" w:cs="Times New Roman"/>
                            <w:i/>
                            <w:sz w:val="22"/>
                            <w:szCs w:val="22"/>
                          </w:rPr>
                        </m:ctrlPr>
                      </m:dPr>
                      <m:e>
                        <m:r>
                          <w:rPr>
                            <w:rFonts w:ascii="Cambria Math" w:hAnsi="Cambria Math" w:cs="Times New Roman"/>
                            <w:sz w:val="22"/>
                            <w:szCs w:val="22"/>
                          </w:rPr>
                          <m:t>E-</m:t>
                        </m:r>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eq</m:t>
                            </m:r>
                          </m:sub>
                        </m:sSub>
                      </m:e>
                    </m:d>
                    <m:r>
                      <w:rPr>
                        <w:rFonts w:ascii="Cambria Math" w:hAnsi="Cambria Math" w:cs="Times New Roman"/>
                        <w:sz w:val="22"/>
                        <w:szCs w:val="22"/>
                      </w:rPr>
                      <m:t>-</m:t>
                    </m:r>
                    <m:func>
                      <m:funcPr>
                        <m:ctrlPr>
                          <w:rPr>
                            <w:rFonts w:ascii="Cambria Math" w:hAnsi="Cambria Math" w:cs="Times New Roman"/>
                            <w:i/>
                            <w:sz w:val="22"/>
                            <w:szCs w:val="22"/>
                          </w:rPr>
                        </m:ctrlPr>
                      </m:funcPr>
                      <m:fName>
                        <m:r>
                          <m:rPr>
                            <m:sty m:val="p"/>
                          </m:rPr>
                          <w:rPr>
                            <w:rFonts w:ascii="Cambria Math" w:hAnsi="Cambria Math" w:cs="Times New Roman"/>
                            <w:sz w:val="22"/>
                            <w:szCs w:val="22"/>
                          </w:rPr>
                          <m:t>exp</m:t>
                        </m:r>
                      </m:fName>
                      <m:e>
                        <m:f>
                          <m:fPr>
                            <m:ctrlPr>
                              <w:rPr>
                                <w:rFonts w:ascii="Cambria Math" w:hAnsi="Cambria Math" w:cs="Times New Roman"/>
                                <w:i/>
                                <w:sz w:val="22"/>
                                <w:szCs w:val="22"/>
                              </w:rPr>
                            </m:ctrlPr>
                          </m:fPr>
                          <m:num>
                            <m:r>
                              <w:rPr>
                                <w:rFonts w:ascii="Cambria Math" w:hAnsi="Cambria Math" w:cs="Times New Roman"/>
                                <w:sz w:val="22"/>
                                <w:szCs w:val="22"/>
                              </w:rPr>
                              <m:t>-</m:t>
                            </m:r>
                            <m:sSub>
                              <m:sSubPr>
                                <m:ctrlPr>
                                  <w:rPr>
                                    <w:rFonts w:ascii="Cambria Math" w:hAnsi="Cambria Math" w:cs="Times New Roman"/>
                                    <w:i/>
                                    <w:sz w:val="22"/>
                                    <w:szCs w:val="22"/>
                                  </w:rPr>
                                </m:ctrlPr>
                              </m:sSubPr>
                              <m:e>
                                <m:r>
                                  <w:rPr>
                                    <w:rFonts w:ascii="Cambria Math" w:hAnsi="Cambria Math" w:cs="Times New Roman"/>
                                    <w:sz w:val="22"/>
                                    <w:szCs w:val="22"/>
                                  </w:rPr>
                                  <m:t>α</m:t>
                                </m:r>
                              </m:e>
                              <m:sub>
                                <m:r>
                                  <w:rPr>
                                    <w:rFonts w:ascii="Cambria Math" w:hAnsi="Cambria Math" w:cs="Times New Roman"/>
                                    <w:sz w:val="22"/>
                                    <w:szCs w:val="22"/>
                                  </w:rPr>
                                  <m:t>a</m:t>
                                </m:r>
                              </m:sub>
                            </m:sSub>
                            <m:r>
                              <w:rPr>
                                <w:rFonts w:ascii="Cambria Math" w:hAnsi="Cambria Math" w:cs="Times New Roman"/>
                                <w:sz w:val="22"/>
                                <w:szCs w:val="22"/>
                              </w:rPr>
                              <m:t>nF</m:t>
                            </m:r>
                          </m:num>
                          <m:den>
                            <m:r>
                              <w:rPr>
                                <w:rFonts w:ascii="Cambria Math" w:hAnsi="Cambria Math" w:cs="Times New Roman"/>
                                <w:sz w:val="22"/>
                                <w:szCs w:val="22"/>
                              </w:rPr>
                              <m:t>RT</m:t>
                            </m:r>
                          </m:den>
                        </m:f>
                        <m:r>
                          <w:rPr>
                            <w:rFonts w:ascii="Cambria Math" w:hAnsi="Cambria Math" w:cs="Times New Roman"/>
                            <w:sz w:val="22"/>
                            <w:szCs w:val="22"/>
                          </w:rPr>
                          <m:t>(E-</m:t>
                        </m:r>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eq</m:t>
                            </m:r>
                          </m:sub>
                        </m:sSub>
                        <m:r>
                          <w:rPr>
                            <w:rFonts w:ascii="Cambria Math" w:hAnsi="Cambria Math" w:cs="Times New Roman"/>
                            <w:sz w:val="22"/>
                            <w:szCs w:val="22"/>
                          </w:rPr>
                          <m:t>)]</m:t>
                        </m:r>
                      </m:e>
                    </m:func>
                  </m:e>
                </m:func>
              </m:e>
            </m:d>
            <m:r>
              <w:rPr>
                <w:rFonts w:ascii="Cambria Math" w:hAnsi="Cambria Math" w:cs="Times New Roman"/>
                <w:sz w:val="22"/>
                <w:szCs w:val="22"/>
              </w:rPr>
              <m:t xml:space="preserve">  #</m:t>
            </m:r>
            <m:d>
              <m:dPr>
                <m:ctrlPr>
                  <w:rPr>
                    <w:rFonts w:ascii="Cambria Math" w:hAnsi="Cambria Math" w:cs="Times New Roman"/>
                    <w:i/>
                    <w:sz w:val="22"/>
                    <w:szCs w:val="22"/>
                  </w:rPr>
                </m:ctrlPr>
              </m:dPr>
              <m:e>
                <m:r>
                  <w:rPr>
                    <w:rFonts w:ascii="Cambria Math" w:hAnsi="Cambria Math" w:cs="Times New Roman"/>
                    <w:sz w:val="22"/>
                    <w:szCs w:val="22"/>
                  </w:rPr>
                  <m:t>1</m:t>
                </m:r>
              </m:e>
            </m:d>
          </m:e>
        </m:eqArr>
      </m:oMath>
    </w:p>
    <w:p w14:paraId="123EC6AB" w14:textId="77777777" w:rsidR="00C95AB4" w:rsidRPr="00C00CF9" w:rsidRDefault="00C95AB4" w:rsidP="00C95AB4">
      <w:pPr>
        <w:pStyle w:val="af2"/>
        <w:numPr>
          <w:ilvl w:val="0"/>
          <w:numId w:val="3"/>
        </w:numPr>
        <w:rPr>
          <w:rFonts w:ascii="Times New Roman" w:hAnsi="Times New Roman" w:cs="Times New Roman"/>
          <w:iCs/>
        </w:rPr>
      </w:pPr>
    </w:p>
    <w:p w14:paraId="0D5843A0" w14:textId="77777777" w:rsidR="00C95AB4" w:rsidRPr="00C00CF9" w:rsidRDefault="00C95AB4" w:rsidP="00C95AB4">
      <w:pPr>
        <w:pStyle w:val="af2"/>
        <w:numPr>
          <w:ilvl w:val="0"/>
          <w:numId w:val="3"/>
        </w:numPr>
        <w:jc w:val="both"/>
        <w:rPr>
          <w:rFonts w:ascii="Times New Roman" w:hAnsi="Times New Roman" w:cs="Times New Roman"/>
          <w:sz w:val="28"/>
          <w:szCs w:val="28"/>
        </w:rPr>
      </w:pPr>
      <w:r w:rsidRPr="00C00CF9">
        <w:rPr>
          <w:rFonts w:ascii="Times New Roman" w:hAnsi="Times New Roman" w:cs="Times New Roman"/>
          <w:spacing w:val="-6"/>
          <w:sz w:val="28"/>
          <w:szCs w:val="28"/>
        </w:rPr>
        <w:t>where</w:t>
      </w:r>
      <w:r w:rsidRPr="00C00CF9">
        <w:rPr>
          <w:rFonts w:ascii="Times New Roman" w:hAnsi="Times New Roman" w:cs="Times New Roman"/>
          <w:spacing w:val="-3"/>
          <w:sz w:val="28"/>
          <w:szCs w:val="28"/>
        </w:rPr>
        <w:t xml:space="preserve"> </w:t>
      </w:r>
      <w:r w:rsidRPr="00C00CF9">
        <w:rPr>
          <w:rFonts w:ascii="Times New Roman" w:hAnsi="Times New Roman" w:cs="Times New Roman"/>
          <w:i/>
          <w:spacing w:val="-6"/>
          <w:sz w:val="28"/>
          <w:szCs w:val="28"/>
        </w:rPr>
        <w:t>j</w:t>
      </w:r>
      <w:r w:rsidRPr="00C00CF9">
        <w:rPr>
          <w:rFonts w:ascii="Times New Roman" w:hAnsi="Times New Roman" w:cs="Times New Roman"/>
          <w:i/>
          <w:spacing w:val="-3"/>
          <w:sz w:val="28"/>
          <w:szCs w:val="28"/>
        </w:rPr>
        <w:t xml:space="preserve"> </w:t>
      </w:r>
      <w:r w:rsidRPr="00C00CF9">
        <w:rPr>
          <w:rFonts w:ascii="Times New Roman" w:hAnsi="Times New Roman" w:cs="Times New Roman"/>
          <w:spacing w:val="-6"/>
          <w:sz w:val="28"/>
          <w:szCs w:val="28"/>
        </w:rPr>
        <w:t>is</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electrode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current</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density,</w:t>
      </w:r>
      <w:r w:rsidRPr="00C00CF9">
        <w:rPr>
          <w:rFonts w:ascii="Times New Roman" w:hAnsi="Times New Roman" w:cs="Times New Roman"/>
          <w:spacing w:val="-3"/>
          <w:sz w:val="28"/>
          <w:szCs w:val="28"/>
        </w:rPr>
        <w:t xml:space="preserve"> </w:t>
      </w:r>
      <w:r w:rsidRPr="00C00CF9">
        <w:rPr>
          <w:rFonts w:ascii="Times New Roman" w:hAnsi="Times New Roman" w:cs="Times New Roman"/>
          <w:i/>
          <w:spacing w:val="-6"/>
          <w:sz w:val="28"/>
          <w:szCs w:val="28"/>
        </w:rPr>
        <w:t>j</w:t>
      </w:r>
      <w:r w:rsidRPr="00C00CF9">
        <w:rPr>
          <w:rFonts w:ascii="Times New Roman" w:hAnsi="Times New Roman" w:cs="Times New Roman"/>
          <w:spacing w:val="-6"/>
          <w:position w:val="-5"/>
          <w:sz w:val="28"/>
          <w:szCs w:val="28"/>
        </w:rPr>
        <w:t>o</w:t>
      </w:r>
      <w:r w:rsidRPr="00C00CF9">
        <w:rPr>
          <w:rFonts w:ascii="Times New Roman" w:hAnsi="Times New Roman" w:cs="Times New Roman"/>
          <w:spacing w:val="12"/>
          <w:position w:val="-5"/>
          <w:sz w:val="28"/>
          <w:szCs w:val="28"/>
        </w:rPr>
        <w:t xml:space="preserve"> </w:t>
      </w:r>
      <w:r w:rsidRPr="00C00CF9">
        <w:rPr>
          <w:rFonts w:ascii="Times New Roman" w:hAnsi="Times New Roman" w:cs="Times New Roman"/>
          <w:spacing w:val="-6"/>
          <w:sz w:val="28"/>
          <w:szCs w:val="28"/>
        </w:rPr>
        <w:t>is</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exchange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current</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density,</w:t>
      </w:r>
      <w:r w:rsidRPr="00C00CF9">
        <w:rPr>
          <w:rFonts w:ascii="Times New Roman" w:hAnsi="Times New Roman" w:cs="Times New Roman"/>
          <w:spacing w:val="-3"/>
          <w:sz w:val="28"/>
          <w:szCs w:val="28"/>
        </w:rPr>
        <w:t xml:space="preserve"> </w:t>
      </w:r>
      <w:r w:rsidRPr="00C00CF9">
        <w:rPr>
          <w:rFonts w:ascii="Times New Roman" w:hAnsi="Times New Roman" w:cs="Times New Roman"/>
          <w:i/>
          <w:spacing w:val="-6"/>
          <w:sz w:val="28"/>
          <w:szCs w:val="28"/>
        </w:rPr>
        <w:t>E</w:t>
      </w:r>
      <w:r w:rsidRPr="00C00CF9">
        <w:rPr>
          <w:rFonts w:ascii="Times New Roman" w:hAnsi="Times New Roman" w:cs="Times New Roman"/>
          <w:i/>
          <w:spacing w:val="-3"/>
          <w:sz w:val="28"/>
          <w:szCs w:val="28"/>
        </w:rPr>
        <w:t xml:space="preserve"> </w:t>
      </w:r>
      <w:r w:rsidRPr="00C00CF9">
        <w:rPr>
          <w:rFonts w:ascii="Times New Roman" w:hAnsi="Times New Roman" w:cs="Times New Roman"/>
          <w:spacing w:val="-6"/>
          <w:sz w:val="28"/>
          <w:szCs w:val="28"/>
        </w:rPr>
        <w:t>is</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applied</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voltage,</w:t>
      </w:r>
      <w:r w:rsidRPr="00C00CF9">
        <w:rPr>
          <w:rFonts w:ascii="Times New Roman" w:hAnsi="Times New Roman" w:cs="Times New Roman"/>
          <w:spacing w:val="-3"/>
          <w:sz w:val="28"/>
          <w:szCs w:val="28"/>
        </w:rPr>
        <w:t xml:space="preserve"> </w:t>
      </w:r>
      <w:r w:rsidRPr="00C00CF9">
        <w:rPr>
          <w:rFonts w:ascii="Times New Roman" w:hAnsi="Times New Roman" w:cs="Times New Roman"/>
          <w:i/>
          <w:spacing w:val="-6"/>
          <w:sz w:val="28"/>
          <w:szCs w:val="28"/>
        </w:rPr>
        <w:t>E</w:t>
      </w:r>
      <w:r w:rsidRPr="00C00CF9">
        <w:rPr>
          <w:rFonts w:ascii="Times New Roman" w:hAnsi="Times New Roman" w:cs="Times New Roman"/>
          <w:i/>
          <w:spacing w:val="-6"/>
          <w:position w:val="-5"/>
          <w:sz w:val="28"/>
          <w:szCs w:val="28"/>
        </w:rPr>
        <w:t>eq</w:t>
      </w:r>
      <w:r w:rsidRPr="00C00CF9">
        <w:rPr>
          <w:rFonts w:ascii="Times New Roman" w:hAnsi="Times New Roman" w:cs="Times New Roman"/>
          <w:i/>
          <w:spacing w:val="12"/>
          <w:position w:val="-5"/>
          <w:sz w:val="28"/>
          <w:szCs w:val="28"/>
        </w:rPr>
        <w:t xml:space="preserve"> </w:t>
      </w:r>
      <w:r w:rsidRPr="00C00CF9">
        <w:rPr>
          <w:rFonts w:ascii="Times New Roman" w:hAnsi="Times New Roman" w:cs="Times New Roman"/>
          <w:spacing w:val="-6"/>
          <w:sz w:val="28"/>
          <w:szCs w:val="28"/>
        </w:rPr>
        <w:t>is</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pacing w:val="-4"/>
          <w:sz w:val="28"/>
          <w:szCs w:val="28"/>
        </w:rPr>
        <w:t xml:space="preserve"> I</w:t>
      </w:r>
      <w:r w:rsidRPr="00C00CF9">
        <w:rPr>
          <w:rFonts w:ascii="Times New Roman" w:hAnsi="Times New Roman" w:cs="Times New Roman"/>
          <w:spacing w:val="-4"/>
          <w:position w:val="6"/>
          <w:sz w:val="28"/>
          <w:szCs w:val="28"/>
        </w:rPr>
        <w:t>−</w:t>
      </w:r>
      <w:r w:rsidRPr="00C00CF9">
        <w:rPr>
          <w:rFonts w:ascii="Times New Roman" w:hAnsi="Times New Roman" w:cs="Times New Roman"/>
          <w:spacing w:val="-4"/>
          <w:sz w:val="28"/>
          <w:szCs w:val="28"/>
        </w:rPr>
        <w:t>/I</w:t>
      </w:r>
      <w:r w:rsidRPr="00C00CF9">
        <w:rPr>
          <w:rFonts w:ascii="Times New Roman" w:hAnsi="Times New Roman" w:cs="Times New Roman"/>
          <w:spacing w:val="-4"/>
          <w:position w:val="-5"/>
          <w:sz w:val="28"/>
          <w:szCs w:val="28"/>
          <w:vertAlign w:val="subscript"/>
        </w:rPr>
        <w:t>3</w:t>
      </w:r>
      <w:r w:rsidRPr="00C00CF9">
        <w:rPr>
          <w:rFonts w:ascii="Times New Roman" w:hAnsi="Times New Roman" w:cs="Times New Roman"/>
          <w:spacing w:val="-4"/>
          <w:position w:val="6"/>
          <w:sz w:val="28"/>
          <w:szCs w:val="28"/>
        </w:rPr>
        <w:t>−</w:t>
      </w:r>
      <w:r w:rsidRPr="00C00CF9">
        <w:rPr>
          <w:rFonts w:ascii="Times New Roman" w:hAnsi="Times New Roman" w:cs="Times New Roman"/>
          <w:spacing w:val="13"/>
          <w:position w:val="6"/>
          <w:sz w:val="28"/>
          <w:szCs w:val="28"/>
        </w:rPr>
        <w:t xml:space="preserve"> </w:t>
      </w:r>
      <w:r w:rsidRPr="00C00CF9">
        <w:rPr>
          <w:rFonts w:ascii="Times New Roman" w:hAnsi="Times New Roman" w:cs="Times New Roman"/>
          <w:spacing w:val="-4"/>
          <w:sz w:val="28"/>
          <w:szCs w:val="28"/>
        </w:rPr>
        <w:t xml:space="preserve">electrode potential at equilibrium, </w:t>
      </w:r>
      <w:r w:rsidRPr="00C00CF9">
        <w:rPr>
          <w:rFonts w:ascii="Times New Roman" w:hAnsi="Times New Roman" w:cs="Times New Roman"/>
          <w:i/>
          <w:spacing w:val="-4"/>
          <w:sz w:val="28"/>
          <w:szCs w:val="28"/>
        </w:rPr>
        <w:t xml:space="preserve">n </w:t>
      </w:r>
      <w:r w:rsidRPr="00C00CF9">
        <w:rPr>
          <w:rFonts w:ascii="Times New Roman" w:hAnsi="Times New Roman" w:cs="Times New Roman"/>
          <w:spacing w:val="-4"/>
          <w:sz w:val="28"/>
          <w:szCs w:val="28"/>
        </w:rPr>
        <w:t xml:space="preserve">is the number of electrons transferred, </w:t>
      </w:r>
      <w:r w:rsidRPr="00C00CF9">
        <w:rPr>
          <w:rFonts w:ascii="Times New Roman" w:hAnsi="Times New Roman" w:cs="Times New Roman"/>
          <w:i/>
          <w:spacing w:val="-4"/>
          <w:sz w:val="28"/>
          <w:szCs w:val="28"/>
        </w:rPr>
        <w:t xml:space="preserve">F </w:t>
      </w:r>
      <w:r w:rsidRPr="00C00CF9">
        <w:rPr>
          <w:rFonts w:ascii="Times New Roman" w:hAnsi="Times New Roman" w:cs="Times New Roman"/>
          <w:spacing w:val="-4"/>
          <w:sz w:val="28"/>
          <w:szCs w:val="28"/>
        </w:rPr>
        <w:t xml:space="preserve">is Faraday constant, </w:t>
      </w:r>
      <w:r w:rsidRPr="00C00CF9">
        <w:rPr>
          <w:rFonts w:ascii="Times New Roman" w:hAnsi="Times New Roman" w:cs="Times New Roman"/>
          <w:i/>
          <w:iCs/>
          <w:sz w:val="28"/>
          <w:szCs w:val="28"/>
        </w:rPr>
        <w:t>α</w:t>
      </w:r>
      <w:r w:rsidRPr="00C00CF9">
        <w:rPr>
          <w:rFonts w:ascii="Times New Roman" w:hAnsi="Times New Roman" w:cs="Times New Roman"/>
          <w:i/>
          <w:iCs/>
          <w:sz w:val="28"/>
          <w:szCs w:val="28"/>
          <w:vertAlign w:val="subscript"/>
        </w:rPr>
        <w:t>c</w:t>
      </w:r>
      <w:r w:rsidRPr="00C00CF9">
        <w:rPr>
          <w:rFonts w:ascii="Times New Roman" w:hAnsi="Times New Roman" w:cs="Times New Roman"/>
          <w:sz w:val="28"/>
          <w:szCs w:val="28"/>
        </w:rPr>
        <w:t xml:space="preserve">, and </w:t>
      </w:r>
      <w:r w:rsidRPr="00C00CF9">
        <w:rPr>
          <w:rFonts w:ascii="Times New Roman" w:hAnsi="Times New Roman" w:cs="Times New Roman"/>
          <w:i/>
          <w:iCs/>
          <w:sz w:val="28"/>
          <w:szCs w:val="28"/>
        </w:rPr>
        <w:t>α</w:t>
      </w:r>
      <w:r w:rsidRPr="00C00CF9">
        <w:rPr>
          <w:rFonts w:ascii="Times New Roman" w:hAnsi="Times New Roman" w:cs="Times New Roman"/>
          <w:i/>
          <w:iCs/>
          <w:sz w:val="28"/>
          <w:szCs w:val="28"/>
          <w:vertAlign w:val="subscript"/>
        </w:rPr>
        <w:t>a</w:t>
      </w:r>
      <w:r w:rsidRPr="00C00CF9">
        <w:rPr>
          <w:rFonts w:ascii="Times New Roman" w:hAnsi="Times New Roman" w:cs="Times New Roman"/>
          <w:sz w:val="28"/>
          <w:szCs w:val="28"/>
        </w:rPr>
        <w:t xml:space="preserve"> are the cathodic and anodic charge-transfer coefficients, respectively, R is the universal gas constant, </w:t>
      </w:r>
      <w:r w:rsidRPr="00C00CF9">
        <w:rPr>
          <w:rFonts w:ascii="Times New Roman" w:hAnsi="Times New Roman" w:cs="Times New Roman"/>
          <w:i/>
          <w:spacing w:val="-6"/>
          <w:sz w:val="28"/>
          <w:szCs w:val="28"/>
        </w:rPr>
        <w:t xml:space="preserve">T </w:t>
      </w:r>
      <w:r w:rsidRPr="00C00CF9">
        <w:rPr>
          <w:rFonts w:ascii="Times New Roman" w:hAnsi="Times New Roman" w:cs="Times New Roman"/>
          <w:spacing w:val="-6"/>
          <w:sz w:val="28"/>
          <w:szCs w:val="28"/>
        </w:rPr>
        <w:t>is</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absolute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temperature. (</w:t>
      </w:r>
      <w:r w:rsidRPr="00C00CF9">
        <w:rPr>
          <w:rFonts w:ascii="Times New Roman" w:hAnsi="Times New Roman" w:cs="Times New Roman"/>
          <w:i/>
          <w:spacing w:val="-6"/>
          <w:sz w:val="28"/>
          <w:szCs w:val="28"/>
        </w:rPr>
        <w:t>E</w:t>
      </w:r>
      <w:r w:rsidRPr="00C00CF9">
        <w:rPr>
          <w:rFonts w:ascii="Times New Roman" w:hAnsi="Times New Roman" w:cs="Times New Roman"/>
          <w:spacing w:val="-6"/>
          <w:sz w:val="28"/>
          <w:szCs w:val="28"/>
        </w:rPr>
        <w:t>–</w:t>
      </w:r>
      <w:r w:rsidRPr="00C00CF9">
        <w:rPr>
          <w:rFonts w:ascii="Times New Roman" w:hAnsi="Times New Roman" w:cs="Times New Roman"/>
          <w:i/>
          <w:spacing w:val="-6"/>
          <w:sz w:val="28"/>
          <w:szCs w:val="28"/>
        </w:rPr>
        <w:t>E</w:t>
      </w:r>
      <w:r w:rsidRPr="00C00CF9">
        <w:rPr>
          <w:rFonts w:ascii="Times New Roman" w:hAnsi="Times New Roman" w:cs="Times New Roman"/>
          <w:i/>
          <w:spacing w:val="-6"/>
          <w:position w:val="-5"/>
          <w:sz w:val="28"/>
          <w:szCs w:val="28"/>
        </w:rPr>
        <w:t>eq</w:t>
      </w:r>
      <w:r w:rsidRPr="00C00CF9">
        <w:rPr>
          <w:rFonts w:ascii="Times New Roman" w:hAnsi="Times New Roman" w:cs="Times New Roman"/>
          <w:spacing w:val="-6"/>
          <w:sz w:val="28"/>
          <w:szCs w:val="28"/>
        </w:rPr>
        <w:t>)</w:t>
      </w:r>
      <w:r w:rsidRPr="00C00CF9">
        <w:rPr>
          <w:rFonts w:ascii="Times New Roman" w:hAnsi="Times New Roman" w:cs="Times New Roman"/>
          <w:spacing w:val="-4"/>
          <w:sz w:val="28"/>
          <w:szCs w:val="28"/>
        </w:rPr>
        <w:t xml:space="preserve"> </w:t>
      </w:r>
      <w:r w:rsidRPr="00C00CF9">
        <w:rPr>
          <w:rFonts w:ascii="Times New Roman" w:hAnsi="Times New Roman" w:cs="Times New Roman"/>
          <w:spacing w:val="-6"/>
          <w:sz w:val="28"/>
          <w:szCs w:val="28"/>
        </w:rPr>
        <w:t>is</w:t>
      </w:r>
      <w:r w:rsidRPr="00C00CF9">
        <w:rPr>
          <w:rFonts w:ascii="Times New Roman" w:hAnsi="Times New Roman" w:cs="Times New Roman"/>
          <w:spacing w:val="-2"/>
          <w:sz w:val="28"/>
          <w:szCs w:val="28"/>
        </w:rPr>
        <w:t xml:space="preserve"> </w:t>
      </w:r>
      <w:r w:rsidRPr="00C00CF9">
        <w:rPr>
          <w:rFonts w:ascii="Times New Roman" w:hAnsi="Times New Roman" w:cs="Times New Roman"/>
          <w:spacing w:val="-6"/>
          <w:sz w:val="28"/>
          <w:szCs w:val="28"/>
        </w:rPr>
        <w:t>defined</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as</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activation</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overpotential.</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When</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w:t>
      </w:r>
      <w:r w:rsidRPr="00C00CF9">
        <w:rPr>
          <w:rFonts w:ascii="Times New Roman" w:hAnsi="Times New Roman" w:cs="Times New Roman"/>
          <w:i/>
          <w:spacing w:val="-6"/>
          <w:sz w:val="28"/>
          <w:szCs w:val="28"/>
        </w:rPr>
        <w:t>E</w:t>
      </w:r>
      <w:r w:rsidRPr="00C00CF9">
        <w:rPr>
          <w:rFonts w:ascii="Times New Roman" w:hAnsi="Times New Roman" w:cs="Times New Roman"/>
          <w:spacing w:val="-6"/>
          <w:sz w:val="28"/>
          <w:szCs w:val="28"/>
        </w:rPr>
        <w:t>–</w:t>
      </w:r>
      <w:r w:rsidRPr="00C00CF9">
        <w:rPr>
          <w:rFonts w:ascii="Times New Roman" w:hAnsi="Times New Roman" w:cs="Times New Roman"/>
          <w:i/>
          <w:spacing w:val="-6"/>
          <w:sz w:val="28"/>
          <w:szCs w:val="28"/>
        </w:rPr>
        <w:t>E</w:t>
      </w:r>
      <w:r w:rsidRPr="00C00CF9">
        <w:rPr>
          <w:rFonts w:ascii="Times New Roman" w:hAnsi="Times New Roman" w:cs="Times New Roman"/>
          <w:i/>
          <w:spacing w:val="-6"/>
          <w:position w:val="-5"/>
          <w:sz w:val="28"/>
          <w:szCs w:val="28"/>
        </w:rPr>
        <w:t>eq</w:t>
      </w:r>
      <w:r w:rsidRPr="00C00CF9">
        <w:rPr>
          <w:rFonts w:ascii="Times New Roman" w:hAnsi="Times New Roman" w:cs="Times New Roman"/>
          <w:spacing w:val="-6"/>
          <w:sz w:val="28"/>
          <w:szCs w:val="28"/>
        </w:rPr>
        <w:t>|</w:t>
      </w:r>
      <w:r w:rsidRPr="00C00CF9">
        <w:rPr>
          <w:rFonts w:ascii="Times New Roman" w:hAnsi="Times New Roman" w:cs="Times New Roman"/>
          <w:spacing w:val="-8"/>
          <w:sz w:val="28"/>
          <w:szCs w:val="28"/>
        </w:rPr>
        <w:t xml:space="preserve"> </w:t>
      </w:r>
      <w:r w:rsidRPr="00C00CF9">
        <w:rPr>
          <w:rFonts w:ascii="Cambria Math" w:hAnsi="Cambria Math" w:cs="Cambria Math"/>
          <w:i/>
          <w:spacing w:val="-6"/>
          <w:sz w:val="28"/>
          <w:szCs w:val="28"/>
        </w:rPr>
        <w:t>≫</w:t>
      </w:r>
      <w:r w:rsidRPr="00C00CF9">
        <w:rPr>
          <w:rFonts w:ascii="Times New Roman" w:hAnsi="Times New Roman" w:cs="Times New Roman"/>
          <w:i/>
          <w:spacing w:val="-17"/>
          <w:sz w:val="28"/>
          <w:szCs w:val="28"/>
        </w:rPr>
        <w:t xml:space="preserve"> </w:t>
      </w:r>
      <w:r w:rsidRPr="00C00CF9">
        <w:rPr>
          <w:rFonts w:ascii="Times New Roman" w:hAnsi="Times New Roman" w:cs="Times New Roman"/>
          <w:spacing w:val="-6"/>
          <w:sz w:val="28"/>
          <w:szCs w:val="28"/>
        </w:rPr>
        <w:t>0,</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Eq.</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1</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can</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be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transformed</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into</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original</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Tafel</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equation</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as</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shown</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in</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Eq.</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2</w:t>
      </w:r>
      <w:r w:rsidRPr="00C00CF9">
        <w:rPr>
          <w:rFonts w:ascii="Times New Roman" w:hAnsi="Times New Roman" w:cs="Times New Roman"/>
          <w:spacing w:val="-6"/>
          <w:position w:val="6"/>
          <w:sz w:val="28"/>
          <w:szCs w:val="28"/>
          <w:vertAlign w:val="superscript"/>
        </w:rPr>
        <w:t>45</w:t>
      </w:r>
      <w:r w:rsidRPr="00C00CF9">
        <w:rPr>
          <w:rFonts w:ascii="Times New Roman" w:hAnsi="Times New Roman" w:cs="Times New Roman"/>
          <w:spacing w:val="-6"/>
          <w:sz w:val="28"/>
          <w:szCs w:val="28"/>
        </w:rPr>
        <w:t>.</w:t>
      </w:r>
    </w:p>
    <w:p w14:paraId="0E26F8C4" w14:textId="77777777" w:rsidR="00C95AB4" w:rsidRPr="00C00CF9" w:rsidRDefault="00C95AB4" w:rsidP="00C95AB4">
      <w:pPr>
        <w:pStyle w:val="af2"/>
        <w:numPr>
          <w:ilvl w:val="0"/>
          <w:numId w:val="3"/>
        </w:numPr>
        <w:rPr>
          <w:rFonts w:ascii="Times New Roman" w:hAnsi="Times New Roman" w:cs="Times New Roman"/>
        </w:rPr>
      </w:pPr>
    </w:p>
    <w:p w14:paraId="08222E0E" w14:textId="77777777" w:rsidR="00C95AB4" w:rsidRPr="00C00CF9" w:rsidRDefault="00C95AB4" w:rsidP="00C95AB4">
      <w:pPr>
        <w:pStyle w:val="af2"/>
        <w:numPr>
          <w:ilvl w:val="0"/>
          <w:numId w:val="3"/>
        </w:numPr>
        <w:rPr>
          <w:rFonts w:ascii="Times New Roman" w:hAnsi="Times New Roman" w:cs="Times New Roman"/>
        </w:rPr>
      </w:pPr>
    </w:p>
    <w:p w14:paraId="172E3B6D" w14:textId="224D8111" w:rsidR="00C73780" w:rsidRPr="00C95AB4" w:rsidRDefault="00EC61E0" w:rsidP="00C95AB4">
      <w:pPr>
        <w:pStyle w:val="a7"/>
        <w:numPr>
          <w:ilvl w:val="0"/>
          <w:numId w:val="3"/>
        </w:numPr>
        <w:spacing w:after="0" w:line="240" w:lineRule="auto"/>
        <w:ind w:left="0"/>
        <w:rPr>
          <w:lang w:val="en-US"/>
        </w:rPr>
      </w:pPr>
      <m:oMath>
        <m:eqArr>
          <m:eqArrPr>
            <m:maxDist m:val="1"/>
            <m:ctrlPr>
              <w:rPr>
                <w:rFonts w:ascii="Cambria Math" w:hAnsi="Cambria Math" w:cs="Times New Roman"/>
                <w:i/>
                <w:sz w:val="22"/>
                <w:szCs w:val="22"/>
              </w:rPr>
            </m:ctrlPr>
          </m:eqArrPr>
          <m:e>
            <m:r>
              <w:rPr>
                <w:rFonts w:ascii="Cambria Math" w:hAnsi="Cambria Math" w:cs="Times New Roman"/>
                <w:sz w:val="22"/>
                <w:szCs w:val="22"/>
              </w:rPr>
              <m:t>E-</m:t>
            </m:r>
            <m:sSub>
              <m:sSubPr>
                <m:ctrlPr>
                  <w:rPr>
                    <w:rFonts w:ascii="Cambria Math" w:hAnsi="Cambria Math" w:cs="Times New Roman"/>
                    <w:i/>
                    <w:sz w:val="22"/>
                    <w:szCs w:val="22"/>
                  </w:rPr>
                </m:ctrlPr>
              </m:sSubPr>
              <m:e>
                <m:r>
                  <w:rPr>
                    <w:rFonts w:ascii="Cambria Math" w:hAnsi="Cambria Math" w:cs="Times New Roman"/>
                    <w:sz w:val="22"/>
                    <w:szCs w:val="22"/>
                  </w:rPr>
                  <m:t>E</m:t>
                </m:r>
              </m:e>
              <m:sub>
                <m:r>
                  <w:rPr>
                    <w:rFonts w:ascii="Cambria Math" w:hAnsi="Cambria Math" w:cs="Times New Roman"/>
                    <w:sz w:val="22"/>
                    <w:szCs w:val="22"/>
                  </w:rPr>
                  <m:t>eq</m:t>
                </m:r>
              </m:sub>
            </m:sSub>
            <m:r>
              <w:rPr>
                <w:rFonts w:ascii="Cambria Math" w:hAnsi="Cambria Math" w:cs="Times New Roman"/>
                <w:sz w:val="22"/>
                <w:szCs w:val="22"/>
              </w:rPr>
              <m:t>=±β</m:t>
            </m:r>
            <m:func>
              <m:funcPr>
                <m:ctrlPr>
                  <w:rPr>
                    <w:rFonts w:ascii="Cambria Math" w:hAnsi="Cambria Math" w:cs="Times New Roman"/>
                    <w:i/>
                    <w:sz w:val="22"/>
                    <w:szCs w:val="22"/>
                  </w:rPr>
                </m:ctrlPr>
              </m:funcPr>
              <m:fName>
                <m:sSub>
                  <m:sSubPr>
                    <m:ctrlPr>
                      <w:rPr>
                        <w:rFonts w:ascii="Cambria Math" w:hAnsi="Cambria Math" w:cs="Times New Roman"/>
                        <w:sz w:val="22"/>
                        <w:szCs w:val="22"/>
                      </w:rPr>
                    </m:ctrlPr>
                  </m:sSubPr>
                  <m:e>
                    <m:r>
                      <m:rPr>
                        <m:sty m:val="p"/>
                      </m:rPr>
                      <w:rPr>
                        <w:rFonts w:ascii="Cambria Math" w:hAnsi="Cambria Math" w:cs="Times New Roman"/>
                        <w:sz w:val="22"/>
                        <w:szCs w:val="22"/>
                      </w:rPr>
                      <m:t>log</m:t>
                    </m:r>
                  </m:e>
                  <m:sub>
                    <m:r>
                      <m:rPr>
                        <m:sty m:val="p"/>
                      </m:rPr>
                      <w:rPr>
                        <w:rFonts w:ascii="Cambria Math" w:hAnsi="Cambria Math" w:cs="Times New Roman"/>
                        <w:sz w:val="22"/>
                        <w:szCs w:val="22"/>
                      </w:rPr>
                      <m:t>10</m:t>
                    </m:r>
                  </m:sub>
                </m:sSub>
              </m:fName>
              <m:e>
                <m:f>
                  <m:fPr>
                    <m:ctrlPr>
                      <w:rPr>
                        <w:rFonts w:ascii="Cambria Math" w:hAnsi="Cambria Math" w:cs="Times New Roman"/>
                        <w:i/>
                        <w:sz w:val="22"/>
                        <w:szCs w:val="22"/>
                      </w:rPr>
                    </m:ctrlPr>
                  </m:fPr>
                  <m:num>
                    <m:r>
                      <w:rPr>
                        <w:rFonts w:ascii="Cambria Math" w:hAnsi="Cambria Math" w:cs="Times New Roman"/>
                        <w:sz w:val="22"/>
                        <w:szCs w:val="22"/>
                      </w:rPr>
                      <m:t>j</m:t>
                    </m:r>
                  </m:num>
                  <m:den>
                    <m:sSub>
                      <m:sSubPr>
                        <m:ctrlPr>
                          <w:rPr>
                            <w:rFonts w:ascii="Cambria Math" w:hAnsi="Cambria Math" w:cs="Times New Roman"/>
                            <w:i/>
                            <w:sz w:val="22"/>
                            <w:szCs w:val="22"/>
                          </w:rPr>
                        </m:ctrlPr>
                      </m:sSubPr>
                      <m:e>
                        <m:r>
                          <w:rPr>
                            <w:rFonts w:ascii="Cambria Math" w:hAnsi="Cambria Math" w:cs="Times New Roman"/>
                            <w:sz w:val="22"/>
                            <w:szCs w:val="22"/>
                          </w:rPr>
                          <m:t>j</m:t>
                        </m:r>
                      </m:e>
                      <m:sub>
                        <m:r>
                          <w:rPr>
                            <w:rFonts w:ascii="Cambria Math" w:hAnsi="Cambria Math" w:cs="Times New Roman"/>
                            <w:sz w:val="22"/>
                            <w:szCs w:val="22"/>
                          </w:rPr>
                          <m:t>o</m:t>
                        </m:r>
                      </m:sub>
                    </m:sSub>
                  </m:den>
                </m:f>
              </m:e>
            </m:func>
            <m:r>
              <w:rPr>
                <w:rFonts w:ascii="Cambria Math" w:hAnsi="Cambria Math" w:cs="Times New Roman"/>
                <w:sz w:val="22"/>
                <w:szCs w:val="22"/>
              </w:rPr>
              <m:t xml:space="preserve">  #</m:t>
            </m:r>
            <m:d>
              <m:dPr>
                <m:ctrlPr>
                  <w:rPr>
                    <w:rFonts w:ascii="Cambria Math" w:hAnsi="Cambria Math" w:cs="Times New Roman"/>
                    <w:i/>
                    <w:sz w:val="22"/>
                    <w:szCs w:val="22"/>
                  </w:rPr>
                </m:ctrlPr>
              </m:dPr>
              <m:e>
                <m:r>
                  <w:rPr>
                    <w:rFonts w:ascii="Cambria Math" w:hAnsi="Cambria Math" w:cs="Times New Roman"/>
                    <w:sz w:val="22"/>
                    <w:szCs w:val="22"/>
                  </w:rPr>
                  <m:t>2</m:t>
                </m:r>
              </m:e>
            </m:d>
          </m:e>
        </m:eqArr>
      </m:oMath>
    </w:p>
    <w:p w14:paraId="7CFDAA0E" w14:textId="77777777" w:rsidR="00C95AB4" w:rsidRPr="00C00CF9" w:rsidRDefault="00C95AB4" w:rsidP="00C95AB4">
      <w:pPr>
        <w:pStyle w:val="af2"/>
        <w:numPr>
          <w:ilvl w:val="0"/>
          <w:numId w:val="3"/>
        </w:numPr>
        <w:jc w:val="both"/>
        <w:rPr>
          <w:rFonts w:ascii="Times New Roman" w:hAnsi="Times New Roman" w:cs="Times New Roman"/>
          <w:sz w:val="28"/>
          <w:szCs w:val="28"/>
        </w:rPr>
      </w:pPr>
      <w:r w:rsidRPr="00C00CF9">
        <w:rPr>
          <w:rFonts w:ascii="Times New Roman" w:hAnsi="Times New Roman" w:cs="Times New Roman"/>
          <w:noProof/>
          <w:sz w:val="28"/>
          <w:szCs w:val="28"/>
          <w:lang w:val="ru-RU" w:eastAsia="ru-RU"/>
        </w:rPr>
        <mc:AlternateContent>
          <mc:Choice Requires="wps">
            <w:drawing>
              <wp:anchor distT="0" distB="0" distL="0" distR="0" simplePos="0" relativeHeight="251669504" behindDoc="1" locked="0" layoutInCell="1" allowOverlap="1" wp14:anchorId="2A71E4BB" wp14:editId="6E60A755">
                <wp:simplePos x="0" y="0"/>
                <wp:positionH relativeFrom="page">
                  <wp:posOffset>6276312</wp:posOffset>
                </wp:positionH>
                <wp:positionV relativeFrom="paragraph">
                  <wp:posOffset>582431</wp:posOffset>
                </wp:positionV>
                <wp:extent cx="38735" cy="10795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 cy="107950"/>
                        </a:xfrm>
                        <a:prstGeom prst="rect">
                          <a:avLst/>
                        </a:prstGeom>
                      </wps:spPr>
                      <wps:txbx>
                        <w:txbxContent>
                          <w:p w14:paraId="0FEFC8F9" w14:textId="77777777" w:rsidR="00C95AB4" w:rsidRDefault="00C95AB4" w:rsidP="00C95AB4">
                            <w:pPr>
                              <w:spacing w:line="161" w:lineRule="exact"/>
                              <w:rPr>
                                <w:sz w:val="12"/>
                              </w:rPr>
                            </w:pPr>
                            <w:r>
                              <w:rPr>
                                <w:spacing w:val="-10"/>
                                <w:sz w:val="12"/>
                              </w:rPr>
                              <w:t>3</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71E4BB" id="Textbox 58" o:spid="_x0000_s1029" type="#_x0000_t202" style="position:absolute;left:0;text-align:left;margin-left:494.2pt;margin-top:45.85pt;width:3.05pt;height:8.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" filled="f" stroked="f">
                <v:textbox inset="0,0,0,0">
                  <w:txbxContent>
                    <w:p w14:paraId="0FEFC8F9" w14:textId="77777777" w:rsidR="00C95AB4" w:rsidRDefault="00C95AB4" w:rsidP="00C95AB4">
                      <w:pPr>
                        <w:spacing w:line="161" w:lineRule="exact"/>
                        <w:rPr>
                          <w:sz w:val="12"/>
                        </w:rPr>
                      </w:pPr>
                      <w:r>
                        <w:rPr>
                          <w:spacing w:val="-10"/>
                          <w:sz w:val="12"/>
                        </w:rPr>
                        <w:t>3</w:t>
                      </w:r>
                    </w:p>
                  </w:txbxContent>
                </v:textbox>
                <w10:wrap anchorx="page"/>
              </v:shape>
            </w:pict>
          </mc:Fallback>
        </mc:AlternateContent>
      </w:r>
      <w:r w:rsidRPr="00C00CF9">
        <w:rPr>
          <w:rFonts w:ascii="Times New Roman" w:hAnsi="Times New Roman" w:cs="Times New Roman"/>
          <w:sz w:val="28"/>
          <w:szCs w:val="28"/>
        </w:rPr>
        <w:t>where is the Tafel slope, the slope of the linear regions of the Tafel polarization curve, and indicates how much</w:t>
      </w:r>
      <w:r w:rsidRPr="00C00CF9">
        <w:rPr>
          <w:rFonts w:ascii="Times New Roman" w:hAnsi="Times New Roman" w:cs="Times New Roman"/>
          <w:w w:val="90"/>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overpotential</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must</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be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increased</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to</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enhance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reaction</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rate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(or</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current)</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of</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an</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electrochemical</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reaction</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by a</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factor</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of</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ten. The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anodic</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slope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w:t>
      </w:r>
      <w:r w:rsidRPr="00C00CF9">
        <w:rPr>
          <w:rFonts w:ascii="Times New Roman" w:hAnsi="Times New Roman" w:cs="Times New Roman"/>
          <w:i/>
          <w:spacing w:val="-6"/>
          <w:sz w:val="28"/>
          <w:szCs w:val="28"/>
        </w:rPr>
        <w:t>β</w:t>
      </w:r>
      <w:r w:rsidRPr="00C00CF9">
        <w:rPr>
          <w:rFonts w:ascii="Times New Roman" w:hAnsi="Times New Roman" w:cs="Times New Roman"/>
          <w:spacing w:val="-6"/>
          <w:position w:val="-5"/>
          <w:sz w:val="28"/>
          <w:szCs w:val="28"/>
        </w:rPr>
        <w:t>a</w:t>
      </w:r>
      <w:r w:rsidRPr="00C00CF9">
        <w:rPr>
          <w:rFonts w:ascii="Times New Roman" w:hAnsi="Times New Roman" w:cs="Times New Roman"/>
          <w:spacing w:val="-6"/>
          <w:sz w:val="28"/>
          <w:szCs w:val="28"/>
        </w:rPr>
        <w:t>) and</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cathodic</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slope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w:t>
      </w:r>
      <w:r w:rsidRPr="00C00CF9">
        <w:rPr>
          <w:rFonts w:ascii="Times New Roman" w:hAnsi="Times New Roman" w:cs="Times New Roman"/>
          <w:i/>
          <w:spacing w:val="-6"/>
          <w:sz w:val="28"/>
          <w:szCs w:val="28"/>
        </w:rPr>
        <w:t>β</w:t>
      </w:r>
      <w:r w:rsidRPr="00C00CF9">
        <w:rPr>
          <w:rFonts w:ascii="Times New Roman" w:hAnsi="Times New Roman" w:cs="Times New Roman"/>
          <w:spacing w:val="-6"/>
          <w:position w:val="-5"/>
          <w:sz w:val="28"/>
          <w:szCs w:val="28"/>
        </w:rPr>
        <w:t>c</w:t>
      </w:r>
      <w:r w:rsidRPr="00C00CF9">
        <w:rPr>
          <w:rFonts w:ascii="Times New Roman" w:hAnsi="Times New Roman" w:cs="Times New Roman"/>
          <w:spacing w:val="-6"/>
          <w:sz w:val="28"/>
          <w:szCs w:val="28"/>
        </w:rPr>
        <w:t>) provide</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insights</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into</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the anodic</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and</w:t>
      </w:r>
      <w:r w:rsidRPr="00C00CF9">
        <w:rPr>
          <w:rFonts w:ascii="Times New Roman" w:hAnsi="Times New Roman" w:cs="Times New Roman"/>
          <w:spacing w:val="-5"/>
          <w:sz w:val="28"/>
          <w:szCs w:val="28"/>
        </w:rPr>
        <w:t xml:space="preserve"> </w:t>
      </w:r>
      <w:r w:rsidRPr="00C00CF9">
        <w:rPr>
          <w:rFonts w:ascii="Times New Roman" w:hAnsi="Times New Roman" w:cs="Times New Roman"/>
          <w:spacing w:val="-6"/>
          <w:sz w:val="28"/>
          <w:szCs w:val="28"/>
        </w:rPr>
        <w:t>cathodic</w:t>
      </w:r>
      <w:r w:rsidRPr="00C00CF9">
        <w:rPr>
          <w:rFonts w:ascii="Times New Roman" w:hAnsi="Times New Roman" w:cs="Times New Roman"/>
          <w:spacing w:val="-4"/>
          <w:sz w:val="28"/>
          <w:szCs w:val="28"/>
        </w:rPr>
        <w:t xml:space="preserve"> reactions taking place at the TiO</w:t>
      </w:r>
      <w:r w:rsidRPr="00C00CF9">
        <w:rPr>
          <w:rFonts w:ascii="Times New Roman" w:hAnsi="Times New Roman" w:cs="Times New Roman"/>
          <w:spacing w:val="-4"/>
          <w:sz w:val="28"/>
          <w:szCs w:val="28"/>
          <w:vertAlign w:val="subscript"/>
        </w:rPr>
        <w:t>2</w:t>
      </w:r>
      <w:r w:rsidRPr="00C00CF9">
        <w:rPr>
          <w:rFonts w:ascii="Times New Roman" w:hAnsi="Times New Roman" w:cs="Times New Roman"/>
          <w:spacing w:val="-4"/>
          <w:sz w:val="28"/>
          <w:szCs w:val="28"/>
        </w:rPr>
        <w:t>/electrolyte interface. The Tafel polarization tests on 3I</w:t>
      </w:r>
      <w:r w:rsidRPr="00C00CF9">
        <w:rPr>
          <w:rFonts w:ascii="Times New Roman" w:hAnsi="Times New Roman" w:cs="Times New Roman"/>
          <w:spacing w:val="-4"/>
          <w:position w:val="6"/>
          <w:sz w:val="28"/>
          <w:szCs w:val="28"/>
          <w:vertAlign w:val="superscript"/>
        </w:rPr>
        <w:t>−</w:t>
      </w:r>
      <w:r w:rsidRPr="00C00CF9">
        <w:rPr>
          <w:rFonts w:ascii="Times New Roman" w:hAnsi="Times New Roman" w:cs="Times New Roman"/>
          <w:spacing w:val="-4"/>
          <w:sz w:val="28"/>
          <w:szCs w:val="28"/>
        </w:rPr>
        <w:t>/I</w:t>
      </w:r>
      <w:r w:rsidRPr="00C00CF9">
        <w:rPr>
          <w:rFonts w:ascii="Times New Roman" w:hAnsi="Times New Roman" w:cs="Times New Roman"/>
          <w:spacing w:val="-6"/>
          <w:sz w:val="28"/>
          <w:szCs w:val="28"/>
          <w:vertAlign w:val="subscript"/>
        </w:rPr>
        <w:t>3</w:t>
      </w:r>
      <w:r w:rsidRPr="00C00CF9">
        <w:rPr>
          <w:rFonts w:ascii="Times New Roman" w:hAnsi="Times New Roman" w:cs="Times New Roman"/>
          <w:spacing w:val="-4"/>
          <w:position w:val="6"/>
          <w:sz w:val="28"/>
          <w:szCs w:val="28"/>
          <w:vertAlign w:val="superscript"/>
        </w:rPr>
        <w:t>−</w:t>
      </w:r>
      <w:r w:rsidRPr="00C00CF9">
        <w:rPr>
          <w:rFonts w:ascii="Times New Roman" w:hAnsi="Times New Roman" w:cs="Times New Roman"/>
          <w:spacing w:val="-4"/>
          <w:position w:val="6"/>
          <w:sz w:val="28"/>
          <w:szCs w:val="28"/>
        </w:rPr>
        <w:t xml:space="preserve"> </w:t>
      </w:r>
      <w:r w:rsidRPr="00C00CF9">
        <w:rPr>
          <w:rFonts w:ascii="Times New Roman" w:hAnsi="Times New Roman" w:cs="Times New Roman"/>
          <w:spacing w:val="-4"/>
          <w:sz w:val="28"/>
          <w:szCs w:val="28"/>
        </w:rPr>
        <w:t xml:space="preserve">redox reaction </w:t>
      </w:r>
      <w:r w:rsidRPr="00C00CF9">
        <w:rPr>
          <w:rFonts w:ascii="Times New Roman" w:hAnsi="Times New Roman" w:cs="Times New Roman"/>
          <w:sz w:val="28"/>
          <w:szCs w:val="28"/>
        </w:rPr>
        <w:t>were done in the potential range between ± 1 at a scan rate of 50 mV/s. For this analysis, a symmetric cell with two identical Pt electrodes with an active area of 0.25 cm</w:t>
      </w:r>
      <w:hyperlink w:anchor="_bookmark11" w:history="1">
        <w:r w:rsidRPr="00C00CF9">
          <w:rPr>
            <w:rFonts w:ascii="Times New Roman" w:hAnsi="Times New Roman" w:cs="Times New Roman"/>
            <w:sz w:val="28"/>
            <w:szCs w:val="28"/>
            <w:vertAlign w:val="superscript"/>
          </w:rPr>
          <w:t>2</w:t>
        </w:r>
      </w:hyperlink>
      <w:r w:rsidRPr="00C00CF9">
        <w:rPr>
          <w:rFonts w:ascii="Times New Roman" w:hAnsi="Times New Roman" w:cs="Times New Roman"/>
          <w:sz w:val="28"/>
          <w:szCs w:val="28"/>
        </w:rPr>
        <w:t xml:space="preserve"> was assembled with different electrolytes used in the DSSCs. The anodic and cathodic slope values reflect the anodic and cathodic reactions occurring at the TiO</w:t>
      </w:r>
      <w:r w:rsidRPr="00C00CF9">
        <w:rPr>
          <w:rFonts w:ascii="Times New Roman" w:hAnsi="Times New Roman" w:cs="Times New Roman"/>
          <w:sz w:val="28"/>
          <w:szCs w:val="28"/>
          <w:vertAlign w:val="superscript"/>
        </w:rPr>
        <w:t>2</w:t>
      </w:r>
      <w:r w:rsidRPr="00C00CF9">
        <w:rPr>
          <w:rFonts w:ascii="Times New Roman" w:hAnsi="Times New Roman" w:cs="Times New Roman"/>
          <w:sz w:val="28"/>
          <w:szCs w:val="28"/>
        </w:rPr>
        <w:t>/ electrolyte interface. In the case of the QSE, the cathodic Tafel slope was lower (βc = 181 mV/decade) compared to the LE (βc = 186 mV/decade). This suggests that the gelation of the electrolyte in QSE enhances the reaction of I</w:t>
      </w:r>
      <w:r w:rsidRPr="00C00CF9">
        <w:rPr>
          <w:rFonts w:ascii="Times New Roman" w:hAnsi="Times New Roman" w:cs="Times New Roman"/>
          <w:sz w:val="28"/>
          <w:szCs w:val="28"/>
          <w:vertAlign w:val="subscript"/>
        </w:rPr>
        <w:t>3</w:t>
      </w:r>
      <w:r w:rsidRPr="00C00CF9">
        <w:rPr>
          <w:rFonts w:ascii="Times New Roman" w:hAnsi="Times New Roman" w:cs="Times New Roman"/>
          <w:sz w:val="28"/>
          <w:szCs w:val="28"/>
          <w:vertAlign w:val="superscript"/>
        </w:rPr>
        <w:t>−</w:t>
      </w:r>
      <w:r w:rsidRPr="00C00CF9">
        <w:rPr>
          <w:rFonts w:ascii="Times New Roman" w:hAnsi="Times New Roman" w:cs="Times New Roman"/>
          <w:sz w:val="28"/>
          <w:szCs w:val="28"/>
        </w:rPr>
        <w:t xml:space="preserve"> ions at the TiO</w:t>
      </w:r>
      <w:r w:rsidRPr="00C00CF9">
        <w:rPr>
          <w:rFonts w:ascii="Times New Roman" w:hAnsi="Times New Roman" w:cs="Times New Roman"/>
          <w:sz w:val="28"/>
          <w:szCs w:val="28"/>
          <w:vertAlign w:val="superscript"/>
        </w:rPr>
        <w:t>2</w:t>
      </w:r>
      <w:r w:rsidRPr="00C00CF9">
        <w:rPr>
          <w:rFonts w:ascii="Times New Roman" w:hAnsi="Times New Roman" w:cs="Times New Roman"/>
          <w:sz w:val="28"/>
          <w:szCs w:val="28"/>
        </w:rPr>
        <w:t>/electrolyte interface. Conversely, the anodic Tafel slope was slightly higher in QSE (</w:t>
      </w:r>
      <w:r w:rsidRPr="00C00CF9">
        <w:rPr>
          <w:rFonts w:ascii="Times New Roman" w:hAnsi="Times New Roman" w:cs="Times New Roman"/>
          <w:i/>
          <w:iCs/>
          <w:sz w:val="28"/>
          <w:szCs w:val="28"/>
        </w:rPr>
        <w:t>βa</w:t>
      </w:r>
      <w:r w:rsidRPr="00C00CF9">
        <w:rPr>
          <w:rFonts w:ascii="Times New Roman" w:hAnsi="Times New Roman" w:cs="Times New Roman"/>
          <w:sz w:val="28"/>
          <w:szCs w:val="28"/>
        </w:rPr>
        <w:t xml:space="preserve"> = 188 mV/decade) than in LE (</w:t>
      </w:r>
      <w:r w:rsidRPr="00C00CF9">
        <w:rPr>
          <w:rFonts w:ascii="Times New Roman" w:hAnsi="Times New Roman" w:cs="Times New Roman"/>
          <w:i/>
          <w:iCs/>
          <w:sz w:val="28"/>
          <w:szCs w:val="28"/>
        </w:rPr>
        <w:t xml:space="preserve">βa </w:t>
      </w:r>
      <w:r w:rsidRPr="00C00CF9">
        <w:rPr>
          <w:rFonts w:ascii="Times New Roman" w:hAnsi="Times New Roman" w:cs="Times New Roman"/>
          <w:sz w:val="28"/>
          <w:szCs w:val="28"/>
        </w:rPr>
        <w:t>= 185 mV/decade), which could indicate a minor decrease in the reaction of I</w:t>
      </w:r>
      <w:r w:rsidRPr="00C00CF9">
        <w:rPr>
          <w:rFonts w:ascii="Times New Roman" w:hAnsi="Times New Roman" w:cs="Times New Roman"/>
          <w:sz w:val="28"/>
          <w:szCs w:val="28"/>
          <w:vertAlign w:val="superscript"/>
        </w:rPr>
        <w:t>−</w:t>
      </w:r>
      <w:r w:rsidRPr="00C00CF9">
        <w:rPr>
          <w:rFonts w:ascii="Times New Roman" w:hAnsi="Times New Roman" w:cs="Times New Roman"/>
          <w:sz w:val="28"/>
          <w:szCs w:val="28"/>
        </w:rPr>
        <w:t xml:space="preserve"> ions </w:t>
      </w:r>
      <w:r w:rsidRPr="00C00CF9">
        <w:rPr>
          <w:rFonts w:ascii="Times New Roman" w:hAnsi="Times New Roman" w:cs="Times New Roman"/>
          <w:spacing w:val="-6"/>
          <w:sz w:val="28"/>
          <w:szCs w:val="28"/>
        </w:rPr>
        <w:t>at</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interface.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gelation</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of</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electrolyte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increases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its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viscosity,</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which</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in</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turn</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affects</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movement</w:t>
      </w:r>
      <w:r w:rsidRPr="00C00CF9">
        <w:rPr>
          <w:rFonts w:ascii="Times New Roman" w:hAnsi="Times New Roman" w:cs="Times New Roman"/>
          <w:sz w:val="28"/>
          <w:szCs w:val="28"/>
        </w:rPr>
        <w:t xml:space="preserve"> </w:t>
      </w:r>
      <w:r w:rsidRPr="00C00CF9">
        <w:rPr>
          <w:rFonts w:ascii="Times New Roman" w:hAnsi="Times New Roman" w:cs="Times New Roman"/>
          <w:spacing w:val="-6"/>
          <w:sz w:val="28"/>
          <w:szCs w:val="28"/>
        </w:rPr>
        <w:t>of</w:t>
      </w:r>
      <w:r w:rsidRPr="00C00CF9">
        <w:rPr>
          <w:rFonts w:ascii="Times New Roman" w:hAnsi="Times New Roman" w:cs="Times New Roman"/>
          <w:sz w:val="28"/>
          <w:szCs w:val="28"/>
        </w:rPr>
        <w:t xml:space="preserve"> ions through it. Our results show that I</w:t>
      </w:r>
      <w:r w:rsidRPr="00C00CF9">
        <w:rPr>
          <w:rFonts w:ascii="Times New Roman" w:hAnsi="Times New Roman" w:cs="Times New Roman"/>
          <w:sz w:val="28"/>
          <w:szCs w:val="28"/>
          <w:vertAlign w:val="subscript"/>
        </w:rPr>
        <w:t>3</w:t>
      </w:r>
      <w:r w:rsidRPr="00C00CF9">
        <w:rPr>
          <w:rFonts w:ascii="Times New Roman" w:hAnsi="Times New Roman" w:cs="Times New Roman"/>
          <w:sz w:val="28"/>
          <w:szCs w:val="28"/>
          <w:vertAlign w:val="superscript"/>
        </w:rPr>
        <w:t>−</w:t>
      </w:r>
      <w:r w:rsidRPr="00C00CF9">
        <w:rPr>
          <w:rFonts w:ascii="Times New Roman" w:hAnsi="Times New Roman" w:cs="Times New Roman"/>
          <w:sz w:val="28"/>
          <w:szCs w:val="28"/>
        </w:rPr>
        <w:t xml:space="preserve"> becomes more prominent because its reactions with the TiO</w:t>
      </w:r>
      <w:r w:rsidRPr="00C00CF9">
        <w:rPr>
          <w:rFonts w:ascii="Times New Roman" w:hAnsi="Times New Roman" w:cs="Times New Roman"/>
          <w:sz w:val="28"/>
          <w:szCs w:val="28"/>
          <w:vertAlign w:val="subscript"/>
        </w:rPr>
        <w:t>2</w:t>
      </w:r>
      <w:r w:rsidRPr="00C00CF9">
        <w:rPr>
          <w:rFonts w:ascii="Times New Roman" w:hAnsi="Times New Roman" w:cs="Times New Roman"/>
          <w:sz w:val="28"/>
          <w:szCs w:val="28"/>
        </w:rPr>
        <w:t xml:space="preserve"> surface typically occur at a higher rate compared to I⁻ ions.</w:t>
      </w:r>
    </w:p>
    <w:p w14:paraId="1117E149" w14:textId="77777777" w:rsidR="00C95AB4" w:rsidRPr="00C00CF9" w:rsidRDefault="00C95AB4" w:rsidP="00C95AB4">
      <w:pPr>
        <w:pStyle w:val="af2"/>
        <w:numPr>
          <w:ilvl w:val="3"/>
          <w:numId w:val="3"/>
        </w:numPr>
        <w:ind w:firstLine="567"/>
        <w:jc w:val="both"/>
        <w:rPr>
          <w:rFonts w:ascii="Times New Roman" w:hAnsi="Times New Roman" w:cs="Times New Roman"/>
          <w:sz w:val="28"/>
          <w:szCs w:val="28"/>
        </w:rPr>
      </w:pPr>
      <w:r w:rsidRPr="00C00CF9">
        <w:rPr>
          <w:rFonts w:ascii="Times New Roman" w:hAnsi="Times New Roman" w:cs="Times New Roman"/>
          <w:sz w:val="28"/>
          <w:szCs w:val="28"/>
        </w:rPr>
        <w:t>From Eq. 2, it follows that j = jo when the overpotential is at its equilibrium value. The jo value is determined</w:t>
      </w:r>
      <w:r w:rsidRPr="00C00CF9">
        <w:rPr>
          <w:rFonts w:ascii="Times New Roman" w:hAnsi="Times New Roman" w:cs="Times New Roman"/>
          <w:spacing w:val="-2"/>
          <w:w w:val="90"/>
          <w:sz w:val="28"/>
          <w:szCs w:val="28"/>
        </w:rPr>
        <w:t xml:space="preserve"> </w:t>
      </w:r>
      <w:r w:rsidRPr="00C00CF9">
        <w:rPr>
          <w:rFonts w:ascii="Times New Roman" w:hAnsi="Times New Roman" w:cs="Times New Roman"/>
          <w:spacing w:val="-4"/>
          <w:sz w:val="28"/>
          <w:szCs w:val="28"/>
        </w:rPr>
        <w:t>by</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the</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intercept</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of</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the</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linear</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anodic</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and</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cathodic</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branches</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on</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the</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Tafel</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plot.</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For</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the</w:t>
      </w:r>
      <w:r w:rsidRPr="00C00CF9">
        <w:rPr>
          <w:rFonts w:ascii="Times New Roman" w:hAnsi="Times New Roman" w:cs="Times New Roman"/>
          <w:spacing w:val="-6"/>
          <w:sz w:val="28"/>
          <w:szCs w:val="28"/>
        </w:rPr>
        <w:t xml:space="preserve"> </w:t>
      </w:r>
      <w:r w:rsidRPr="00C00CF9">
        <w:rPr>
          <w:rFonts w:ascii="Times New Roman" w:hAnsi="Times New Roman" w:cs="Times New Roman"/>
          <w:spacing w:val="-4"/>
          <w:sz w:val="28"/>
          <w:szCs w:val="28"/>
        </w:rPr>
        <w:t>LE,</w:t>
      </w:r>
      <w:r w:rsidRPr="00C00CF9">
        <w:rPr>
          <w:rFonts w:ascii="Times New Roman" w:hAnsi="Times New Roman" w:cs="Times New Roman"/>
          <w:spacing w:val="-7"/>
          <w:sz w:val="28"/>
          <w:szCs w:val="28"/>
        </w:rPr>
        <w:t xml:space="preserve"> </w:t>
      </w:r>
      <w:r w:rsidRPr="00C00CF9">
        <w:rPr>
          <w:rFonts w:ascii="Times New Roman" w:hAnsi="Times New Roman" w:cs="Times New Roman"/>
          <w:i/>
          <w:spacing w:val="-4"/>
          <w:sz w:val="28"/>
          <w:szCs w:val="28"/>
        </w:rPr>
        <w:t>j</w:t>
      </w:r>
      <w:r w:rsidRPr="00C00CF9">
        <w:rPr>
          <w:rFonts w:ascii="Times New Roman" w:hAnsi="Times New Roman" w:cs="Times New Roman"/>
          <w:spacing w:val="-4"/>
          <w:position w:val="-5"/>
          <w:sz w:val="28"/>
          <w:szCs w:val="28"/>
        </w:rPr>
        <w:t>o</w:t>
      </w:r>
      <w:r w:rsidRPr="00C00CF9">
        <w:rPr>
          <w:rFonts w:ascii="Times New Roman" w:hAnsi="Times New Roman" w:cs="Times New Roman"/>
          <w:spacing w:val="9"/>
          <w:position w:val="-5"/>
          <w:sz w:val="28"/>
          <w:szCs w:val="28"/>
        </w:rPr>
        <w:t xml:space="preserve"> </w:t>
      </w:r>
      <w:r w:rsidRPr="00C00CF9">
        <w:rPr>
          <w:rFonts w:ascii="Times New Roman" w:hAnsi="Times New Roman" w:cs="Times New Roman"/>
          <w:spacing w:val="-4"/>
          <w:sz w:val="28"/>
          <w:szCs w:val="28"/>
        </w:rPr>
        <w:t>is</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1.02</w:t>
      </w:r>
      <w:r w:rsidRPr="00C00CF9">
        <w:rPr>
          <w:rFonts w:ascii="Times New Roman" w:hAnsi="Times New Roman" w:cs="Times New Roman"/>
          <w:spacing w:val="-7"/>
          <w:sz w:val="28"/>
          <w:szCs w:val="28"/>
        </w:rPr>
        <w:t xml:space="preserve"> </w:t>
      </w:r>
      <w:r w:rsidRPr="00C00CF9">
        <w:rPr>
          <w:rFonts w:ascii="Times New Roman" w:hAnsi="Times New Roman" w:cs="Times New Roman"/>
          <w:spacing w:val="-4"/>
          <w:sz w:val="28"/>
          <w:szCs w:val="28"/>
        </w:rPr>
        <w:t xml:space="preserve">mA/cm², </w:t>
      </w:r>
      <w:r w:rsidRPr="00C00CF9">
        <w:rPr>
          <w:rFonts w:ascii="Times New Roman" w:hAnsi="Times New Roman" w:cs="Times New Roman"/>
          <w:spacing w:val="-6"/>
          <w:sz w:val="28"/>
          <w:szCs w:val="28"/>
        </w:rPr>
        <w:t>while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for</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QSE,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it</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is</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1.14</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mA/cm².</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This</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indicates</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that</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electron</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flow</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at</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the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TiO</w:t>
      </w:r>
      <w:r w:rsidRPr="00C00CF9">
        <w:rPr>
          <w:rFonts w:ascii="Times New Roman" w:hAnsi="Times New Roman" w:cs="Times New Roman"/>
          <w:spacing w:val="-6"/>
          <w:sz w:val="28"/>
          <w:szCs w:val="28"/>
          <w:vertAlign w:val="subscript"/>
        </w:rPr>
        <w:t>2</w:t>
      </w:r>
      <w:r w:rsidRPr="00C00CF9">
        <w:rPr>
          <w:rFonts w:ascii="Times New Roman" w:hAnsi="Times New Roman" w:cs="Times New Roman"/>
          <w:spacing w:val="-6"/>
          <w:sz w:val="28"/>
          <w:szCs w:val="28"/>
        </w:rPr>
        <w:t>/QSE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interface</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is</w:t>
      </w:r>
      <w:r w:rsidRPr="00C00CF9">
        <w:rPr>
          <w:rFonts w:ascii="Times New Roman" w:hAnsi="Times New Roman" w:cs="Times New Roman"/>
          <w:spacing w:val="-3"/>
          <w:sz w:val="28"/>
          <w:szCs w:val="28"/>
        </w:rPr>
        <w:t xml:space="preserve"> </w:t>
      </w:r>
      <w:r w:rsidRPr="00C00CF9">
        <w:rPr>
          <w:rFonts w:ascii="Times New Roman" w:hAnsi="Times New Roman" w:cs="Times New Roman"/>
          <w:spacing w:val="-6"/>
          <w:sz w:val="28"/>
          <w:szCs w:val="28"/>
        </w:rPr>
        <w:t>higher</w:t>
      </w:r>
      <w:r w:rsidRPr="00C00CF9">
        <w:rPr>
          <w:rFonts w:ascii="Times New Roman" w:hAnsi="Times New Roman" w:cs="Times New Roman"/>
          <w:sz w:val="28"/>
          <w:szCs w:val="28"/>
        </w:rPr>
        <w:t xml:space="preserve"> compared to the TiO</w:t>
      </w:r>
      <w:r w:rsidRPr="00C00CF9">
        <w:rPr>
          <w:rFonts w:ascii="Times New Roman" w:hAnsi="Times New Roman" w:cs="Times New Roman"/>
          <w:sz w:val="28"/>
          <w:szCs w:val="28"/>
          <w:vertAlign w:val="subscript"/>
        </w:rPr>
        <w:t>2</w:t>
      </w:r>
      <w:r w:rsidRPr="00C00CF9">
        <w:rPr>
          <w:rFonts w:ascii="Times New Roman" w:hAnsi="Times New Roman" w:cs="Times New Roman"/>
          <w:sz w:val="28"/>
          <w:szCs w:val="28"/>
        </w:rPr>
        <w:t>/LE interface. Additionally, j</w:t>
      </w:r>
      <w:r w:rsidRPr="00C00CF9">
        <w:rPr>
          <w:rFonts w:ascii="Times New Roman" w:hAnsi="Times New Roman" w:cs="Times New Roman"/>
          <w:sz w:val="28"/>
          <w:szCs w:val="28"/>
          <w:vertAlign w:val="subscript"/>
        </w:rPr>
        <w:t>o</w:t>
      </w:r>
      <w:r w:rsidRPr="00C00CF9">
        <w:rPr>
          <w:rFonts w:ascii="Times New Roman" w:hAnsi="Times New Roman" w:cs="Times New Roman"/>
          <w:sz w:val="28"/>
          <w:szCs w:val="28"/>
        </w:rPr>
        <w:t xml:space="preserve"> is related to the charge transfer resistance R</w:t>
      </w:r>
      <w:r w:rsidRPr="00C00CF9">
        <w:rPr>
          <w:rFonts w:ascii="Times New Roman" w:hAnsi="Times New Roman" w:cs="Times New Roman"/>
          <w:sz w:val="28"/>
          <w:szCs w:val="28"/>
          <w:vertAlign w:val="subscript"/>
        </w:rPr>
        <w:t>CT</w:t>
      </w:r>
      <w:r w:rsidRPr="00C00CF9">
        <w:rPr>
          <w:rFonts w:ascii="Times New Roman" w:hAnsi="Times New Roman" w:cs="Times New Roman"/>
          <w:sz w:val="28"/>
          <w:szCs w:val="28"/>
        </w:rPr>
        <w:t xml:space="preserve"> at the interface, as described by Eq. 3.</w:t>
      </w:r>
    </w:p>
    <w:p w14:paraId="5C2A5A2D" w14:textId="77777777" w:rsidR="00C95AB4" w:rsidRPr="00C00CF9" w:rsidRDefault="00C95AB4" w:rsidP="00C95AB4">
      <w:pPr>
        <w:pStyle w:val="af2"/>
        <w:numPr>
          <w:ilvl w:val="0"/>
          <w:numId w:val="3"/>
        </w:numPr>
        <w:jc w:val="right"/>
        <w:rPr>
          <w:rFonts w:ascii="Times New Roman" w:hAnsi="Times New Roman" w:cs="Times New Roman"/>
        </w:rPr>
      </w:pPr>
    </w:p>
    <w:p w14:paraId="5FD25413" w14:textId="77777777" w:rsidR="00C95AB4" w:rsidRPr="00C00CF9" w:rsidRDefault="00C95AB4" w:rsidP="00C95AB4">
      <w:pPr>
        <w:pStyle w:val="af2"/>
        <w:numPr>
          <w:ilvl w:val="0"/>
          <w:numId w:val="3"/>
        </w:numPr>
        <w:jc w:val="right"/>
        <w:rPr>
          <w:rFonts w:ascii="Times New Roman" w:hAnsi="Times New Roman" w:cs="Times New Roman"/>
        </w:rPr>
      </w:pPr>
    </w:p>
    <w:p w14:paraId="22F0540A" w14:textId="77777777" w:rsidR="00C95AB4" w:rsidRPr="00C95AB4" w:rsidRDefault="00EC61E0" w:rsidP="00C95AB4">
      <w:pPr>
        <w:pStyle w:val="a7"/>
        <w:numPr>
          <w:ilvl w:val="0"/>
          <w:numId w:val="3"/>
        </w:numPr>
        <w:spacing w:after="0" w:line="240" w:lineRule="auto"/>
        <w:ind w:left="0"/>
        <w:jc w:val="center"/>
        <w:rPr>
          <w:rFonts w:ascii="Times New Roman" w:hAnsi="Times New Roman" w:cs="Times New Roman"/>
          <w:lang w:val="kk-KZ"/>
        </w:rPr>
      </w:pPr>
      <m:oMath>
        <m:eqArr>
          <m:eqArrPr>
            <m:maxDist m:val="1"/>
            <m:ctrlPr>
              <w:rPr>
                <w:rFonts w:ascii="Cambria Math" w:hAnsi="Cambria Math" w:cs="Times New Roman"/>
                <w:i/>
                <w:sz w:val="22"/>
                <w:szCs w:val="22"/>
              </w:rPr>
            </m:ctrlPr>
          </m:eqArrPr>
          <m:e>
            <m:sSub>
              <m:sSubPr>
                <m:ctrlPr>
                  <w:rPr>
                    <w:rFonts w:ascii="Cambria Math" w:hAnsi="Cambria Math" w:cs="Times New Roman"/>
                    <w:i/>
                    <w:sz w:val="22"/>
                    <w:szCs w:val="22"/>
                  </w:rPr>
                </m:ctrlPr>
              </m:sSubPr>
              <m:e>
                <m:r>
                  <w:rPr>
                    <w:rFonts w:ascii="Cambria Math" w:hAnsi="Cambria Math" w:cs="Times New Roman"/>
                    <w:sz w:val="22"/>
                    <w:szCs w:val="22"/>
                  </w:rPr>
                  <m:t>j</m:t>
                </m:r>
              </m:e>
              <m:sub>
                <m:r>
                  <w:rPr>
                    <w:rFonts w:ascii="Cambria Math" w:hAnsi="Cambria Math" w:cs="Times New Roman"/>
                    <w:sz w:val="22"/>
                    <w:szCs w:val="22"/>
                  </w:rPr>
                  <m:t>o</m:t>
                </m:r>
              </m:sub>
            </m:sSub>
            <m:r>
              <w:rPr>
                <w:rFonts w:ascii="Cambria Math" w:hAnsi="Cambria Math" w:cs="Times New Roman"/>
                <w:sz w:val="22"/>
                <w:szCs w:val="22"/>
              </w:rPr>
              <m:t>=</m:t>
            </m:r>
            <m:f>
              <m:fPr>
                <m:ctrlPr>
                  <w:rPr>
                    <w:rFonts w:ascii="Cambria Math" w:hAnsi="Cambria Math" w:cs="Times New Roman"/>
                    <w:i/>
                    <w:sz w:val="22"/>
                    <w:szCs w:val="22"/>
                  </w:rPr>
                </m:ctrlPr>
              </m:fPr>
              <m:num>
                <m:r>
                  <w:rPr>
                    <w:rFonts w:ascii="Cambria Math" w:hAnsi="Cambria Math" w:cs="Times New Roman"/>
                    <w:sz w:val="22"/>
                    <w:szCs w:val="22"/>
                  </w:rPr>
                  <m:t>RT</m:t>
                </m:r>
              </m:num>
              <m:den>
                <m:r>
                  <w:rPr>
                    <w:rFonts w:ascii="Cambria Math" w:hAnsi="Cambria Math" w:cs="Times New Roman"/>
                    <w:sz w:val="22"/>
                    <w:szCs w:val="22"/>
                  </w:rPr>
                  <m:t>nF</m:t>
                </m:r>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CT</m:t>
                    </m:r>
                  </m:sub>
                </m:sSub>
              </m:den>
            </m:f>
            <m:r>
              <w:rPr>
                <w:rFonts w:ascii="Cambria Math" w:hAnsi="Cambria Math" w:cs="Times New Roman"/>
                <w:sz w:val="22"/>
                <w:szCs w:val="22"/>
              </w:rPr>
              <m:t xml:space="preserve">  #</m:t>
            </m:r>
            <m:d>
              <m:dPr>
                <m:ctrlPr>
                  <w:rPr>
                    <w:rFonts w:ascii="Cambria Math" w:hAnsi="Cambria Math" w:cs="Times New Roman"/>
                    <w:i/>
                    <w:sz w:val="22"/>
                    <w:szCs w:val="22"/>
                  </w:rPr>
                </m:ctrlPr>
              </m:dPr>
              <m:e>
                <m:r>
                  <w:rPr>
                    <w:rFonts w:ascii="Cambria Math" w:hAnsi="Cambria Math" w:cs="Times New Roman"/>
                    <w:sz w:val="22"/>
                    <w:szCs w:val="22"/>
                  </w:rPr>
                  <m:t>3</m:t>
                </m:r>
              </m:e>
            </m:d>
          </m:e>
        </m:eqArr>
      </m:oMath>
    </w:p>
    <w:p w14:paraId="78D4D620" w14:textId="77777777" w:rsidR="00C95AB4" w:rsidRPr="00C95AB4" w:rsidRDefault="00C95AB4" w:rsidP="00C95AB4">
      <w:pPr>
        <w:pStyle w:val="a7"/>
        <w:numPr>
          <w:ilvl w:val="0"/>
          <w:numId w:val="3"/>
        </w:numPr>
        <w:spacing w:after="0" w:line="240" w:lineRule="auto"/>
        <w:jc w:val="center"/>
        <w:rPr>
          <w:rFonts w:ascii="Times New Roman" w:hAnsi="Times New Roman" w:cs="Times New Roman"/>
          <w:lang w:val="kk-KZ"/>
        </w:rPr>
      </w:pPr>
    </w:p>
    <w:p w14:paraId="1827894E" w14:textId="77777777" w:rsidR="00C95AB4" w:rsidRPr="00C95AB4" w:rsidRDefault="00C95AB4" w:rsidP="00C95AB4">
      <w:pPr>
        <w:pStyle w:val="a7"/>
        <w:numPr>
          <w:ilvl w:val="0"/>
          <w:numId w:val="3"/>
        </w:numPr>
        <w:spacing w:after="0" w:line="240" w:lineRule="auto"/>
        <w:ind w:left="0" w:firstLine="567"/>
        <w:jc w:val="both"/>
        <w:rPr>
          <w:rFonts w:ascii="Times New Roman" w:hAnsi="Times New Roman" w:cs="Times New Roman"/>
          <w:sz w:val="28"/>
          <w:szCs w:val="28"/>
          <w:lang w:val="en-US"/>
        </w:rPr>
      </w:pPr>
      <w:r w:rsidRPr="00C95AB4">
        <w:rPr>
          <w:rFonts w:ascii="Times New Roman" w:hAnsi="Times New Roman" w:cs="Times New Roman"/>
          <w:sz w:val="28"/>
          <w:szCs w:val="28"/>
          <w:lang w:val="en-US"/>
        </w:rPr>
        <w:t xml:space="preserve">The charge-transfer resistance can be determined through electrochemical analysis of a symmetrical dummy cell, where two identical electrodes (Pt CE) are positioned face-to-face, with an electrolyte sample filling the gap between them. Figure </w:t>
      </w:r>
      <w:hyperlink w:anchor="_bookmark3" w:history="1">
        <w:r w:rsidRPr="00C95AB4">
          <w:rPr>
            <w:rStyle w:val="af1"/>
            <w:rFonts w:ascii="Times New Roman" w:hAnsi="Times New Roman" w:cs="Times New Roman"/>
            <w:sz w:val="28"/>
            <w:szCs w:val="28"/>
            <w:lang w:val="en-US"/>
          </w:rPr>
          <w:t>4</w:t>
        </w:r>
      </w:hyperlink>
      <w:r w:rsidRPr="00C95AB4">
        <w:rPr>
          <w:rFonts w:ascii="Times New Roman" w:hAnsi="Times New Roman" w:cs="Times New Roman"/>
          <w:sz w:val="28"/>
          <w:szCs w:val="28"/>
          <w:lang w:val="en-US"/>
        </w:rPr>
        <w:t>b illustrates the Nyquist plot for these symmetrical dummy cells using QSE and LE. In the Nyquist plot, the x-axis intercept represents the series resistance (R</w:t>
      </w:r>
      <w:r w:rsidRPr="00C95AB4">
        <w:rPr>
          <w:rFonts w:ascii="Times New Roman" w:hAnsi="Times New Roman" w:cs="Times New Roman"/>
          <w:sz w:val="28"/>
          <w:szCs w:val="28"/>
          <w:vertAlign w:val="subscript"/>
          <w:lang w:val="en-US"/>
        </w:rPr>
        <w:t>S</w:t>
      </w:r>
      <w:r w:rsidRPr="00C95AB4">
        <w:rPr>
          <w:rFonts w:ascii="Times New Roman" w:hAnsi="Times New Roman" w:cs="Times New Roman"/>
          <w:sz w:val="28"/>
          <w:szCs w:val="28"/>
          <w:lang w:val="en-US"/>
        </w:rPr>
        <w:t>), the first semicircle denotes the charge-transfer resistance (R</w:t>
      </w:r>
      <w:r w:rsidRPr="00C95AB4">
        <w:rPr>
          <w:rFonts w:ascii="Times New Roman" w:hAnsi="Times New Roman" w:cs="Times New Roman"/>
          <w:sz w:val="28"/>
          <w:szCs w:val="28"/>
          <w:vertAlign w:val="subscript"/>
          <w:lang w:val="en-US"/>
        </w:rPr>
        <w:t>CT</w:t>
      </w:r>
      <w:r w:rsidRPr="00C95AB4">
        <w:rPr>
          <w:rFonts w:ascii="Times New Roman" w:hAnsi="Times New Roman" w:cs="Times New Roman"/>
          <w:sz w:val="28"/>
          <w:szCs w:val="28"/>
          <w:lang w:val="en-US"/>
        </w:rPr>
        <w:t>), the second semicircle indicates the diffusion resistance of the electrolyte (ZW), and CPE is a constant phase element that accounts for deviations from ideal capacitance caused by the roughness of the electrode surfaces</w:t>
      </w:r>
      <w:hyperlink w:anchor="_bookmark42" w:history="1">
        <w:r w:rsidRPr="00C95AB4">
          <w:rPr>
            <w:rStyle w:val="af1"/>
            <w:rFonts w:ascii="Times New Roman" w:hAnsi="Times New Roman" w:cs="Times New Roman"/>
            <w:sz w:val="28"/>
            <w:szCs w:val="28"/>
            <w:vertAlign w:val="superscript"/>
            <w:lang w:val="en-US"/>
          </w:rPr>
          <w:t>46</w:t>
        </w:r>
      </w:hyperlink>
      <w:r w:rsidRPr="00C95AB4">
        <w:rPr>
          <w:rFonts w:ascii="Times New Roman" w:hAnsi="Times New Roman" w:cs="Times New Roman"/>
          <w:sz w:val="28"/>
          <w:szCs w:val="28"/>
          <w:lang w:val="en-US"/>
        </w:rPr>
        <w:t>. The charge-transfer resistance for QSE</w:t>
      </w:r>
      <w:r w:rsidRPr="00C95AB4">
        <w:rPr>
          <w:rFonts w:ascii="Times New Roman" w:hAnsi="Times New Roman" w:cs="Times New Roman"/>
          <w:spacing w:val="6"/>
          <w:sz w:val="28"/>
          <w:szCs w:val="28"/>
          <w:lang w:val="en-US"/>
        </w:rPr>
        <w:t xml:space="preserve"> </w:t>
      </w:r>
      <w:r w:rsidRPr="00C95AB4">
        <w:rPr>
          <w:rFonts w:ascii="Times New Roman" w:hAnsi="Times New Roman" w:cs="Times New Roman"/>
          <w:sz w:val="28"/>
          <w:szCs w:val="28"/>
          <w:lang w:val="en-US"/>
        </w:rPr>
        <w:t>is significantly lower than that for LE, measuring 1.79 Ohms compared to 1.99 Ohms, which is consistent with the results obtained by the Tafel experiments. Using these values, the ionic conductivity (</w:t>
      </w:r>
      <w:r w:rsidRPr="00C95AB4">
        <w:rPr>
          <w:rFonts w:ascii="Times New Roman" w:hAnsi="Times New Roman" w:cs="Times New Roman"/>
          <w:sz w:val="28"/>
          <w:szCs w:val="28"/>
        </w:rPr>
        <w:t>σ</w:t>
      </w:r>
      <w:r w:rsidRPr="00C95AB4">
        <w:rPr>
          <w:rFonts w:ascii="Times New Roman" w:hAnsi="Times New Roman" w:cs="Times New Roman"/>
          <w:sz w:val="28"/>
          <w:szCs w:val="28"/>
          <w:lang w:val="en-US"/>
        </w:rPr>
        <w:t>) of the electrolyte films can be calculated according to Eq. 4,</w:t>
      </w:r>
    </w:p>
    <w:p w14:paraId="3FCB3C98" w14:textId="77777777" w:rsidR="00C95AB4" w:rsidRPr="00C00CF9" w:rsidRDefault="00C95AB4" w:rsidP="00C95AB4">
      <w:pPr>
        <w:pStyle w:val="af2"/>
        <w:numPr>
          <w:ilvl w:val="0"/>
          <w:numId w:val="3"/>
        </w:numPr>
        <w:jc w:val="both"/>
        <w:rPr>
          <w:rFonts w:ascii="Times New Roman" w:hAnsi="Times New Roman" w:cs="Times New Roman"/>
        </w:rPr>
      </w:pPr>
    </w:p>
    <w:p w14:paraId="72E06317" w14:textId="77777777" w:rsidR="00C95AB4" w:rsidRPr="00C95AB4" w:rsidRDefault="00EC61E0" w:rsidP="00C95AB4">
      <w:pPr>
        <w:pStyle w:val="a7"/>
        <w:numPr>
          <w:ilvl w:val="0"/>
          <w:numId w:val="3"/>
        </w:numPr>
        <w:spacing w:after="0" w:line="240" w:lineRule="auto"/>
        <w:ind w:left="0"/>
        <w:jc w:val="center"/>
        <w:rPr>
          <w:rFonts w:ascii="Times New Roman" w:hAnsi="Times New Roman" w:cs="Times New Roman"/>
          <w:lang w:val="kk-KZ"/>
        </w:rPr>
      </w:pPr>
      <m:oMath>
        <m:eqArr>
          <m:eqArrPr>
            <m:maxDist m:val="1"/>
            <m:ctrlPr>
              <w:rPr>
                <w:rFonts w:ascii="Cambria Math" w:hAnsi="Cambria Math" w:cs="Times New Roman"/>
                <w:i/>
                <w:sz w:val="22"/>
                <w:szCs w:val="22"/>
              </w:rPr>
            </m:ctrlPr>
          </m:eqArrPr>
          <m:e>
            <m:r>
              <w:rPr>
                <w:rFonts w:ascii="Cambria Math" w:hAnsi="Cambria Math" w:cs="Times New Roman"/>
                <w:sz w:val="22"/>
                <w:szCs w:val="22"/>
              </w:rPr>
              <m:t>σ=</m:t>
            </m:r>
            <m:f>
              <m:fPr>
                <m:ctrlPr>
                  <w:rPr>
                    <w:rFonts w:ascii="Cambria Math" w:hAnsi="Cambria Math" w:cs="Times New Roman"/>
                    <w:i/>
                    <w:sz w:val="22"/>
                    <w:szCs w:val="22"/>
                  </w:rPr>
                </m:ctrlPr>
              </m:fPr>
              <m:num>
                <m:r>
                  <w:rPr>
                    <w:rFonts w:ascii="Cambria Math" w:hAnsi="Cambria Math" w:cs="Times New Roman"/>
                    <w:sz w:val="22"/>
                    <w:szCs w:val="22"/>
                  </w:rPr>
                  <m:t>d</m:t>
                </m:r>
              </m:num>
              <m:den>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CT</m:t>
                    </m:r>
                  </m:sub>
                </m:sSub>
                <m:r>
                  <w:rPr>
                    <w:rFonts w:ascii="Cambria Math" w:hAnsi="Cambria Math" w:cs="Times New Roman"/>
                    <w:sz w:val="22"/>
                    <w:szCs w:val="22"/>
                  </w:rPr>
                  <m:t>A</m:t>
                </m:r>
              </m:den>
            </m:f>
            <m:r>
              <w:rPr>
                <w:rFonts w:ascii="Cambria Math" w:hAnsi="Cambria Math" w:cs="Times New Roman"/>
                <w:sz w:val="22"/>
                <w:szCs w:val="22"/>
              </w:rPr>
              <m:t xml:space="preserve"> =nqμ#</m:t>
            </m:r>
            <m:d>
              <m:dPr>
                <m:ctrlPr>
                  <w:rPr>
                    <w:rFonts w:ascii="Cambria Math" w:hAnsi="Cambria Math" w:cs="Times New Roman"/>
                    <w:i/>
                    <w:sz w:val="22"/>
                    <w:szCs w:val="22"/>
                  </w:rPr>
                </m:ctrlPr>
              </m:dPr>
              <m:e>
                <m:r>
                  <w:rPr>
                    <w:rFonts w:ascii="Cambria Math" w:hAnsi="Cambria Math" w:cs="Times New Roman"/>
                    <w:sz w:val="22"/>
                    <w:szCs w:val="22"/>
                  </w:rPr>
                  <m:t>4</m:t>
                </m:r>
              </m:e>
            </m:d>
          </m:e>
        </m:eqArr>
      </m:oMath>
    </w:p>
    <w:p w14:paraId="25465B53" w14:textId="77777777" w:rsidR="00C95AB4" w:rsidRPr="00C95AB4" w:rsidRDefault="00C95AB4" w:rsidP="00C95AB4">
      <w:pPr>
        <w:pStyle w:val="a7"/>
        <w:numPr>
          <w:ilvl w:val="0"/>
          <w:numId w:val="3"/>
        </w:numPr>
        <w:spacing w:after="0" w:line="240" w:lineRule="auto"/>
        <w:ind w:left="0"/>
        <w:jc w:val="center"/>
        <w:rPr>
          <w:rFonts w:ascii="Times New Roman" w:hAnsi="Times New Roman" w:cs="Times New Roman"/>
          <w:lang w:val="kk-KZ"/>
        </w:rPr>
      </w:pPr>
    </w:p>
    <w:p w14:paraId="172A3D45" w14:textId="77777777" w:rsidR="00C95AB4" w:rsidRPr="00C95AB4" w:rsidRDefault="00C95AB4" w:rsidP="00C95AB4">
      <w:pPr>
        <w:pStyle w:val="a7"/>
        <w:numPr>
          <w:ilvl w:val="0"/>
          <w:numId w:val="3"/>
        </w:numPr>
        <w:spacing w:after="0" w:line="240" w:lineRule="auto"/>
        <w:ind w:left="0"/>
        <w:jc w:val="both"/>
        <w:rPr>
          <w:rFonts w:ascii="Times New Roman" w:hAnsi="Times New Roman" w:cs="Times New Roman"/>
          <w:sz w:val="28"/>
          <w:szCs w:val="28"/>
          <w:lang w:val="en-US"/>
        </w:rPr>
      </w:pPr>
      <w:r w:rsidRPr="00C95AB4">
        <w:rPr>
          <w:rFonts w:ascii="Times New Roman" w:hAnsi="Times New Roman" w:cs="Times New Roman"/>
          <w:sz w:val="28"/>
          <w:szCs w:val="28"/>
          <w:lang w:val="en-US"/>
        </w:rPr>
        <w:t>where d and A are the thickness and area of the electrolyte layer, n is the charge carrier concentration, q represents the charge on the mobile carrier, and µis the carrier mobility</w:t>
      </w:r>
      <w:hyperlink w:anchor="_bookmark43" w:history="1">
        <w:r w:rsidRPr="00C95AB4">
          <w:rPr>
            <w:rStyle w:val="af1"/>
            <w:rFonts w:ascii="Times New Roman" w:hAnsi="Times New Roman" w:cs="Times New Roman"/>
            <w:sz w:val="28"/>
            <w:szCs w:val="28"/>
            <w:vertAlign w:val="superscript"/>
            <w:lang w:val="en-US"/>
          </w:rPr>
          <w:t>47</w:t>
        </w:r>
      </w:hyperlink>
      <w:r w:rsidRPr="00C95AB4">
        <w:rPr>
          <w:rFonts w:ascii="Times New Roman" w:hAnsi="Times New Roman" w:cs="Times New Roman"/>
          <w:sz w:val="28"/>
          <w:szCs w:val="28"/>
          <w:lang w:val="en-US"/>
        </w:rPr>
        <w:t>. From our results, it was found that the QSE demonstrates higher conductivity (3.36 mS/cm) compared to the LE (3.02 mS/cm). According to Eq. 4, the increased conductivity could be attributed to either a higher carrier mobility, an increase in charge carrier concentration, or a combination of both factors which was observed in previous studies</w:t>
      </w:r>
      <w:hyperlink w:anchor="_bookmark28" w:history="1">
        <w:r w:rsidRPr="00C95AB4">
          <w:rPr>
            <w:rStyle w:val="af1"/>
            <w:rFonts w:ascii="Times New Roman" w:hAnsi="Times New Roman" w:cs="Times New Roman"/>
            <w:sz w:val="28"/>
            <w:szCs w:val="28"/>
            <w:vertAlign w:val="superscript"/>
            <w:lang w:val="en-US"/>
          </w:rPr>
          <w:t>26</w:t>
        </w:r>
      </w:hyperlink>
      <w:r w:rsidRPr="00C95AB4">
        <w:rPr>
          <w:rFonts w:ascii="Times New Roman" w:hAnsi="Times New Roman" w:cs="Times New Roman"/>
          <w:sz w:val="28"/>
          <w:szCs w:val="28"/>
          <w:vertAlign w:val="superscript"/>
          <w:lang w:val="en-US"/>
        </w:rPr>
        <w:t>,</w:t>
      </w:r>
      <w:hyperlink w:anchor="_bookmark29" w:history="1">
        <w:r w:rsidRPr="00C95AB4">
          <w:rPr>
            <w:rStyle w:val="af1"/>
            <w:rFonts w:ascii="Times New Roman" w:hAnsi="Times New Roman" w:cs="Times New Roman"/>
            <w:sz w:val="28"/>
            <w:szCs w:val="28"/>
            <w:vertAlign w:val="superscript"/>
            <w:lang w:val="en-US"/>
          </w:rPr>
          <w:t>28</w:t>
        </w:r>
      </w:hyperlink>
      <w:r w:rsidRPr="00C95AB4">
        <w:rPr>
          <w:rFonts w:ascii="Times New Roman" w:hAnsi="Times New Roman" w:cs="Times New Roman"/>
          <w:sz w:val="28"/>
          <w:szCs w:val="28"/>
          <w:vertAlign w:val="superscript"/>
          <w:lang w:val="en-US"/>
        </w:rPr>
        <w:t>,</w:t>
      </w:r>
      <w:hyperlink w:anchor="_bookmark44" w:history="1">
        <w:r w:rsidRPr="00C95AB4">
          <w:rPr>
            <w:rStyle w:val="af1"/>
            <w:rFonts w:ascii="Times New Roman" w:hAnsi="Times New Roman" w:cs="Times New Roman"/>
            <w:sz w:val="28"/>
            <w:szCs w:val="28"/>
            <w:vertAlign w:val="superscript"/>
            <w:lang w:val="en-US"/>
          </w:rPr>
          <w:t>48</w:t>
        </w:r>
      </w:hyperlink>
      <w:r w:rsidRPr="00C95AB4">
        <w:rPr>
          <w:rFonts w:ascii="Times New Roman" w:hAnsi="Times New Roman" w:cs="Times New Roman"/>
          <w:sz w:val="28"/>
          <w:szCs w:val="28"/>
          <w:lang w:val="en-US"/>
        </w:rPr>
        <w:t>.</w:t>
      </w:r>
    </w:p>
    <w:p w14:paraId="5DC809F7" w14:textId="77777777" w:rsidR="00C95AB4" w:rsidRPr="00C95AB4" w:rsidRDefault="00C95AB4" w:rsidP="00C95AB4">
      <w:pPr>
        <w:pStyle w:val="a7"/>
        <w:spacing w:after="0" w:line="240" w:lineRule="auto"/>
        <w:ind w:left="0"/>
        <w:jc w:val="both"/>
        <w:rPr>
          <w:rFonts w:ascii="Times New Roman" w:hAnsi="Times New Roman" w:cs="Times New Roman"/>
          <w:sz w:val="28"/>
          <w:szCs w:val="28"/>
          <w:lang w:val="en-US"/>
        </w:rPr>
      </w:pPr>
    </w:p>
    <w:p w14:paraId="64A700A8" w14:textId="77777777" w:rsidR="00C95AB4" w:rsidRPr="00C95AB4" w:rsidRDefault="00C95AB4" w:rsidP="00C95AB4">
      <w:pPr>
        <w:pStyle w:val="a7"/>
        <w:numPr>
          <w:ilvl w:val="0"/>
          <w:numId w:val="3"/>
        </w:numPr>
        <w:spacing w:after="0" w:line="240" w:lineRule="auto"/>
        <w:ind w:left="0" w:firstLine="567"/>
        <w:rPr>
          <w:rFonts w:ascii="Times New Roman" w:hAnsi="Times New Roman" w:cs="Times New Roman"/>
          <w:b/>
          <w:bCs/>
          <w:sz w:val="28"/>
          <w:szCs w:val="28"/>
          <w:lang w:val="en-US"/>
        </w:rPr>
      </w:pPr>
      <w:r w:rsidRPr="00C95AB4">
        <w:rPr>
          <w:rFonts w:ascii="Times New Roman" w:hAnsi="Times New Roman" w:cs="Times New Roman"/>
          <w:b/>
          <w:bCs/>
          <w:sz w:val="28"/>
          <w:szCs w:val="28"/>
          <w:lang w:val="en-US"/>
        </w:rPr>
        <w:t>Photovoltaic</w:t>
      </w:r>
      <w:r w:rsidRPr="00C95AB4">
        <w:rPr>
          <w:rFonts w:ascii="Times New Roman" w:hAnsi="Times New Roman" w:cs="Times New Roman"/>
          <w:b/>
          <w:bCs/>
          <w:spacing w:val="2"/>
          <w:sz w:val="28"/>
          <w:szCs w:val="28"/>
          <w:lang w:val="en-US"/>
        </w:rPr>
        <w:t xml:space="preserve"> </w:t>
      </w:r>
      <w:r w:rsidRPr="00C95AB4">
        <w:rPr>
          <w:rFonts w:ascii="Times New Roman" w:hAnsi="Times New Roman" w:cs="Times New Roman"/>
          <w:b/>
          <w:bCs/>
          <w:sz w:val="28"/>
          <w:szCs w:val="28"/>
          <w:lang w:val="en-US"/>
        </w:rPr>
        <w:t>performance</w:t>
      </w:r>
      <w:r w:rsidRPr="00C95AB4">
        <w:rPr>
          <w:rFonts w:ascii="Times New Roman" w:hAnsi="Times New Roman" w:cs="Times New Roman"/>
          <w:b/>
          <w:bCs/>
          <w:spacing w:val="2"/>
          <w:sz w:val="28"/>
          <w:szCs w:val="28"/>
          <w:lang w:val="en-US"/>
        </w:rPr>
        <w:t xml:space="preserve"> </w:t>
      </w:r>
      <w:r w:rsidRPr="00C95AB4">
        <w:rPr>
          <w:rFonts w:ascii="Times New Roman" w:hAnsi="Times New Roman" w:cs="Times New Roman"/>
          <w:b/>
          <w:bCs/>
          <w:sz w:val="28"/>
          <w:szCs w:val="28"/>
          <w:lang w:val="en-US"/>
        </w:rPr>
        <w:t>of</w:t>
      </w:r>
      <w:r w:rsidRPr="00C95AB4">
        <w:rPr>
          <w:rFonts w:ascii="Times New Roman" w:hAnsi="Times New Roman" w:cs="Times New Roman"/>
          <w:b/>
          <w:bCs/>
          <w:spacing w:val="1"/>
          <w:sz w:val="28"/>
          <w:szCs w:val="28"/>
          <w:lang w:val="en-US"/>
        </w:rPr>
        <w:t xml:space="preserve"> </w:t>
      </w:r>
      <w:r w:rsidRPr="00C95AB4">
        <w:rPr>
          <w:rFonts w:ascii="Times New Roman" w:hAnsi="Times New Roman" w:cs="Times New Roman"/>
          <w:b/>
          <w:bCs/>
          <w:sz w:val="28"/>
          <w:szCs w:val="28"/>
          <w:lang w:val="en-US"/>
        </w:rPr>
        <w:t>MIL-125-based</w:t>
      </w:r>
      <w:r w:rsidRPr="00C95AB4">
        <w:rPr>
          <w:rFonts w:ascii="Times New Roman" w:hAnsi="Times New Roman" w:cs="Times New Roman"/>
          <w:b/>
          <w:bCs/>
          <w:spacing w:val="2"/>
          <w:sz w:val="28"/>
          <w:szCs w:val="28"/>
          <w:lang w:val="en-US"/>
        </w:rPr>
        <w:t xml:space="preserve"> </w:t>
      </w:r>
      <w:r w:rsidRPr="00C95AB4">
        <w:rPr>
          <w:rFonts w:ascii="Times New Roman" w:hAnsi="Times New Roman" w:cs="Times New Roman"/>
          <w:b/>
          <w:bCs/>
          <w:sz w:val="28"/>
          <w:szCs w:val="28"/>
          <w:lang w:val="en-US"/>
        </w:rPr>
        <w:t>quasi-solid</w:t>
      </w:r>
      <w:r w:rsidRPr="00C95AB4">
        <w:rPr>
          <w:rFonts w:ascii="Times New Roman" w:hAnsi="Times New Roman" w:cs="Times New Roman"/>
          <w:b/>
          <w:bCs/>
          <w:spacing w:val="2"/>
          <w:sz w:val="28"/>
          <w:szCs w:val="28"/>
          <w:lang w:val="en-US"/>
        </w:rPr>
        <w:t xml:space="preserve"> </w:t>
      </w:r>
      <w:r w:rsidRPr="00C95AB4">
        <w:rPr>
          <w:rFonts w:ascii="Times New Roman" w:hAnsi="Times New Roman" w:cs="Times New Roman"/>
          <w:b/>
          <w:bCs/>
          <w:spacing w:val="-2"/>
          <w:sz w:val="28"/>
          <w:szCs w:val="28"/>
          <w:lang w:val="en-US"/>
        </w:rPr>
        <w:t>electrolyte</w:t>
      </w:r>
    </w:p>
    <w:p w14:paraId="75D120F1" w14:textId="77777777" w:rsidR="00C95AB4" w:rsidRPr="00C95AB4" w:rsidRDefault="00C95AB4" w:rsidP="00C95AB4">
      <w:pPr>
        <w:pStyle w:val="a7"/>
        <w:numPr>
          <w:ilvl w:val="0"/>
          <w:numId w:val="3"/>
        </w:numPr>
        <w:spacing w:after="0" w:line="240" w:lineRule="auto"/>
        <w:ind w:left="0" w:firstLine="567"/>
        <w:jc w:val="both"/>
        <w:rPr>
          <w:rFonts w:ascii="Times New Roman" w:hAnsi="Times New Roman" w:cs="Times New Roman"/>
          <w:sz w:val="28"/>
          <w:szCs w:val="28"/>
          <w:lang w:val="en-US"/>
        </w:rPr>
      </w:pPr>
      <w:r w:rsidRPr="00C95AB4">
        <w:rPr>
          <w:rFonts w:ascii="Times New Roman" w:hAnsi="Times New Roman" w:cs="Times New Roman"/>
          <w:sz w:val="28"/>
          <w:szCs w:val="28"/>
          <w:lang w:val="en-US"/>
        </w:rPr>
        <w:t xml:space="preserve">A DSSCs was fabricated using an electrolyte enriched with MIL-125, and its electrochemical and photovoltaic parameters were evaluated as shown in Table </w:t>
      </w:r>
      <w:hyperlink w:anchor="_bookmark4" w:history="1">
        <w:r w:rsidRPr="00C95AB4">
          <w:rPr>
            <w:rStyle w:val="af1"/>
            <w:rFonts w:ascii="Times New Roman" w:hAnsi="Times New Roman" w:cs="Times New Roman"/>
            <w:sz w:val="28"/>
            <w:szCs w:val="28"/>
            <w:lang w:val="en-US"/>
          </w:rPr>
          <w:t>1</w:t>
        </w:r>
      </w:hyperlink>
      <w:r w:rsidRPr="00C95AB4">
        <w:rPr>
          <w:rFonts w:ascii="Times New Roman" w:hAnsi="Times New Roman" w:cs="Times New Roman"/>
          <w:sz w:val="28"/>
          <w:szCs w:val="28"/>
          <w:lang w:val="en-US"/>
        </w:rPr>
        <w:t xml:space="preserve">. For comparison, a DSSCs with a conventional LE was also fabricated as a control device. The DSSCs with QSE showed a remarkable improvement in energy conversion efficiency, reaching 10.51% compared to 9.14% for the cell with the LE. This improvement is primarily due to the higher short-circuit current density in the QSE, which was 20.97 mA/cm², compared to 18.01 mA/cm² for the LE cell. This difference was confirmed by incident photon power efficiency (IPCE) measurements (Fig. </w:t>
      </w:r>
      <w:hyperlink w:anchor="_bookmark5" w:history="1">
        <w:r w:rsidRPr="00C95AB4">
          <w:rPr>
            <w:rStyle w:val="af1"/>
            <w:rFonts w:ascii="Times New Roman" w:hAnsi="Times New Roman" w:cs="Times New Roman"/>
            <w:sz w:val="28"/>
            <w:szCs w:val="28"/>
            <w:lang w:val="en-US"/>
          </w:rPr>
          <w:t>5</w:t>
        </w:r>
      </w:hyperlink>
      <w:r w:rsidRPr="00C95AB4">
        <w:rPr>
          <w:rFonts w:ascii="Times New Roman" w:hAnsi="Times New Roman" w:cs="Times New Roman"/>
          <w:sz w:val="28"/>
          <w:szCs w:val="28"/>
          <w:lang w:val="en-US"/>
        </w:rPr>
        <w:t>a), which showed that the short-circuit current density derived from the IPCE curve for the QSE was 20.9 mA/cm², exceeding the 17.1 mA/cm² observed for the LE DSSCs.</w:t>
      </w:r>
    </w:p>
    <w:p w14:paraId="72E9BDAD" w14:textId="77777777" w:rsidR="00C95AB4" w:rsidRPr="00C95AB4" w:rsidRDefault="00C95AB4" w:rsidP="00C95AB4">
      <w:pPr>
        <w:pStyle w:val="a7"/>
        <w:numPr>
          <w:ilvl w:val="0"/>
          <w:numId w:val="3"/>
        </w:numPr>
        <w:spacing w:after="0" w:line="240" w:lineRule="auto"/>
        <w:ind w:left="0" w:firstLine="567"/>
        <w:jc w:val="both"/>
        <w:rPr>
          <w:rFonts w:ascii="Times New Roman" w:hAnsi="Times New Roman" w:cs="Times New Roman"/>
          <w:sz w:val="28"/>
          <w:szCs w:val="28"/>
          <w:lang w:val="en-US"/>
        </w:rPr>
      </w:pPr>
      <w:r w:rsidRPr="00C95AB4">
        <w:rPr>
          <w:rFonts w:ascii="Times New Roman" w:hAnsi="Times New Roman" w:cs="Times New Roman"/>
          <w:sz w:val="28"/>
          <w:szCs w:val="28"/>
          <w:lang w:val="en-US"/>
        </w:rPr>
        <w:t xml:space="preserve">Electrochemical impedance spectroscopy was conducted under dark conditions with a bias voltage close to the Voc, spanning a frequency range from 0.01 Hz to 1 MHz, to assess the interfacial properties of the fabricated QSE in DSSCs, as illustrated in Fig. </w:t>
      </w:r>
      <w:hyperlink w:anchor="_bookmark5" w:history="1">
        <w:r w:rsidRPr="00C95AB4">
          <w:rPr>
            <w:rStyle w:val="af1"/>
            <w:rFonts w:ascii="Times New Roman" w:hAnsi="Times New Roman" w:cs="Times New Roman"/>
            <w:sz w:val="28"/>
            <w:szCs w:val="28"/>
            <w:lang w:val="en-US"/>
          </w:rPr>
          <w:t>5</w:t>
        </w:r>
      </w:hyperlink>
      <w:r w:rsidRPr="00C95AB4">
        <w:rPr>
          <w:rFonts w:ascii="Times New Roman" w:hAnsi="Times New Roman" w:cs="Times New Roman"/>
          <w:sz w:val="28"/>
          <w:szCs w:val="28"/>
          <w:lang w:val="en-US"/>
        </w:rPr>
        <w:t>b. In the dark, under the applied bias voltage, electrons flow from the photoanode to the electrolyte and recombine with I</w:t>
      </w:r>
      <w:r w:rsidRPr="00C95AB4">
        <w:rPr>
          <w:rFonts w:ascii="Times New Roman" w:hAnsi="Times New Roman" w:cs="Times New Roman"/>
          <w:sz w:val="28"/>
          <w:szCs w:val="28"/>
          <w:vertAlign w:val="subscript"/>
          <w:lang w:val="en-US"/>
        </w:rPr>
        <w:t>3</w:t>
      </w:r>
      <w:r w:rsidRPr="00C95AB4">
        <w:rPr>
          <w:rFonts w:ascii="Times New Roman" w:hAnsi="Times New Roman" w:cs="Times New Roman"/>
          <w:sz w:val="28"/>
          <w:szCs w:val="28"/>
          <w:vertAlign w:val="superscript"/>
          <w:lang w:val="en-US"/>
        </w:rPr>
        <w:t>−</w:t>
      </w:r>
      <w:r w:rsidRPr="00C95AB4">
        <w:rPr>
          <w:rFonts w:ascii="Times New Roman" w:hAnsi="Times New Roman" w:cs="Times New Roman"/>
          <w:sz w:val="28"/>
          <w:szCs w:val="28"/>
          <w:lang w:val="en-US"/>
        </w:rPr>
        <w:t>, resulting in I</w:t>
      </w:r>
      <w:r w:rsidRPr="00C95AB4">
        <w:rPr>
          <w:rFonts w:ascii="Times New Roman" w:hAnsi="Times New Roman" w:cs="Times New Roman"/>
          <w:sz w:val="28"/>
          <w:szCs w:val="28"/>
          <w:vertAlign w:val="superscript"/>
          <w:lang w:val="en-US"/>
        </w:rPr>
        <w:t>−</w:t>
      </w:r>
      <w:r w:rsidRPr="00C95AB4">
        <w:rPr>
          <w:rFonts w:ascii="Times New Roman" w:hAnsi="Times New Roman" w:cs="Times New Roman"/>
          <w:sz w:val="28"/>
          <w:szCs w:val="28"/>
          <w:lang w:val="en-US"/>
        </w:rPr>
        <w:t xml:space="preserve"> being oxidized at the CE. In the Nyquist plot, the impedance related to recombination is represented by a large semicircle in the moderate</w:t>
      </w:r>
    </w:p>
    <w:p w14:paraId="0C1E8711" w14:textId="77777777" w:rsidR="00C95AB4" w:rsidRPr="00C00CF9" w:rsidRDefault="00C95AB4" w:rsidP="00C95AB4">
      <w:pPr>
        <w:pStyle w:val="af2"/>
        <w:numPr>
          <w:ilvl w:val="0"/>
          <w:numId w:val="3"/>
        </w:numPr>
        <w:jc w:val="both"/>
        <w:rPr>
          <w:rFonts w:ascii="Times New Roman" w:hAnsi="Times New Roman" w:cs="Times New Roman"/>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
        <w:gridCol w:w="1176"/>
        <w:gridCol w:w="772"/>
        <w:gridCol w:w="477"/>
        <w:gridCol w:w="809"/>
        <w:gridCol w:w="2021"/>
        <w:gridCol w:w="655"/>
        <w:gridCol w:w="943"/>
        <w:gridCol w:w="752"/>
        <w:gridCol w:w="954"/>
      </w:tblGrid>
      <w:tr w:rsidR="00C95AB4" w:rsidRPr="00C95AB4" w14:paraId="4FF721EB" w14:textId="77777777" w:rsidTr="00F23119">
        <w:trPr>
          <w:trHeight w:val="530"/>
        </w:trPr>
        <w:tc>
          <w:tcPr>
            <w:tcW w:w="1051" w:type="dxa"/>
            <w:shd w:val="clear" w:color="auto" w:fill="A8A9AC"/>
          </w:tcPr>
          <w:p w14:paraId="0A305C57" w14:textId="77777777" w:rsidR="00C95AB4" w:rsidRPr="00C95AB4" w:rsidRDefault="00C95AB4" w:rsidP="00C95AB4">
            <w:pPr>
              <w:pStyle w:val="TableParagraph"/>
              <w:spacing w:before="0"/>
              <w:ind w:left="0"/>
              <w:rPr>
                <w:rFonts w:ascii="Times New Roman" w:hAnsi="Times New Roman" w:cs="Times New Roman"/>
                <w:b/>
                <w:sz w:val="20"/>
                <w:szCs w:val="20"/>
              </w:rPr>
            </w:pPr>
            <w:bookmarkStart w:id="14" w:name="_bookmark4"/>
            <w:bookmarkEnd w:id="14"/>
            <w:r w:rsidRPr="00C95AB4">
              <w:rPr>
                <w:rFonts w:ascii="Times New Roman" w:hAnsi="Times New Roman" w:cs="Times New Roman"/>
                <w:b/>
                <w:spacing w:val="-2"/>
                <w:sz w:val="20"/>
                <w:szCs w:val="20"/>
              </w:rPr>
              <w:t>Electrolytes</w:t>
            </w:r>
          </w:p>
        </w:tc>
        <w:tc>
          <w:tcPr>
            <w:tcW w:w="1176" w:type="dxa"/>
            <w:shd w:val="clear" w:color="auto" w:fill="A8A9AC"/>
          </w:tcPr>
          <w:p w14:paraId="7C531BD1"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w w:val="90"/>
                <w:sz w:val="20"/>
                <w:szCs w:val="20"/>
              </w:rPr>
              <w:t>J</w:t>
            </w:r>
            <w:r w:rsidRPr="00C95AB4">
              <w:rPr>
                <w:rFonts w:ascii="Times New Roman" w:hAnsi="Times New Roman" w:cs="Times New Roman"/>
                <w:b/>
                <w:w w:val="90"/>
                <w:position w:val="-4"/>
                <w:sz w:val="20"/>
                <w:szCs w:val="20"/>
                <w:vertAlign w:val="subscript"/>
              </w:rPr>
              <w:t>SC</w:t>
            </w:r>
            <w:r w:rsidRPr="00C95AB4">
              <w:rPr>
                <w:rFonts w:ascii="Times New Roman" w:hAnsi="Times New Roman" w:cs="Times New Roman"/>
                <w:b/>
                <w:spacing w:val="1"/>
                <w:position w:val="-4"/>
                <w:sz w:val="20"/>
                <w:szCs w:val="20"/>
              </w:rPr>
              <w:t xml:space="preserve"> </w:t>
            </w:r>
            <w:r w:rsidRPr="00C95AB4">
              <w:rPr>
                <w:rFonts w:ascii="Times New Roman" w:hAnsi="Times New Roman" w:cs="Times New Roman"/>
                <w:b/>
                <w:spacing w:val="-2"/>
                <w:sz w:val="20"/>
                <w:szCs w:val="20"/>
              </w:rPr>
              <w:t>(mA/cm</w:t>
            </w:r>
            <w:r w:rsidRPr="00C95AB4">
              <w:rPr>
                <w:rFonts w:ascii="Times New Roman" w:hAnsi="Times New Roman" w:cs="Times New Roman"/>
                <w:b/>
                <w:spacing w:val="-2"/>
                <w:position w:val="5"/>
                <w:sz w:val="20"/>
                <w:szCs w:val="20"/>
              </w:rPr>
              <w:t>2</w:t>
            </w:r>
            <w:r w:rsidRPr="00C95AB4">
              <w:rPr>
                <w:rFonts w:ascii="Times New Roman" w:hAnsi="Times New Roman" w:cs="Times New Roman"/>
                <w:b/>
                <w:spacing w:val="-2"/>
                <w:sz w:val="20"/>
                <w:szCs w:val="20"/>
              </w:rPr>
              <w:t>)</w:t>
            </w:r>
          </w:p>
        </w:tc>
        <w:tc>
          <w:tcPr>
            <w:tcW w:w="772" w:type="dxa"/>
            <w:shd w:val="clear" w:color="auto" w:fill="A8A9AC"/>
          </w:tcPr>
          <w:p w14:paraId="1B5F1332"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w w:val="90"/>
                <w:sz w:val="20"/>
                <w:szCs w:val="20"/>
              </w:rPr>
              <w:t>V</w:t>
            </w:r>
            <w:r w:rsidRPr="00C95AB4">
              <w:rPr>
                <w:rFonts w:ascii="Times New Roman" w:hAnsi="Times New Roman" w:cs="Times New Roman"/>
                <w:b/>
                <w:w w:val="90"/>
                <w:position w:val="-4"/>
                <w:sz w:val="20"/>
                <w:szCs w:val="20"/>
                <w:vertAlign w:val="subscript"/>
              </w:rPr>
              <w:t>OC</w:t>
            </w:r>
            <w:r w:rsidRPr="00C95AB4">
              <w:rPr>
                <w:rFonts w:ascii="Times New Roman" w:hAnsi="Times New Roman" w:cs="Times New Roman"/>
                <w:b/>
                <w:spacing w:val="1"/>
                <w:position w:val="-4"/>
                <w:sz w:val="20"/>
                <w:szCs w:val="20"/>
              </w:rPr>
              <w:t xml:space="preserve"> </w:t>
            </w:r>
            <w:r w:rsidRPr="00C95AB4">
              <w:rPr>
                <w:rFonts w:ascii="Times New Roman" w:hAnsi="Times New Roman" w:cs="Times New Roman"/>
                <w:b/>
                <w:spacing w:val="-5"/>
                <w:sz w:val="20"/>
                <w:szCs w:val="20"/>
              </w:rPr>
              <w:t>(V)</w:t>
            </w:r>
          </w:p>
        </w:tc>
        <w:tc>
          <w:tcPr>
            <w:tcW w:w="477" w:type="dxa"/>
            <w:shd w:val="clear" w:color="auto" w:fill="A8A9AC"/>
          </w:tcPr>
          <w:p w14:paraId="297018CB"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spacing w:val="-6"/>
                <w:sz w:val="20"/>
                <w:szCs w:val="20"/>
              </w:rPr>
              <w:t>FF</w:t>
            </w:r>
            <w:r w:rsidRPr="00C95AB4">
              <w:rPr>
                <w:rFonts w:ascii="Times New Roman" w:hAnsi="Times New Roman" w:cs="Times New Roman"/>
                <w:b/>
                <w:spacing w:val="40"/>
                <w:sz w:val="20"/>
                <w:szCs w:val="20"/>
              </w:rPr>
              <w:t xml:space="preserve"> </w:t>
            </w:r>
            <w:r w:rsidRPr="00C95AB4">
              <w:rPr>
                <w:rFonts w:ascii="Times New Roman" w:hAnsi="Times New Roman" w:cs="Times New Roman"/>
                <w:b/>
                <w:spacing w:val="-8"/>
                <w:sz w:val="20"/>
                <w:szCs w:val="20"/>
              </w:rPr>
              <w:t>(%)</w:t>
            </w:r>
          </w:p>
        </w:tc>
        <w:tc>
          <w:tcPr>
            <w:tcW w:w="809" w:type="dxa"/>
            <w:shd w:val="clear" w:color="auto" w:fill="A8A9AC"/>
          </w:tcPr>
          <w:p w14:paraId="4C73DCFE"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spacing w:val="-5"/>
                <w:sz w:val="20"/>
                <w:szCs w:val="20"/>
              </w:rPr>
              <w:t>PCE</w:t>
            </w:r>
            <w:r w:rsidRPr="00C95AB4">
              <w:rPr>
                <w:rFonts w:ascii="Times New Roman" w:hAnsi="Times New Roman" w:cs="Times New Roman"/>
                <w:b/>
                <w:spacing w:val="-4"/>
                <w:sz w:val="20"/>
                <w:szCs w:val="20"/>
              </w:rPr>
              <w:t xml:space="preserve"> </w:t>
            </w:r>
            <w:r w:rsidRPr="00C95AB4">
              <w:rPr>
                <w:rFonts w:ascii="Times New Roman" w:hAnsi="Times New Roman" w:cs="Times New Roman"/>
                <w:b/>
                <w:spacing w:val="-5"/>
                <w:sz w:val="20"/>
                <w:szCs w:val="20"/>
              </w:rPr>
              <w:t>(%)</w:t>
            </w:r>
          </w:p>
        </w:tc>
        <w:tc>
          <w:tcPr>
            <w:tcW w:w="2021" w:type="dxa"/>
            <w:shd w:val="clear" w:color="auto" w:fill="A8A9AC"/>
          </w:tcPr>
          <w:p w14:paraId="13F1CD6C"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spacing w:val="-6"/>
                <w:sz w:val="20"/>
                <w:szCs w:val="20"/>
              </w:rPr>
              <w:t>J</w:t>
            </w:r>
            <w:r w:rsidRPr="00C95AB4">
              <w:rPr>
                <w:rFonts w:ascii="Times New Roman" w:hAnsi="Times New Roman" w:cs="Times New Roman"/>
                <w:b/>
                <w:spacing w:val="-6"/>
                <w:position w:val="-4"/>
                <w:sz w:val="20"/>
                <w:szCs w:val="20"/>
                <w:vertAlign w:val="subscript"/>
              </w:rPr>
              <w:t>SC</w:t>
            </w:r>
            <w:r w:rsidRPr="00C95AB4">
              <w:rPr>
                <w:rFonts w:ascii="Times New Roman" w:hAnsi="Times New Roman" w:cs="Times New Roman"/>
                <w:b/>
                <w:spacing w:val="6"/>
                <w:position w:val="-4"/>
                <w:sz w:val="20"/>
                <w:szCs w:val="20"/>
              </w:rPr>
              <w:t xml:space="preserve"> </w:t>
            </w:r>
            <w:r w:rsidRPr="00C95AB4">
              <w:rPr>
                <w:rFonts w:ascii="Times New Roman" w:hAnsi="Times New Roman" w:cs="Times New Roman"/>
                <w:b/>
                <w:spacing w:val="-6"/>
                <w:sz w:val="20"/>
                <w:szCs w:val="20"/>
              </w:rPr>
              <w:t>from</w:t>
            </w:r>
            <w:r w:rsidRPr="00C95AB4">
              <w:rPr>
                <w:rFonts w:ascii="Times New Roman" w:hAnsi="Times New Roman" w:cs="Times New Roman"/>
                <w:b/>
                <w:spacing w:val="-3"/>
                <w:sz w:val="20"/>
                <w:szCs w:val="20"/>
              </w:rPr>
              <w:t xml:space="preserve"> </w:t>
            </w:r>
            <w:r w:rsidRPr="00C95AB4">
              <w:rPr>
                <w:rFonts w:ascii="Times New Roman" w:hAnsi="Times New Roman" w:cs="Times New Roman"/>
                <w:b/>
                <w:spacing w:val="-6"/>
                <w:sz w:val="20"/>
                <w:szCs w:val="20"/>
              </w:rPr>
              <w:t>IPCE</w:t>
            </w:r>
            <w:r w:rsidRPr="00C95AB4">
              <w:rPr>
                <w:rFonts w:ascii="Times New Roman" w:hAnsi="Times New Roman" w:cs="Times New Roman"/>
                <w:b/>
                <w:spacing w:val="-3"/>
                <w:sz w:val="20"/>
                <w:szCs w:val="20"/>
              </w:rPr>
              <w:t xml:space="preserve"> </w:t>
            </w:r>
            <w:r w:rsidRPr="00C95AB4">
              <w:rPr>
                <w:rFonts w:ascii="Times New Roman" w:hAnsi="Times New Roman" w:cs="Times New Roman"/>
                <w:b/>
                <w:spacing w:val="-6"/>
                <w:sz w:val="20"/>
                <w:szCs w:val="20"/>
              </w:rPr>
              <w:t>(mA/cm</w:t>
            </w:r>
            <w:r w:rsidRPr="00C95AB4">
              <w:rPr>
                <w:rFonts w:ascii="Times New Roman" w:hAnsi="Times New Roman" w:cs="Times New Roman"/>
                <w:b/>
                <w:spacing w:val="-6"/>
                <w:position w:val="5"/>
                <w:sz w:val="20"/>
                <w:szCs w:val="20"/>
              </w:rPr>
              <w:t>2</w:t>
            </w:r>
            <w:r w:rsidRPr="00C95AB4">
              <w:rPr>
                <w:rFonts w:ascii="Times New Roman" w:hAnsi="Times New Roman" w:cs="Times New Roman"/>
                <w:b/>
                <w:spacing w:val="-6"/>
                <w:sz w:val="20"/>
                <w:szCs w:val="20"/>
              </w:rPr>
              <w:t>)</w:t>
            </w:r>
          </w:p>
        </w:tc>
        <w:tc>
          <w:tcPr>
            <w:tcW w:w="655" w:type="dxa"/>
            <w:shd w:val="clear" w:color="auto" w:fill="A8A9AC"/>
          </w:tcPr>
          <w:p w14:paraId="3E627736" w14:textId="77777777" w:rsidR="00C95AB4" w:rsidRPr="00C95AB4" w:rsidRDefault="00C95AB4" w:rsidP="00C95AB4">
            <w:pPr>
              <w:pStyle w:val="TableParagraph"/>
              <w:spacing w:before="0"/>
              <w:ind w:left="0"/>
              <w:rPr>
                <w:rFonts w:ascii="Times New Roman" w:hAnsi="Times New Roman" w:cs="Times New Roman"/>
                <w:b/>
                <w:spacing w:val="-5"/>
                <w:sz w:val="20"/>
                <w:szCs w:val="20"/>
              </w:rPr>
            </w:pPr>
            <w:r w:rsidRPr="00C95AB4">
              <w:rPr>
                <w:rFonts w:ascii="Times New Roman" w:hAnsi="Times New Roman" w:cs="Times New Roman"/>
                <w:b/>
                <w:i/>
                <w:spacing w:val="-2"/>
                <w:sz w:val="20"/>
                <w:szCs w:val="20"/>
              </w:rPr>
              <w:t>R</w:t>
            </w:r>
            <w:r w:rsidRPr="00C95AB4">
              <w:rPr>
                <w:rFonts w:ascii="Times New Roman" w:hAnsi="Times New Roman" w:cs="Times New Roman"/>
                <w:b/>
                <w:spacing w:val="-2"/>
                <w:position w:val="-4"/>
                <w:sz w:val="20"/>
                <w:szCs w:val="20"/>
                <w:vertAlign w:val="subscript"/>
              </w:rPr>
              <w:t>S</w:t>
            </w:r>
            <w:r w:rsidRPr="00C95AB4">
              <w:rPr>
                <w:rFonts w:ascii="Times New Roman" w:hAnsi="Times New Roman" w:cs="Times New Roman"/>
                <w:b/>
                <w:spacing w:val="-3"/>
                <w:position w:val="-4"/>
                <w:sz w:val="20"/>
                <w:szCs w:val="20"/>
              </w:rPr>
              <w:t xml:space="preserve"> </w:t>
            </w:r>
            <w:r w:rsidRPr="00C95AB4">
              <w:rPr>
                <w:rFonts w:ascii="Times New Roman" w:hAnsi="Times New Roman" w:cs="Times New Roman"/>
                <w:b/>
                <w:spacing w:val="-5"/>
                <w:sz w:val="20"/>
                <w:szCs w:val="20"/>
              </w:rPr>
              <w:t>(Ω)</w:t>
            </w:r>
          </w:p>
          <w:p w14:paraId="62841753" w14:textId="77777777" w:rsidR="00C95AB4" w:rsidRPr="00C95AB4" w:rsidRDefault="00C95AB4" w:rsidP="00C95AB4">
            <w:pPr>
              <w:pStyle w:val="TableParagraph"/>
              <w:spacing w:before="0"/>
              <w:ind w:left="0"/>
              <w:rPr>
                <w:rFonts w:ascii="Times New Roman" w:hAnsi="Times New Roman" w:cs="Times New Roman"/>
                <w:b/>
                <w:sz w:val="20"/>
                <w:szCs w:val="20"/>
              </w:rPr>
            </w:pPr>
          </w:p>
        </w:tc>
        <w:tc>
          <w:tcPr>
            <w:tcW w:w="943" w:type="dxa"/>
            <w:shd w:val="clear" w:color="auto" w:fill="A8A9AC"/>
          </w:tcPr>
          <w:p w14:paraId="007FBAA6" w14:textId="77777777" w:rsidR="00C95AB4" w:rsidRPr="00C95AB4" w:rsidRDefault="00C95AB4" w:rsidP="00C95AB4">
            <w:pPr>
              <w:pStyle w:val="TableParagraph"/>
              <w:spacing w:before="0"/>
              <w:ind w:left="0"/>
              <w:jc w:val="center"/>
              <w:rPr>
                <w:rFonts w:ascii="Times New Roman" w:hAnsi="Times New Roman" w:cs="Times New Roman"/>
                <w:b/>
                <w:sz w:val="20"/>
                <w:szCs w:val="20"/>
              </w:rPr>
            </w:pPr>
            <w:r w:rsidRPr="00C95AB4">
              <w:rPr>
                <w:rFonts w:ascii="Times New Roman" w:hAnsi="Times New Roman" w:cs="Times New Roman"/>
                <w:b/>
                <w:w w:val="135"/>
                <w:sz w:val="20"/>
                <w:szCs w:val="20"/>
              </w:rPr>
              <w:t>R</w:t>
            </w:r>
            <w:r w:rsidRPr="00C95AB4">
              <w:rPr>
                <w:rFonts w:ascii="Times New Roman" w:hAnsi="Times New Roman" w:cs="Times New Roman"/>
                <w:b/>
                <w:i/>
                <w:w w:val="135"/>
                <w:sz w:val="20"/>
                <w:szCs w:val="20"/>
                <w:vertAlign w:val="superscript"/>
              </w:rPr>
              <w:t>′</w:t>
            </w:r>
            <w:r w:rsidRPr="00C95AB4">
              <w:rPr>
                <w:rFonts w:ascii="Times New Roman" w:hAnsi="Times New Roman" w:cs="Times New Roman"/>
                <w:b/>
                <w:i/>
                <w:w w:val="135"/>
                <w:sz w:val="20"/>
                <w:szCs w:val="20"/>
                <w:vertAlign w:val="subscript"/>
              </w:rPr>
              <w:t>CT</w:t>
            </w:r>
            <w:r w:rsidRPr="00C95AB4">
              <w:rPr>
                <w:rFonts w:ascii="Times New Roman" w:hAnsi="Times New Roman" w:cs="Times New Roman"/>
                <w:b/>
                <w:i/>
                <w:spacing w:val="36"/>
                <w:w w:val="135"/>
                <w:sz w:val="20"/>
                <w:szCs w:val="20"/>
              </w:rPr>
              <w:t xml:space="preserve"> (</w:t>
            </w:r>
            <w:r w:rsidRPr="00C95AB4">
              <w:rPr>
                <w:rFonts w:ascii="Times New Roman" w:hAnsi="Times New Roman" w:cs="Times New Roman"/>
                <w:b/>
                <w:spacing w:val="-5"/>
                <w:w w:val="115"/>
                <w:sz w:val="20"/>
                <w:szCs w:val="20"/>
              </w:rPr>
              <w:t>Ω)</w:t>
            </w:r>
          </w:p>
          <w:p w14:paraId="3F283092" w14:textId="77777777" w:rsidR="00C95AB4" w:rsidRPr="00C95AB4" w:rsidRDefault="00C95AB4" w:rsidP="00C95AB4">
            <w:pPr>
              <w:pStyle w:val="TableParagraph"/>
              <w:spacing w:before="0"/>
              <w:ind w:left="0"/>
              <w:jc w:val="center"/>
              <w:rPr>
                <w:rFonts w:ascii="Times New Roman" w:hAnsi="Times New Roman" w:cs="Times New Roman"/>
                <w:b/>
                <w:sz w:val="20"/>
                <w:szCs w:val="20"/>
              </w:rPr>
            </w:pPr>
          </w:p>
        </w:tc>
        <w:tc>
          <w:tcPr>
            <w:tcW w:w="752" w:type="dxa"/>
            <w:shd w:val="clear" w:color="auto" w:fill="A8A9AC"/>
          </w:tcPr>
          <w:p w14:paraId="03DC28B6" w14:textId="77777777" w:rsidR="00C95AB4" w:rsidRPr="00C95AB4" w:rsidRDefault="00C95AB4" w:rsidP="00C95AB4">
            <w:pPr>
              <w:pStyle w:val="TableParagraph"/>
              <w:spacing w:before="0"/>
              <w:ind w:left="0"/>
              <w:jc w:val="center"/>
              <w:rPr>
                <w:rFonts w:ascii="Times New Roman" w:hAnsi="Times New Roman" w:cs="Times New Roman"/>
                <w:b/>
                <w:sz w:val="20"/>
                <w:szCs w:val="20"/>
              </w:rPr>
            </w:pPr>
            <w:r w:rsidRPr="00C95AB4">
              <w:rPr>
                <w:rFonts w:ascii="Times New Roman" w:hAnsi="Times New Roman" w:cs="Times New Roman"/>
                <w:b/>
                <w:i/>
                <w:sz w:val="20"/>
                <w:szCs w:val="20"/>
              </w:rPr>
              <w:t>R</w:t>
            </w:r>
            <w:r w:rsidRPr="00C95AB4">
              <w:rPr>
                <w:rFonts w:ascii="Times New Roman" w:hAnsi="Times New Roman" w:cs="Times New Roman"/>
                <w:b/>
                <w:position w:val="-4"/>
                <w:sz w:val="20"/>
                <w:szCs w:val="20"/>
              </w:rPr>
              <w:t>rec</w:t>
            </w:r>
            <w:r w:rsidRPr="00C95AB4">
              <w:rPr>
                <w:rFonts w:ascii="Times New Roman" w:hAnsi="Times New Roman" w:cs="Times New Roman"/>
                <w:b/>
                <w:spacing w:val="-5"/>
                <w:position w:val="-4"/>
                <w:sz w:val="20"/>
                <w:szCs w:val="20"/>
              </w:rPr>
              <w:t xml:space="preserve"> </w:t>
            </w:r>
            <w:r w:rsidRPr="00C95AB4">
              <w:rPr>
                <w:rFonts w:ascii="Times New Roman" w:hAnsi="Times New Roman" w:cs="Times New Roman"/>
                <w:b/>
                <w:spacing w:val="-5"/>
                <w:sz w:val="20"/>
                <w:szCs w:val="20"/>
              </w:rPr>
              <w:t>(Ω)</w:t>
            </w:r>
          </w:p>
        </w:tc>
        <w:tc>
          <w:tcPr>
            <w:tcW w:w="954" w:type="dxa"/>
            <w:shd w:val="clear" w:color="auto" w:fill="A8A9AC"/>
          </w:tcPr>
          <w:p w14:paraId="30127AA0"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spacing w:val="-4"/>
                <w:sz w:val="20"/>
                <w:szCs w:val="20"/>
              </w:rPr>
              <w:t>τ</w:t>
            </w:r>
            <w:r w:rsidRPr="00C95AB4">
              <w:rPr>
                <w:rFonts w:ascii="Times New Roman" w:hAnsi="Times New Roman" w:cs="Times New Roman"/>
                <w:b/>
                <w:spacing w:val="-4"/>
                <w:position w:val="-4"/>
                <w:sz w:val="20"/>
                <w:szCs w:val="20"/>
              </w:rPr>
              <w:t>rec</w:t>
            </w:r>
            <w:r w:rsidRPr="00C95AB4">
              <w:rPr>
                <w:rFonts w:ascii="Times New Roman" w:hAnsi="Times New Roman" w:cs="Times New Roman"/>
                <w:b/>
                <w:position w:val="-4"/>
                <w:sz w:val="20"/>
                <w:szCs w:val="20"/>
              </w:rPr>
              <w:t xml:space="preserve"> </w:t>
            </w:r>
            <w:r w:rsidRPr="00C95AB4">
              <w:rPr>
                <w:rFonts w:ascii="Times New Roman" w:hAnsi="Times New Roman" w:cs="Times New Roman"/>
                <w:b/>
                <w:spacing w:val="-2"/>
                <w:sz w:val="20"/>
                <w:szCs w:val="20"/>
              </w:rPr>
              <w:t>(msec)</w:t>
            </w:r>
          </w:p>
        </w:tc>
      </w:tr>
      <w:tr w:rsidR="00C95AB4" w:rsidRPr="00C95AB4" w14:paraId="42C5E7C4" w14:textId="77777777" w:rsidTr="00F23119">
        <w:trPr>
          <w:trHeight w:val="208"/>
        </w:trPr>
        <w:tc>
          <w:tcPr>
            <w:tcW w:w="1051" w:type="dxa"/>
            <w:tcBorders>
              <w:bottom w:val="single" w:sz="2" w:space="0" w:color="000000"/>
            </w:tcBorders>
          </w:tcPr>
          <w:p w14:paraId="56DD0D63"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5"/>
                <w:sz w:val="20"/>
                <w:szCs w:val="20"/>
              </w:rPr>
              <w:t>LE</w:t>
            </w:r>
          </w:p>
        </w:tc>
        <w:tc>
          <w:tcPr>
            <w:tcW w:w="1176" w:type="dxa"/>
            <w:tcBorders>
              <w:bottom w:val="single" w:sz="2" w:space="0" w:color="000000"/>
            </w:tcBorders>
          </w:tcPr>
          <w:p w14:paraId="795760B5"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2"/>
                <w:sz w:val="20"/>
                <w:szCs w:val="20"/>
              </w:rPr>
              <w:t>18.01</w:t>
            </w:r>
          </w:p>
        </w:tc>
        <w:tc>
          <w:tcPr>
            <w:tcW w:w="772" w:type="dxa"/>
            <w:tcBorders>
              <w:bottom w:val="single" w:sz="2" w:space="0" w:color="000000"/>
            </w:tcBorders>
          </w:tcPr>
          <w:p w14:paraId="2826067A"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0.71</w:t>
            </w:r>
          </w:p>
        </w:tc>
        <w:tc>
          <w:tcPr>
            <w:tcW w:w="477" w:type="dxa"/>
            <w:tcBorders>
              <w:bottom w:val="single" w:sz="2" w:space="0" w:color="000000"/>
            </w:tcBorders>
          </w:tcPr>
          <w:p w14:paraId="55D34093" w14:textId="77777777" w:rsidR="00C95AB4" w:rsidRPr="00C95AB4" w:rsidRDefault="00C95AB4" w:rsidP="00C95AB4">
            <w:pPr>
              <w:pStyle w:val="TableParagraph"/>
              <w:spacing w:before="0"/>
              <w:ind w:left="0"/>
              <w:jc w:val="center"/>
              <w:rPr>
                <w:rFonts w:ascii="Times New Roman" w:hAnsi="Times New Roman" w:cs="Times New Roman"/>
                <w:sz w:val="20"/>
                <w:szCs w:val="20"/>
              </w:rPr>
            </w:pPr>
            <w:r w:rsidRPr="00C95AB4">
              <w:rPr>
                <w:rFonts w:ascii="Times New Roman" w:hAnsi="Times New Roman" w:cs="Times New Roman"/>
                <w:spacing w:val="-4"/>
                <w:sz w:val="20"/>
                <w:szCs w:val="20"/>
              </w:rPr>
              <w:t>0.72</w:t>
            </w:r>
          </w:p>
        </w:tc>
        <w:tc>
          <w:tcPr>
            <w:tcW w:w="809" w:type="dxa"/>
            <w:tcBorders>
              <w:bottom w:val="single" w:sz="2" w:space="0" w:color="000000"/>
            </w:tcBorders>
          </w:tcPr>
          <w:p w14:paraId="24612178"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9.14</w:t>
            </w:r>
          </w:p>
        </w:tc>
        <w:tc>
          <w:tcPr>
            <w:tcW w:w="2021" w:type="dxa"/>
            <w:tcBorders>
              <w:bottom w:val="single" w:sz="2" w:space="0" w:color="000000"/>
            </w:tcBorders>
          </w:tcPr>
          <w:p w14:paraId="3D4DB8CF"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17.1</w:t>
            </w:r>
          </w:p>
        </w:tc>
        <w:tc>
          <w:tcPr>
            <w:tcW w:w="655" w:type="dxa"/>
            <w:tcBorders>
              <w:bottom w:val="single" w:sz="2" w:space="0" w:color="000000"/>
            </w:tcBorders>
          </w:tcPr>
          <w:p w14:paraId="69B7AA39"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23.7</w:t>
            </w:r>
          </w:p>
        </w:tc>
        <w:tc>
          <w:tcPr>
            <w:tcW w:w="943" w:type="dxa"/>
            <w:tcBorders>
              <w:bottom w:val="single" w:sz="2" w:space="0" w:color="000000"/>
            </w:tcBorders>
          </w:tcPr>
          <w:p w14:paraId="460A426B"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12.9</w:t>
            </w:r>
          </w:p>
        </w:tc>
        <w:tc>
          <w:tcPr>
            <w:tcW w:w="752" w:type="dxa"/>
            <w:tcBorders>
              <w:bottom w:val="single" w:sz="2" w:space="0" w:color="000000"/>
            </w:tcBorders>
          </w:tcPr>
          <w:p w14:paraId="12A2EA6D" w14:textId="77777777" w:rsidR="00C95AB4" w:rsidRPr="00C95AB4" w:rsidRDefault="00C95AB4" w:rsidP="00C95AB4">
            <w:pPr>
              <w:pStyle w:val="TableParagraph"/>
              <w:spacing w:before="0"/>
              <w:ind w:left="0"/>
              <w:jc w:val="center"/>
              <w:rPr>
                <w:rFonts w:ascii="Times New Roman" w:hAnsi="Times New Roman" w:cs="Times New Roman"/>
                <w:sz w:val="20"/>
                <w:szCs w:val="20"/>
              </w:rPr>
            </w:pPr>
            <w:r w:rsidRPr="00C95AB4">
              <w:rPr>
                <w:rFonts w:ascii="Times New Roman" w:hAnsi="Times New Roman" w:cs="Times New Roman"/>
                <w:spacing w:val="-2"/>
                <w:sz w:val="20"/>
                <w:szCs w:val="20"/>
              </w:rPr>
              <w:t>122.5</w:t>
            </w:r>
          </w:p>
        </w:tc>
        <w:tc>
          <w:tcPr>
            <w:tcW w:w="954" w:type="dxa"/>
            <w:tcBorders>
              <w:bottom w:val="single" w:sz="2" w:space="0" w:color="000000"/>
            </w:tcBorders>
          </w:tcPr>
          <w:p w14:paraId="0F080C20"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5"/>
                <w:sz w:val="20"/>
                <w:szCs w:val="20"/>
              </w:rPr>
              <w:t>108</w:t>
            </w:r>
          </w:p>
        </w:tc>
      </w:tr>
      <w:tr w:rsidR="00C95AB4" w:rsidRPr="00C95AB4" w14:paraId="4263FDB5" w14:textId="77777777" w:rsidTr="00F23119">
        <w:trPr>
          <w:trHeight w:val="207"/>
        </w:trPr>
        <w:tc>
          <w:tcPr>
            <w:tcW w:w="1051" w:type="dxa"/>
            <w:tcBorders>
              <w:top w:val="single" w:sz="2" w:space="0" w:color="000000"/>
              <w:left w:val="single" w:sz="2" w:space="0" w:color="000000"/>
              <w:bottom w:val="single" w:sz="2" w:space="0" w:color="000000"/>
              <w:right w:val="single" w:sz="2" w:space="0" w:color="000000"/>
            </w:tcBorders>
          </w:tcPr>
          <w:p w14:paraId="3D591043"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5"/>
                <w:sz w:val="20"/>
                <w:szCs w:val="20"/>
              </w:rPr>
              <w:t>QSE</w:t>
            </w:r>
          </w:p>
        </w:tc>
        <w:tc>
          <w:tcPr>
            <w:tcW w:w="1176" w:type="dxa"/>
            <w:tcBorders>
              <w:top w:val="single" w:sz="2" w:space="0" w:color="000000"/>
              <w:left w:val="single" w:sz="2" w:space="0" w:color="000000"/>
              <w:bottom w:val="single" w:sz="2" w:space="0" w:color="000000"/>
              <w:right w:val="single" w:sz="2" w:space="0" w:color="000000"/>
            </w:tcBorders>
          </w:tcPr>
          <w:p w14:paraId="1CD1ADD0"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2"/>
                <w:sz w:val="20"/>
                <w:szCs w:val="20"/>
              </w:rPr>
              <w:t>20.97</w:t>
            </w:r>
          </w:p>
        </w:tc>
        <w:tc>
          <w:tcPr>
            <w:tcW w:w="772" w:type="dxa"/>
            <w:tcBorders>
              <w:top w:val="single" w:sz="2" w:space="0" w:color="000000"/>
              <w:left w:val="single" w:sz="2" w:space="0" w:color="000000"/>
              <w:bottom w:val="single" w:sz="2" w:space="0" w:color="000000"/>
              <w:right w:val="single" w:sz="2" w:space="0" w:color="000000"/>
            </w:tcBorders>
          </w:tcPr>
          <w:p w14:paraId="3305C560"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0.69</w:t>
            </w:r>
          </w:p>
        </w:tc>
        <w:tc>
          <w:tcPr>
            <w:tcW w:w="477" w:type="dxa"/>
            <w:tcBorders>
              <w:top w:val="single" w:sz="2" w:space="0" w:color="000000"/>
              <w:left w:val="single" w:sz="2" w:space="0" w:color="000000"/>
              <w:bottom w:val="single" w:sz="2" w:space="0" w:color="000000"/>
              <w:right w:val="single" w:sz="2" w:space="0" w:color="000000"/>
            </w:tcBorders>
          </w:tcPr>
          <w:p w14:paraId="7F71D248" w14:textId="77777777" w:rsidR="00C95AB4" w:rsidRPr="00C95AB4" w:rsidRDefault="00C95AB4" w:rsidP="00C95AB4">
            <w:pPr>
              <w:pStyle w:val="TableParagraph"/>
              <w:spacing w:before="0"/>
              <w:ind w:left="0"/>
              <w:jc w:val="center"/>
              <w:rPr>
                <w:rFonts w:ascii="Times New Roman" w:hAnsi="Times New Roman" w:cs="Times New Roman"/>
                <w:sz w:val="20"/>
                <w:szCs w:val="20"/>
              </w:rPr>
            </w:pPr>
            <w:r w:rsidRPr="00C95AB4">
              <w:rPr>
                <w:rFonts w:ascii="Times New Roman" w:hAnsi="Times New Roman" w:cs="Times New Roman"/>
                <w:spacing w:val="-4"/>
                <w:sz w:val="20"/>
                <w:szCs w:val="20"/>
              </w:rPr>
              <w:t>0.72</w:t>
            </w:r>
          </w:p>
        </w:tc>
        <w:tc>
          <w:tcPr>
            <w:tcW w:w="809" w:type="dxa"/>
            <w:tcBorders>
              <w:top w:val="single" w:sz="2" w:space="0" w:color="000000"/>
              <w:left w:val="single" w:sz="2" w:space="0" w:color="000000"/>
              <w:bottom w:val="single" w:sz="2" w:space="0" w:color="000000"/>
              <w:right w:val="single" w:sz="2" w:space="0" w:color="000000"/>
            </w:tcBorders>
          </w:tcPr>
          <w:p w14:paraId="4C9D0F43"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2"/>
                <w:sz w:val="20"/>
                <w:szCs w:val="20"/>
              </w:rPr>
              <w:t>10.51</w:t>
            </w:r>
          </w:p>
        </w:tc>
        <w:tc>
          <w:tcPr>
            <w:tcW w:w="2021" w:type="dxa"/>
            <w:tcBorders>
              <w:top w:val="single" w:sz="2" w:space="0" w:color="000000"/>
              <w:left w:val="single" w:sz="2" w:space="0" w:color="000000"/>
              <w:bottom w:val="single" w:sz="2" w:space="0" w:color="000000"/>
              <w:right w:val="single" w:sz="2" w:space="0" w:color="000000"/>
            </w:tcBorders>
          </w:tcPr>
          <w:p w14:paraId="405F67F7"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20.9</w:t>
            </w:r>
          </w:p>
        </w:tc>
        <w:tc>
          <w:tcPr>
            <w:tcW w:w="655" w:type="dxa"/>
            <w:tcBorders>
              <w:top w:val="single" w:sz="2" w:space="0" w:color="000000"/>
              <w:left w:val="single" w:sz="2" w:space="0" w:color="000000"/>
              <w:bottom w:val="single" w:sz="2" w:space="0" w:color="000000"/>
              <w:right w:val="single" w:sz="2" w:space="0" w:color="000000"/>
            </w:tcBorders>
          </w:tcPr>
          <w:p w14:paraId="2724346A"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28.9</w:t>
            </w:r>
          </w:p>
        </w:tc>
        <w:tc>
          <w:tcPr>
            <w:tcW w:w="943" w:type="dxa"/>
            <w:tcBorders>
              <w:top w:val="single" w:sz="2" w:space="0" w:color="000000"/>
              <w:left w:val="single" w:sz="2" w:space="0" w:color="000000"/>
              <w:bottom w:val="single" w:sz="2" w:space="0" w:color="000000"/>
              <w:right w:val="single" w:sz="2" w:space="0" w:color="000000"/>
            </w:tcBorders>
          </w:tcPr>
          <w:p w14:paraId="32FB9D80"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5"/>
                <w:sz w:val="20"/>
                <w:szCs w:val="20"/>
              </w:rPr>
              <w:t>8.8</w:t>
            </w:r>
          </w:p>
        </w:tc>
        <w:tc>
          <w:tcPr>
            <w:tcW w:w="752" w:type="dxa"/>
            <w:tcBorders>
              <w:top w:val="single" w:sz="2" w:space="0" w:color="000000"/>
              <w:left w:val="single" w:sz="2" w:space="0" w:color="000000"/>
              <w:bottom w:val="single" w:sz="2" w:space="0" w:color="000000"/>
              <w:right w:val="single" w:sz="2" w:space="0" w:color="000000"/>
            </w:tcBorders>
          </w:tcPr>
          <w:p w14:paraId="79D60CEA" w14:textId="77777777" w:rsidR="00C95AB4" w:rsidRPr="00C95AB4" w:rsidRDefault="00C95AB4" w:rsidP="00C95AB4">
            <w:pPr>
              <w:pStyle w:val="TableParagraph"/>
              <w:spacing w:before="0"/>
              <w:ind w:left="0"/>
              <w:jc w:val="center"/>
              <w:rPr>
                <w:rFonts w:ascii="Times New Roman" w:hAnsi="Times New Roman" w:cs="Times New Roman"/>
                <w:sz w:val="20"/>
                <w:szCs w:val="20"/>
              </w:rPr>
            </w:pPr>
            <w:r w:rsidRPr="00C95AB4">
              <w:rPr>
                <w:rFonts w:ascii="Times New Roman" w:hAnsi="Times New Roman" w:cs="Times New Roman"/>
                <w:spacing w:val="-4"/>
                <w:sz w:val="20"/>
                <w:szCs w:val="20"/>
              </w:rPr>
              <w:t>57.3</w:t>
            </w:r>
          </w:p>
        </w:tc>
        <w:tc>
          <w:tcPr>
            <w:tcW w:w="954" w:type="dxa"/>
            <w:tcBorders>
              <w:top w:val="single" w:sz="2" w:space="0" w:color="000000"/>
              <w:left w:val="single" w:sz="2" w:space="0" w:color="000000"/>
              <w:bottom w:val="single" w:sz="2" w:space="0" w:color="000000"/>
              <w:right w:val="single" w:sz="2" w:space="0" w:color="000000"/>
            </w:tcBorders>
          </w:tcPr>
          <w:p w14:paraId="23BA6FE9"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5"/>
                <w:sz w:val="20"/>
                <w:szCs w:val="20"/>
              </w:rPr>
              <w:t>57</w:t>
            </w:r>
          </w:p>
        </w:tc>
      </w:tr>
    </w:tbl>
    <w:p w14:paraId="1108EE36" w14:textId="77777777" w:rsidR="00C95AB4" w:rsidRPr="00C95AB4" w:rsidRDefault="00C95AB4" w:rsidP="00C95AB4">
      <w:pPr>
        <w:pStyle w:val="a7"/>
        <w:numPr>
          <w:ilvl w:val="0"/>
          <w:numId w:val="3"/>
        </w:numPr>
        <w:spacing w:after="0" w:line="240" w:lineRule="auto"/>
        <w:ind w:left="0"/>
        <w:rPr>
          <w:rFonts w:ascii="Times New Roman" w:hAnsi="Times New Roman" w:cs="Times New Roman"/>
          <w:sz w:val="20"/>
          <w:szCs w:val="20"/>
          <w:lang w:val="en-US"/>
        </w:rPr>
      </w:pPr>
      <w:r w:rsidRPr="00C95AB4">
        <w:rPr>
          <w:rFonts w:ascii="Times New Roman" w:hAnsi="Times New Roman" w:cs="Times New Roman"/>
          <w:b/>
          <w:bCs/>
          <w:sz w:val="20"/>
          <w:szCs w:val="20"/>
          <w:lang w:val="en-US"/>
        </w:rPr>
        <w:t>Table 1.</w:t>
      </w:r>
      <w:r w:rsidRPr="00C95AB4">
        <w:rPr>
          <w:rFonts w:ascii="Times New Roman" w:hAnsi="Times New Roman" w:cs="Times New Roman"/>
          <w:sz w:val="20"/>
          <w:szCs w:val="20"/>
          <w:lang w:val="en-US"/>
        </w:rPr>
        <w:t xml:space="preserve"> Photovoltaic parameters of devices under 1 sun (100 mW/cm2) condition. </w:t>
      </w:r>
    </w:p>
    <w:p w14:paraId="1EA73ED9" w14:textId="77777777" w:rsidR="00C95AB4" w:rsidRPr="00C95AB4" w:rsidRDefault="00C95AB4" w:rsidP="00C95AB4">
      <w:pPr>
        <w:pStyle w:val="af2"/>
        <w:numPr>
          <w:ilvl w:val="0"/>
          <w:numId w:val="3"/>
        </w:numPr>
        <w:jc w:val="center"/>
        <w:rPr>
          <w:rFonts w:ascii="Times New Roman" w:hAnsi="Times New Roman" w:cs="Times New Roman"/>
          <w:spacing w:val="-2"/>
          <w:w w:val="90"/>
          <w:sz w:val="20"/>
          <w:szCs w:val="20"/>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1519"/>
        <w:gridCol w:w="2858"/>
        <w:gridCol w:w="1593"/>
        <w:gridCol w:w="793"/>
        <w:gridCol w:w="992"/>
      </w:tblGrid>
      <w:tr w:rsidR="00C95AB4" w:rsidRPr="00C95AB4" w14:paraId="132FC558" w14:textId="77777777" w:rsidTr="00F23119">
        <w:trPr>
          <w:trHeight w:val="371"/>
        </w:trPr>
        <w:tc>
          <w:tcPr>
            <w:tcW w:w="1884" w:type="dxa"/>
            <w:shd w:val="clear" w:color="auto" w:fill="A8A9AC"/>
          </w:tcPr>
          <w:p w14:paraId="1122CB46"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w w:val="90"/>
                <w:sz w:val="20"/>
                <w:szCs w:val="20"/>
              </w:rPr>
              <w:t>Metal(organic</w:t>
            </w:r>
            <w:r w:rsidRPr="00C95AB4">
              <w:rPr>
                <w:rFonts w:ascii="Times New Roman" w:hAnsi="Times New Roman" w:cs="Times New Roman"/>
                <w:b/>
                <w:sz w:val="20"/>
                <w:szCs w:val="20"/>
              </w:rPr>
              <w:t xml:space="preserve"> </w:t>
            </w:r>
            <w:r w:rsidRPr="00C95AB4">
              <w:rPr>
                <w:rFonts w:ascii="Times New Roman" w:hAnsi="Times New Roman" w:cs="Times New Roman"/>
                <w:b/>
                <w:w w:val="90"/>
                <w:sz w:val="20"/>
                <w:szCs w:val="20"/>
              </w:rPr>
              <w:t>linker)</w:t>
            </w:r>
            <w:r w:rsidRPr="00C95AB4">
              <w:rPr>
                <w:rFonts w:ascii="Times New Roman" w:hAnsi="Times New Roman" w:cs="Times New Roman"/>
                <w:b/>
                <w:spacing w:val="1"/>
                <w:sz w:val="20"/>
                <w:szCs w:val="20"/>
              </w:rPr>
              <w:t xml:space="preserve"> </w:t>
            </w:r>
            <w:r w:rsidRPr="00C95AB4">
              <w:rPr>
                <w:rFonts w:ascii="Times New Roman" w:hAnsi="Times New Roman" w:cs="Times New Roman"/>
                <w:b/>
                <w:w w:val="90"/>
                <w:sz w:val="20"/>
                <w:szCs w:val="20"/>
              </w:rPr>
              <w:t>of</w:t>
            </w:r>
            <w:r w:rsidRPr="00C95AB4">
              <w:rPr>
                <w:rFonts w:ascii="Times New Roman" w:hAnsi="Times New Roman" w:cs="Times New Roman"/>
                <w:b/>
                <w:sz w:val="20"/>
                <w:szCs w:val="20"/>
              </w:rPr>
              <w:t xml:space="preserve"> </w:t>
            </w:r>
            <w:r w:rsidRPr="00C95AB4">
              <w:rPr>
                <w:rFonts w:ascii="Times New Roman" w:hAnsi="Times New Roman" w:cs="Times New Roman"/>
                <w:b/>
                <w:spacing w:val="-5"/>
                <w:w w:val="90"/>
                <w:sz w:val="20"/>
                <w:szCs w:val="20"/>
              </w:rPr>
              <w:t>MOF</w:t>
            </w:r>
          </w:p>
        </w:tc>
        <w:tc>
          <w:tcPr>
            <w:tcW w:w="1519" w:type="dxa"/>
            <w:shd w:val="clear" w:color="auto" w:fill="A8A9AC"/>
          </w:tcPr>
          <w:p w14:paraId="7EDCF7FF"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w w:val="90"/>
                <w:sz w:val="20"/>
                <w:szCs w:val="20"/>
              </w:rPr>
              <w:t>Redox</w:t>
            </w:r>
            <w:r w:rsidRPr="00C95AB4">
              <w:rPr>
                <w:rFonts w:ascii="Times New Roman" w:hAnsi="Times New Roman" w:cs="Times New Roman"/>
                <w:b/>
                <w:spacing w:val="-4"/>
                <w:sz w:val="20"/>
                <w:szCs w:val="20"/>
              </w:rPr>
              <w:t xml:space="preserve"> </w:t>
            </w:r>
            <w:r w:rsidRPr="00C95AB4">
              <w:rPr>
                <w:rFonts w:ascii="Times New Roman" w:hAnsi="Times New Roman" w:cs="Times New Roman"/>
                <w:b/>
                <w:spacing w:val="-2"/>
                <w:sz w:val="20"/>
                <w:szCs w:val="20"/>
              </w:rPr>
              <w:t>couple</w:t>
            </w:r>
          </w:p>
        </w:tc>
        <w:tc>
          <w:tcPr>
            <w:tcW w:w="2858" w:type="dxa"/>
            <w:shd w:val="clear" w:color="auto" w:fill="A8A9AC"/>
          </w:tcPr>
          <w:p w14:paraId="7E22DAFC"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spacing w:val="-5"/>
                <w:w w:val="95"/>
                <w:sz w:val="20"/>
                <w:szCs w:val="20"/>
              </w:rPr>
              <w:t>Dye</w:t>
            </w:r>
          </w:p>
          <w:p w14:paraId="1A37DE60"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w w:val="90"/>
                <w:sz w:val="20"/>
                <w:szCs w:val="20"/>
              </w:rPr>
              <w:t>(soaking</w:t>
            </w:r>
            <w:r w:rsidRPr="00C95AB4">
              <w:rPr>
                <w:rFonts w:ascii="Times New Roman" w:hAnsi="Times New Roman" w:cs="Times New Roman"/>
                <w:b/>
                <w:spacing w:val="-1"/>
                <w:sz w:val="20"/>
                <w:szCs w:val="20"/>
              </w:rPr>
              <w:t xml:space="preserve"> </w:t>
            </w:r>
            <w:r w:rsidRPr="00C95AB4">
              <w:rPr>
                <w:rFonts w:ascii="Times New Roman" w:hAnsi="Times New Roman" w:cs="Times New Roman"/>
                <w:b/>
                <w:w w:val="90"/>
                <w:sz w:val="20"/>
                <w:szCs w:val="20"/>
              </w:rPr>
              <w:t>time</w:t>
            </w:r>
            <w:r w:rsidRPr="00C95AB4">
              <w:rPr>
                <w:rFonts w:ascii="Times New Roman" w:hAnsi="Times New Roman" w:cs="Times New Roman"/>
                <w:b/>
                <w:spacing w:val="-1"/>
                <w:sz w:val="20"/>
                <w:szCs w:val="20"/>
              </w:rPr>
              <w:t xml:space="preserve"> </w:t>
            </w:r>
            <w:r w:rsidRPr="00C95AB4">
              <w:rPr>
                <w:rFonts w:ascii="Times New Roman" w:hAnsi="Times New Roman" w:cs="Times New Roman"/>
                <w:b/>
                <w:w w:val="90"/>
                <w:sz w:val="20"/>
                <w:szCs w:val="20"/>
              </w:rPr>
              <w:t>in</w:t>
            </w:r>
            <w:r w:rsidRPr="00C95AB4">
              <w:rPr>
                <w:rFonts w:ascii="Times New Roman" w:hAnsi="Times New Roman" w:cs="Times New Roman"/>
                <w:b/>
                <w:spacing w:val="-1"/>
                <w:sz w:val="20"/>
                <w:szCs w:val="20"/>
              </w:rPr>
              <w:t xml:space="preserve"> </w:t>
            </w:r>
            <w:r w:rsidRPr="00C95AB4">
              <w:rPr>
                <w:rFonts w:ascii="Times New Roman" w:hAnsi="Times New Roman" w:cs="Times New Roman"/>
                <w:b/>
                <w:spacing w:val="-2"/>
                <w:w w:val="90"/>
                <w:sz w:val="20"/>
                <w:szCs w:val="20"/>
              </w:rPr>
              <w:t>hours)</w:t>
            </w:r>
          </w:p>
        </w:tc>
        <w:tc>
          <w:tcPr>
            <w:tcW w:w="1593" w:type="dxa"/>
            <w:shd w:val="clear" w:color="auto" w:fill="A8A9AC"/>
          </w:tcPr>
          <w:p w14:paraId="6C5AC0D8"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w w:val="90"/>
                <w:sz w:val="20"/>
                <w:szCs w:val="20"/>
              </w:rPr>
              <w:t>Active</w:t>
            </w:r>
            <w:r w:rsidRPr="00C95AB4">
              <w:rPr>
                <w:rFonts w:ascii="Times New Roman" w:hAnsi="Times New Roman" w:cs="Times New Roman"/>
                <w:b/>
                <w:spacing w:val="-4"/>
                <w:sz w:val="20"/>
                <w:szCs w:val="20"/>
              </w:rPr>
              <w:t xml:space="preserve"> </w:t>
            </w:r>
            <w:r w:rsidRPr="00C95AB4">
              <w:rPr>
                <w:rFonts w:ascii="Times New Roman" w:hAnsi="Times New Roman" w:cs="Times New Roman"/>
                <w:b/>
                <w:w w:val="90"/>
                <w:sz w:val="20"/>
                <w:szCs w:val="20"/>
              </w:rPr>
              <w:t>surface</w:t>
            </w:r>
            <w:r w:rsidRPr="00C95AB4">
              <w:rPr>
                <w:rFonts w:ascii="Times New Roman" w:hAnsi="Times New Roman" w:cs="Times New Roman"/>
                <w:b/>
                <w:spacing w:val="-3"/>
                <w:sz w:val="20"/>
                <w:szCs w:val="20"/>
              </w:rPr>
              <w:t xml:space="preserve"> </w:t>
            </w:r>
            <w:r w:rsidRPr="00C95AB4">
              <w:rPr>
                <w:rFonts w:ascii="Times New Roman" w:hAnsi="Times New Roman" w:cs="Times New Roman"/>
                <w:b/>
                <w:w w:val="90"/>
                <w:sz w:val="20"/>
                <w:szCs w:val="20"/>
              </w:rPr>
              <w:t>area</w:t>
            </w:r>
            <w:r w:rsidRPr="00C95AB4">
              <w:rPr>
                <w:rFonts w:ascii="Times New Roman" w:hAnsi="Times New Roman" w:cs="Times New Roman"/>
                <w:b/>
                <w:spacing w:val="-4"/>
                <w:sz w:val="20"/>
                <w:szCs w:val="20"/>
              </w:rPr>
              <w:t xml:space="preserve"> </w:t>
            </w:r>
            <w:r w:rsidRPr="00C95AB4">
              <w:rPr>
                <w:rFonts w:ascii="Times New Roman" w:hAnsi="Times New Roman" w:cs="Times New Roman"/>
                <w:b/>
                <w:spacing w:val="-2"/>
                <w:w w:val="90"/>
                <w:sz w:val="20"/>
                <w:szCs w:val="20"/>
              </w:rPr>
              <w:t>(cm</w:t>
            </w:r>
            <w:r w:rsidRPr="00C95AB4">
              <w:rPr>
                <w:rFonts w:ascii="Times New Roman" w:hAnsi="Times New Roman" w:cs="Times New Roman"/>
                <w:b/>
                <w:spacing w:val="-2"/>
                <w:w w:val="90"/>
                <w:position w:val="5"/>
                <w:sz w:val="20"/>
                <w:szCs w:val="20"/>
              </w:rPr>
              <w:t>2</w:t>
            </w:r>
            <w:r w:rsidRPr="00C95AB4">
              <w:rPr>
                <w:rFonts w:ascii="Times New Roman" w:hAnsi="Times New Roman" w:cs="Times New Roman"/>
                <w:b/>
                <w:spacing w:val="-2"/>
                <w:w w:val="90"/>
                <w:sz w:val="20"/>
                <w:szCs w:val="20"/>
              </w:rPr>
              <w:t>)</w:t>
            </w:r>
          </w:p>
        </w:tc>
        <w:tc>
          <w:tcPr>
            <w:tcW w:w="793" w:type="dxa"/>
            <w:shd w:val="clear" w:color="auto" w:fill="A8A9AC"/>
          </w:tcPr>
          <w:p w14:paraId="70A5129B"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spacing w:val="-8"/>
                <w:sz w:val="20"/>
                <w:szCs w:val="20"/>
              </w:rPr>
              <w:t>PCE</w:t>
            </w:r>
            <w:r w:rsidRPr="00C95AB4">
              <w:rPr>
                <w:rFonts w:ascii="Times New Roman" w:hAnsi="Times New Roman" w:cs="Times New Roman"/>
                <w:b/>
                <w:spacing w:val="40"/>
                <w:sz w:val="20"/>
                <w:szCs w:val="20"/>
              </w:rPr>
              <w:t xml:space="preserve"> </w:t>
            </w:r>
            <w:r w:rsidRPr="00C95AB4">
              <w:rPr>
                <w:rFonts w:ascii="Times New Roman" w:hAnsi="Times New Roman" w:cs="Times New Roman"/>
                <w:b/>
                <w:spacing w:val="-4"/>
                <w:sz w:val="20"/>
                <w:szCs w:val="20"/>
              </w:rPr>
              <w:t>(%)</w:t>
            </w:r>
          </w:p>
        </w:tc>
        <w:tc>
          <w:tcPr>
            <w:tcW w:w="992" w:type="dxa"/>
            <w:shd w:val="clear" w:color="auto" w:fill="A8A9AC"/>
          </w:tcPr>
          <w:p w14:paraId="07C7B322" w14:textId="77777777" w:rsidR="00C95AB4" w:rsidRPr="00C95AB4" w:rsidRDefault="00C95AB4" w:rsidP="00C95AB4">
            <w:pPr>
              <w:pStyle w:val="TableParagraph"/>
              <w:spacing w:before="0"/>
              <w:ind w:left="0"/>
              <w:rPr>
                <w:rFonts w:ascii="Times New Roman" w:hAnsi="Times New Roman" w:cs="Times New Roman"/>
                <w:b/>
                <w:sz w:val="20"/>
                <w:szCs w:val="20"/>
              </w:rPr>
            </w:pPr>
            <w:r w:rsidRPr="00C95AB4">
              <w:rPr>
                <w:rFonts w:ascii="Times New Roman" w:hAnsi="Times New Roman" w:cs="Times New Roman"/>
                <w:b/>
                <w:spacing w:val="-4"/>
                <w:sz w:val="20"/>
                <w:szCs w:val="20"/>
              </w:rPr>
              <w:t>Ref.</w:t>
            </w:r>
          </w:p>
        </w:tc>
      </w:tr>
      <w:tr w:rsidR="00C95AB4" w:rsidRPr="00C95AB4" w14:paraId="32B5B817" w14:textId="77777777" w:rsidTr="00F23119">
        <w:trPr>
          <w:trHeight w:val="226"/>
        </w:trPr>
        <w:tc>
          <w:tcPr>
            <w:tcW w:w="1884" w:type="dxa"/>
          </w:tcPr>
          <w:p w14:paraId="2AB277F8"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spacing w:val="-2"/>
                <w:sz w:val="20"/>
                <w:szCs w:val="20"/>
              </w:rPr>
              <w:t>Co(BDC)</w:t>
            </w:r>
            <w:r w:rsidRPr="00C95AB4">
              <w:rPr>
                <w:rFonts w:ascii="Times New Roman" w:hAnsi="Times New Roman" w:cs="Times New Roman"/>
                <w:spacing w:val="-2"/>
                <w:position w:val="5"/>
                <w:sz w:val="20"/>
                <w:szCs w:val="20"/>
              </w:rPr>
              <w:t>b</w:t>
            </w:r>
          </w:p>
        </w:tc>
        <w:tc>
          <w:tcPr>
            <w:tcW w:w="1519" w:type="dxa"/>
          </w:tcPr>
          <w:p w14:paraId="1BB12503"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spacing w:val="-5"/>
                <w:sz w:val="20"/>
                <w:szCs w:val="20"/>
              </w:rPr>
              <w:t>[Cu(bnbip)(mpi)</w:t>
            </w:r>
            <w:r w:rsidRPr="00C95AB4">
              <w:rPr>
                <w:rFonts w:ascii="Times New Roman" w:hAnsi="Times New Roman" w:cs="Times New Roman"/>
                <w:spacing w:val="-5"/>
                <w:position w:val="5"/>
                <w:sz w:val="20"/>
                <w:szCs w:val="20"/>
              </w:rPr>
              <w:t>+1/+2</w:t>
            </w:r>
            <w:r w:rsidRPr="00C95AB4">
              <w:rPr>
                <w:rFonts w:ascii="Times New Roman" w:hAnsi="Times New Roman" w:cs="Times New Roman"/>
                <w:spacing w:val="-5"/>
                <w:sz w:val="20"/>
                <w:szCs w:val="20"/>
              </w:rPr>
              <w:t>]</w:t>
            </w:r>
            <w:r w:rsidRPr="00C95AB4">
              <w:rPr>
                <w:rFonts w:ascii="Times New Roman" w:hAnsi="Times New Roman" w:cs="Times New Roman"/>
                <w:spacing w:val="-5"/>
                <w:position w:val="5"/>
                <w:sz w:val="20"/>
                <w:szCs w:val="20"/>
              </w:rPr>
              <w:t>c,</w:t>
            </w:r>
            <w:r w:rsidRPr="00C95AB4">
              <w:rPr>
                <w:rFonts w:ascii="Times New Roman" w:hAnsi="Times New Roman" w:cs="Times New Roman"/>
                <w:spacing w:val="28"/>
                <w:position w:val="5"/>
                <w:sz w:val="20"/>
                <w:szCs w:val="20"/>
              </w:rPr>
              <w:t xml:space="preserve"> </w:t>
            </w:r>
            <w:r w:rsidRPr="00C95AB4">
              <w:rPr>
                <w:rFonts w:ascii="Times New Roman" w:hAnsi="Times New Roman" w:cs="Times New Roman"/>
                <w:spacing w:val="-10"/>
                <w:position w:val="5"/>
                <w:sz w:val="20"/>
                <w:szCs w:val="20"/>
              </w:rPr>
              <w:t>d</w:t>
            </w:r>
          </w:p>
        </w:tc>
        <w:tc>
          <w:tcPr>
            <w:tcW w:w="2858" w:type="dxa"/>
          </w:tcPr>
          <w:p w14:paraId="75E5953D"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w w:val="90"/>
                <w:sz w:val="20"/>
                <w:szCs w:val="20"/>
              </w:rPr>
              <w:t>0.5</w:t>
            </w:r>
            <w:r w:rsidRPr="00C95AB4">
              <w:rPr>
                <w:rFonts w:ascii="Times New Roman" w:hAnsi="Times New Roman" w:cs="Times New Roman"/>
                <w:spacing w:val="2"/>
                <w:sz w:val="20"/>
                <w:szCs w:val="20"/>
              </w:rPr>
              <w:t xml:space="preserve"> </w:t>
            </w:r>
            <w:r w:rsidRPr="00C95AB4">
              <w:rPr>
                <w:rFonts w:ascii="Times New Roman" w:hAnsi="Times New Roman" w:cs="Times New Roman"/>
                <w:w w:val="90"/>
                <w:sz w:val="20"/>
                <w:szCs w:val="20"/>
              </w:rPr>
              <w:t>mM</w:t>
            </w:r>
            <w:r w:rsidRPr="00C95AB4">
              <w:rPr>
                <w:rFonts w:ascii="Times New Roman" w:hAnsi="Times New Roman" w:cs="Times New Roman"/>
                <w:spacing w:val="2"/>
                <w:sz w:val="20"/>
                <w:szCs w:val="20"/>
              </w:rPr>
              <w:t xml:space="preserve"> </w:t>
            </w:r>
            <w:r w:rsidRPr="00C95AB4">
              <w:rPr>
                <w:rFonts w:ascii="Times New Roman" w:hAnsi="Times New Roman" w:cs="Times New Roman"/>
                <w:w w:val="90"/>
                <w:sz w:val="20"/>
                <w:szCs w:val="20"/>
              </w:rPr>
              <w:t>N719</w:t>
            </w:r>
            <w:r w:rsidRPr="00C95AB4">
              <w:rPr>
                <w:rFonts w:ascii="Times New Roman" w:hAnsi="Times New Roman" w:cs="Times New Roman"/>
                <w:spacing w:val="2"/>
                <w:sz w:val="20"/>
                <w:szCs w:val="20"/>
              </w:rPr>
              <w:t xml:space="preserve"> </w:t>
            </w:r>
            <w:r w:rsidRPr="00C95AB4">
              <w:rPr>
                <w:rFonts w:ascii="Times New Roman" w:hAnsi="Times New Roman" w:cs="Times New Roman"/>
                <w:w w:val="90"/>
                <w:sz w:val="20"/>
                <w:szCs w:val="20"/>
              </w:rPr>
              <w:t>with</w:t>
            </w:r>
            <w:r w:rsidRPr="00C95AB4">
              <w:rPr>
                <w:rFonts w:ascii="Times New Roman" w:hAnsi="Times New Roman" w:cs="Times New Roman"/>
                <w:spacing w:val="2"/>
                <w:sz w:val="20"/>
                <w:szCs w:val="20"/>
              </w:rPr>
              <w:t xml:space="preserve"> </w:t>
            </w:r>
            <w:r w:rsidRPr="00C95AB4">
              <w:rPr>
                <w:rFonts w:ascii="Times New Roman" w:hAnsi="Times New Roman" w:cs="Times New Roman"/>
                <w:w w:val="90"/>
                <w:sz w:val="20"/>
                <w:szCs w:val="20"/>
              </w:rPr>
              <w:t>0.5</w:t>
            </w:r>
            <w:r w:rsidRPr="00C95AB4">
              <w:rPr>
                <w:rFonts w:ascii="Times New Roman" w:hAnsi="Times New Roman" w:cs="Times New Roman"/>
                <w:spacing w:val="2"/>
                <w:sz w:val="20"/>
                <w:szCs w:val="20"/>
              </w:rPr>
              <w:t xml:space="preserve"> </w:t>
            </w:r>
            <w:r w:rsidRPr="00C95AB4">
              <w:rPr>
                <w:rFonts w:ascii="Times New Roman" w:hAnsi="Times New Roman" w:cs="Times New Roman"/>
                <w:w w:val="90"/>
                <w:sz w:val="20"/>
                <w:szCs w:val="20"/>
              </w:rPr>
              <w:t>mM</w:t>
            </w:r>
            <w:r w:rsidRPr="00C95AB4">
              <w:rPr>
                <w:rFonts w:ascii="Times New Roman" w:hAnsi="Times New Roman" w:cs="Times New Roman"/>
                <w:spacing w:val="2"/>
                <w:sz w:val="20"/>
                <w:szCs w:val="20"/>
              </w:rPr>
              <w:t xml:space="preserve"> </w:t>
            </w:r>
            <w:r w:rsidRPr="00C95AB4">
              <w:rPr>
                <w:rFonts w:ascii="Times New Roman" w:hAnsi="Times New Roman" w:cs="Times New Roman"/>
                <w:w w:val="90"/>
                <w:sz w:val="20"/>
                <w:szCs w:val="20"/>
              </w:rPr>
              <w:t>CDCA</w:t>
            </w:r>
            <w:r w:rsidRPr="00C95AB4">
              <w:rPr>
                <w:rFonts w:ascii="Times New Roman" w:hAnsi="Times New Roman" w:cs="Times New Roman"/>
                <w:spacing w:val="2"/>
                <w:sz w:val="20"/>
                <w:szCs w:val="20"/>
              </w:rPr>
              <w:t xml:space="preserve"> </w:t>
            </w:r>
            <w:r w:rsidRPr="00C95AB4">
              <w:rPr>
                <w:rFonts w:ascii="Times New Roman" w:hAnsi="Times New Roman" w:cs="Times New Roman"/>
                <w:w w:val="90"/>
                <w:sz w:val="20"/>
                <w:szCs w:val="20"/>
              </w:rPr>
              <w:t>in</w:t>
            </w:r>
            <w:r w:rsidRPr="00C95AB4">
              <w:rPr>
                <w:rFonts w:ascii="Times New Roman" w:hAnsi="Times New Roman" w:cs="Times New Roman"/>
                <w:spacing w:val="2"/>
                <w:sz w:val="20"/>
                <w:szCs w:val="20"/>
              </w:rPr>
              <w:t xml:space="preserve"> </w:t>
            </w:r>
            <w:r w:rsidRPr="00C95AB4">
              <w:rPr>
                <w:rFonts w:ascii="Times New Roman" w:hAnsi="Times New Roman" w:cs="Times New Roman"/>
                <w:w w:val="90"/>
                <w:sz w:val="20"/>
                <w:szCs w:val="20"/>
              </w:rPr>
              <w:t>EtOH</w:t>
            </w:r>
            <w:r w:rsidRPr="00C95AB4">
              <w:rPr>
                <w:rFonts w:ascii="Times New Roman" w:hAnsi="Times New Roman" w:cs="Times New Roman"/>
                <w:spacing w:val="2"/>
                <w:sz w:val="20"/>
                <w:szCs w:val="20"/>
              </w:rPr>
              <w:t xml:space="preserve"> </w:t>
            </w:r>
            <w:r w:rsidRPr="00C95AB4">
              <w:rPr>
                <w:rFonts w:ascii="Times New Roman" w:hAnsi="Times New Roman" w:cs="Times New Roman"/>
                <w:spacing w:val="-4"/>
                <w:w w:val="90"/>
                <w:sz w:val="20"/>
                <w:szCs w:val="20"/>
              </w:rPr>
              <w:t>(24)</w:t>
            </w:r>
          </w:p>
        </w:tc>
        <w:tc>
          <w:tcPr>
            <w:tcW w:w="1593" w:type="dxa"/>
          </w:tcPr>
          <w:p w14:paraId="039B4B5C"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0.36</w:t>
            </w:r>
          </w:p>
        </w:tc>
        <w:tc>
          <w:tcPr>
            <w:tcW w:w="793" w:type="dxa"/>
          </w:tcPr>
          <w:p w14:paraId="77A6C82F" w14:textId="77777777" w:rsidR="00C95AB4" w:rsidRPr="00C95AB4" w:rsidRDefault="00C95AB4" w:rsidP="00C95AB4">
            <w:pPr>
              <w:pStyle w:val="TableParagraph"/>
              <w:spacing w:before="0"/>
              <w:ind w:left="0"/>
              <w:jc w:val="center"/>
              <w:rPr>
                <w:rFonts w:ascii="Times New Roman" w:hAnsi="Times New Roman" w:cs="Times New Roman"/>
                <w:sz w:val="20"/>
                <w:szCs w:val="20"/>
              </w:rPr>
            </w:pPr>
            <w:r w:rsidRPr="00C95AB4">
              <w:rPr>
                <w:rFonts w:ascii="Times New Roman" w:hAnsi="Times New Roman" w:cs="Times New Roman"/>
                <w:spacing w:val="-4"/>
                <w:sz w:val="20"/>
                <w:szCs w:val="20"/>
              </w:rPr>
              <w:t>3.45</w:t>
            </w:r>
          </w:p>
        </w:tc>
        <w:tc>
          <w:tcPr>
            <w:tcW w:w="992" w:type="dxa"/>
          </w:tcPr>
          <w:p w14:paraId="545AA304" w14:textId="77777777" w:rsidR="00C95AB4" w:rsidRPr="00C95AB4" w:rsidRDefault="00C95AB4" w:rsidP="00C95AB4">
            <w:pPr>
              <w:pStyle w:val="TableParagraph"/>
              <w:spacing w:before="0"/>
              <w:ind w:left="0"/>
              <w:jc w:val="center"/>
              <w:rPr>
                <w:rFonts w:ascii="Times New Roman" w:hAnsi="Times New Roman" w:cs="Times New Roman"/>
                <w:sz w:val="20"/>
                <w:szCs w:val="20"/>
              </w:rPr>
            </w:pPr>
          </w:p>
          <w:p w14:paraId="342CB8AE" w14:textId="77777777" w:rsidR="00C95AB4" w:rsidRPr="00C95AB4" w:rsidRDefault="00EC61E0" w:rsidP="00C95AB4">
            <w:pPr>
              <w:pStyle w:val="TableParagraph"/>
              <w:spacing w:before="0"/>
              <w:ind w:left="0"/>
              <w:jc w:val="center"/>
              <w:rPr>
                <w:rFonts w:ascii="Times New Roman" w:hAnsi="Times New Roman" w:cs="Times New Roman"/>
                <w:sz w:val="20"/>
                <w:szCs w:val="20"/>
              </w:rPr>
            </w:pPr>
            <w:hyperlink w:anchor="_bookmark47" w:history="1">
              <w:r w:rsidR="00C95AB4" w:rsidRPr="00C95AB4">
                <w:rPr>
                  <w:rFonts w:ascii="Times New Roman" w:hAnsi="Times New Roman" w:cs="Times New Roman"/>
                  <w:spacing w:val="-5"/>
                  <w:sz w:val="20"/>
                  <w:szCs w:val="20"/>
                </w:rPr>
                <w:t>51</w:t>
              </w:r>
            </w:hyperlink>
          </w:p>
        </w:tc>
      </w:tr>
      <w:tr w:rsidR="00C95AB4" w:rsidRPr="00C95AB4" w14:paraId="708B2C20" w14:textId="77777777" w:rsidTr="00F23119">
        <w:trPr>
          <w:trHeight w:val="226"/>
        </w:trPr>
        <w:tc>
          <w:tcPr>
            <w:tcW w:w="1884" w:type="dxa"/>
          </w:tcPr>
          <w:p w14:paraId="00640BC6"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spacing w:val="-2"/>
                <w:sz w:val="20"/>
                <w:szCs w:val="20"/>
              </w:rPr>
              <w:t>Al(BTC)</w:t>
            </w:r>
            <w:r w:rsidRPr="00C95AB4">
              <w:rPr>
                <w:rFonts w:ascii="Times New Roman" w:hAnsi="Times New Roman" w:cs="Times New Roman"/>
                <w:spacing w:val="-2"/>
                <w:position w:val="5"/>
                <w:sz w:val="20"/>
                <w:szCs w:val="20"/>
              </w:rPr>
              <w:t>e</w:t>
            </w:r>
          </w:p>
        </w:tc>
        <w:tc>
          <w:tcPr>
            <w:tcW w:w="1519" w:type="dxa"/>
          </w:tcPr>
          <w:p w14:paraId="19244E00"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sz w:val="20"/>
                <w:szCs w:val="20"/>
              </w:rPr>
              <w:t>I</w:t>
            </w:r>
            <w:r w:rsidRPr="00C95AB4">
              <w:rPr>
                <w:rFonts w:ascii="Times New Roman" w:hAnsi="Times New Roman" w:cs="Times New Roman"/>
                <w:position w:val="5"/>
                <w:sz w:val="20"/>
                <w:szCs w:val="20"/>
                <w:vertAlign w:val="superscript"/>
              </w:rPr>
              <w:t>–</w:t>
            </w:r>
            <w:r w:rsidRPr="00C95AB4">
              <w:rPr>
                <w:rFonts w:ascii="Times New Roman" w:hAnsi="Times New Roman" w:cs="Times New Roman"/>
                <w:spacing w:val="-5"/>
                <w:sz w:val="20"/>
                <w:szCs w:val="20"/>
              </w:rPr>
              <w:t>/I</w:t>
            </w:r>
            <w:r w:rsidRPr="00C95AB4">
              <w:rPr>
                <w:rFonts w:ascii="Times New Roman" w:hAnsi="Times New Roman" w:cs="Times New Roman"/>
                <w:spacing w:val="-5"/>
                <w:sz w:val="20"/>
                <w:szCs w:val="20"/>
                <w:vertAlign w:val="superscript"/>
              </w:rPr>
              <w:t>-</w:t>
            </w:r>
            <w:r w:rsidRPr="00C95AB4">
              <w:rPr>
                <w:rFonts w:ascii="Times New Roman" w:hAnsi="Times New Roman" w:cs="Times New Roman"/>
                <w:spacing w:val="-5"/>
                <w:position w:val="-4"/>
                <w:sz w:val="20"/>
                <w:szCs w:val="20"/>
                <w:vertAlign w:val="subscript"/>
              </w:rPr>
              <w:t>3</w:t>
            </w:r>
          </w:p>
        </w:tc>
        <w:tc>
          <w:tcPr>
            <w:tcW w:w="2858" w:type="dxa"/>
          </w:tcPr>
          <w:p w14:paraId="20D109C7"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spacing w:val="-4"/>
                <w:sz w:val="20"/>
                <w:szCs w:val="20"/>
              </w:rPr>
              <w:t>N719</w:t>
            </w:r>
            <w:r w:rsidRPr="00C95AB4">
              <w:rPr>
                <w:rFonts w:ascii="Times New Roman" w:hAnsi="Times New Roman" w:cs="Times New Roman"/>
                <w:spacing w:val="-1"/>
                <w:sz w:val="20"/>
                <w:szCs w:val="20"/>
              </w:rPr>
              <w:t xml:space="preserve"> </w:t>
            </w:r>
            <w:r w:rsidRPr="00C95AB4">
              <w:rPr>
                <w:rFonts w:ascii="Times New Roman" w:hAnsi="Times New Roman" w:cs="Times New Roman"/>
                <w:spacing w:val="-4"/>
                <w:sz w:val="20"/>
                <w:szCs w:val="20"/>
              </w:rPr>
              <w:t>(16)</w:t>
            </w:r>
            <w:r w:rsidRPr="00C95AB4">
              <w:rPr>
                <w:rFonts w:ascii="Times New Roman" w:hAnsi="Times New Roman" w:cs="Times New Roman"/>
                <w:spacing w:val="-1"/>
                <w:sz w:val="20"/>
                <w:szCs w:val="20"/>
              </w:rPr>
              <w:t xml:space="preserve"> </w:t>
            </w:r>
            <w:r w:rsidRPr="00C95AB4">
              <w:rPr>
                <w:rFonts w:ascii="Times New Roman" w:hAnsi="Times New Roman" w:cs="Times New Roman"/>
                <w:spacing w:val="-10"/>
                <w:position w:val="5"/>
                <w:sz w:val="20"/>
                <w:szCs w:val="20"/>
              </w:rPr>
              <w:t>f</w:t>
            </w:r>
          </w:p>
        </w:tc>
        <w:tc>
          <w:tcPr>
            <w:tcW w:w="1593" w:type="dxa"/>
          </w:tcPr>
          <w:p w14:paraId="0E70ECD8"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0.16</w:t>
            </w:r>
          </w:p>
        </w:tc>
        <w:tc>
          <w:tcPr>
            <w:tcW w:w="793" w:type="dxa"/>
          </w:tcPr>
          <w:p w14:paraId="1D3AE673" w14:textId="77777777" w:rsidR="00C95AB4" w:rsidRPr="00C95AB4" w:rsidRDefault="00C95AB4" w:rsidP="00C95AB4">
            <w:pPr>
              <w:pStyle w:val="TableParagraph"/>
              <w:spacing w:before="0"/>
              <w:ind w:left="0"/>
              <w:jc w:val="center"/>
              <w:rPr>
                <w:rFonts w:ascii="Times New Roman" w:hAnsi="Times New Roman" w:cs="Times New Roman"/>
                <w:sz w:val="20"/>
                <w:szCs w:val="20"/>
              </w:rPr>
            </w:pPr>
            <w:r w:rsidRPr="00C95AB4">
              <w:rPr>
                <w:rFonts w:ascii="Times New Roman" w:hAnsi="Times New Roman" w:cs="Times New Roman"/>
                <w:spacing w:val="-4"/>
                <w:sz w:val="20"/>
                <w:szCs w:val="20"/>
              </w:rPr>
              <w:t>8.69</w:t>
            </w:r>
          </w:p>
        </w:tc>
        <w:tc>
          <w:tcPr>
            <w:tcW w:w="992" w:type="dxa"/>
          </w:tcPr>
          <w:p w14:paraId="77A7844B" w14:textId="77777777" w:rsidR="00C95AB4" w:rsidRPr="00C95AB4" w:rsidRDefault="00EC61E0" w:rsidP="00C95AB4">
            <w:pPr>
              <w:pStyle w:val="TableParagraph"/>
              <w:spacing w:before="0"/>
              <w:ind w:left="0"/>
              <w:jc w:val="center"/>
              <w:rPr>
                <w:rFonts w:ascii="Times New Roman" w:hAnsi="Times New Roman" w:cs="Times New Roman"/>
                <w:sz w:val="20"/>
                <w:szCs w:val="20"/>
              </w:rPr>
            </w:pPr>
            <w:hyperlink w:anchor="_bookmark29" w:history="1">
              <w:r w:rsidR="00C95AB4" w:rsidRPr="00C95AB4">
                <w:rPr>
                  <w:rFonts w:ascii="Times New Roman" w:hAnsi="Times New Roman" w:cs="Times New Roman"/>
                  <w:spacing w:val="-5"/>
                  <w:sz w:val="20"/>
                  <w:szCs w:val="20"/>
                </w:rPr>
                <w:t>28</w:t>
              </w:r>
            </w:hyperlink>
          </w:p>
        </w:tc>
      </w:tr>
      <w:tr w:rsidR="00C95AB4" w:rsidRPr="00C95AB4" w14:paraId="289D7E81" w14:textId="77777777" w:rsidTr="00F23119">
        <w:trPr>
          <w:trHeight w:val="226"/>
        </w:trPr>
        <w:tc>
          <w:tcPr>
            <w:tcW w:w="1884" w:type="dxa"/>
          </w:tcPr>
          <w:p w14:paraId="2628C3A2"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spacing w:val="-2"/>
                <w:sz w:val="20"/>
                <w:szCs w:val="20"/>
              </w:rPr>
              <w:t>Al(BTC)</w:t>
            </w:r>
            <w:r w:rsidRPr="00C95AB4">
              <w:rPr>
                <w:rFonts w:ascii="Times New Roman" w:hAnsi="Times New Roman" w:cs="Times New Roman"/>
                <w:spacing w:val="-2"/>
                <w:position w:val="5"/>
                <w:sz w:val="20"/>
                <w:szCs w:val="20"/>
              </w:rPr>
              <w:t>e</w:t>
            </w:r>
          </w:p>
        </w:tc>
        <w:tc>
          <w:tcPr>
            <w:tcW w:w="1519" w:type="dxa"/>
          </w:tcPr>
          <w:p w14:paraId="04E5E902"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sz w:val="20"/>
                <w:szCs w:val="20"/>
              </w:rPr>
              <w:t>I</w:t>
            </w:r>
            <w:r w:rsidRPr="00C95AB4">
              <w:rPr>
                <w:rFonts w:ascii="Times New Roman" w:hAnsi="Times New Roman" w:cs="Times New Roman"/>
                <w:position w:val="5"/>
                <w:sz w:val="20"/>
                <w:szCs w:val="20"/>
                <w:vertAlign w:val="superscript"/>
              </w:rPr>
              <w:t>–</w:t>
            </w:r>
            <w:r w:rsidRPr="00C95AB4">
              <w:rPr>
                <w:rFonts w:ascii="Times New Roman" w:hAnsi="Times New Roman" w:cs="Times New Roman"/>
                <w:spacing w:val="-5"/>
                <w:sz w:val="20"/>
                <w:szCs w:val="20"/>
              </w:rPr>
              <w:t>/I</w:t>
            </w:r>
            <w:r w:rsidRPr="00C95AB4">
              <w:rPr>
                <w:rFonts w:ascii="Times New Roman" w:hAnsi="Times New Roman" w:cs="Times New Roman"/>
                <w:spacing w:val="-5"/>
                <w:sz w:val="20"/>
                <w:szCs w:val="20"/>
                <w:vertAlign w:val="superscript"/>
              </w:rPr>
              <w:t>-</w:t>
            </w:r>
            <w:r w:rsidRPr="00C95AB4">
              <w:rPr>
                <w:rFonts w:ascii="Times New Roman" w:hAnsi="Times New Roman" w:cs="Times New Roman"/>
                <w:spacing w:val="-5"/>
                <w:position w:val="-4"/>
                <w:sz w:val="20"/>
                <w:szCs w:val="20"/>
                <w:vertAlign w:val="subscript"/>
              </w:rPr>
              <w:t>3</w:t>
            </w:r>
          </w:p>
        </w:tc>
        <w:tc>
          <w:tcPr>
            <w:tcW w:w="2858" w:type="dxa"/>
          </w:tcPr>
          <w:p w14:paraId="0328AC53"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6"/>
                <w:sz w:val="20"/>
                <w:szCs w:val="20"/>
              </w:rPr>
              <w:t>0.3</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mM</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N719</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in</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EtOH</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(21)</w:t>
            </w:r>
          </w:p>
        </w:tc>
        <w:tc>
          <w:tcPr>
            <w:tcW w:w="1593" w:type="dxa"/>
          </w:tcPr>
          <w:p w14:paraId="4A67A147"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0.25</w:t>
            </w:r>
          </w:p>
        </w:tc>
        <w:tc>
          <w:tcPr>
            <w:tcW w:w="793" w:type="dxa"/>
          </w:tcPr>
          <w:p w14:paraId="04A2F252" w14:textId="77777777" w:rsidR="00C95AB4" w:rsidRPr="00C95AB4" w:rsidRDefault="00C95AB4" w:rsidP="00C95AB4">
            <w:pPr>
              <w:pStyle w:val="TableParagraph"/>
              <w:spacing w:before="0"/>
              <w:ind w:left="0"/>
              <w:jc w:val="center"/>
              <w:rPr>
                <w:rFonts w:ascii="Times New Roman" w:hAnsi="Times New Roman" w:cs="Times New Roman"/>
                <w:sz w:val="20"/>
                <w:szCs w:val="20"/>
              </w:rPr>
            </w:pPr>
            <w:r w:rsidRPr="00C95AB4">
              <w:rPr>
                <w:rFonts w:ascii="Times New Roman" w:hAnsi="Times New Roman" w:cs="Times New Roman"/>
                <w:spacing w:val="-4"/>
                <w:sz w:val="20"/>
                <w:szCs w:val="20"/>
              </w:rPr>
              <w:t>6.06</w:t>
            </w:r>
          </w:p>
        </w:tc>
        <w:tc>
          <w:tcPr>
            <w:tcW w:w="992" w:type="dxa"/>
          </w:tcPr>
          <w:p w14:paraId="7A36EFE1" w14:textId="77777777" w:rsidR="00C95AB4" w:rsidRPr="00C95AB4" w:rsidRDefault="00EC61E0" w:rsidP="00C95AB4">
            <w:pPr>
              <w:pStyle w:val="TableParagraph"/>
              <w:spacing w:before="0"/>
              <w:ind w:left="0"/>
              <w:jc w:val="center"/>
              <w:rPr>
                <w:rFonts w:ascii="Times New Roman" w:hAnsi="Times New Roman" w:cs="Times New Roman"/>
                <w:sz w:val="20"/>
                <w:szCs w:val="20"/>
              </w:rPr>
            </w:pPr>
            <w:hyperlink w:anchor="_bookmark28" w:history="1">
              <w:r w:rsidR="00C95AB4" w:rsidRPr="00C95AB4">
                <w:rPr>
                  <w:rFonts w:ascii="Times New Roman" w:hAnsi="Times New Roman" w:cs="Times New Roman"/>
                  <w:spacing w:val="-5"/>
                  <w:sz w:val="20"/>
                  <w:szCs w:val="20"/>
                </w:rPr>
                <w:t>26</w:t>
              </w:r>
            </w:hyperlink>
          </w:p>
        </w:tc>
      </w:tr>
      <w:tr w:rsidR="00C95AB4" w:rsidRPr="00C95AB4" w14:paraId="2D279119" w14:textId="77777777" w:rsidTr="00F23119">
        <w:trPr>
          <w:trHeight w:val="226"/>
        </w:trPr>
        <w:tc>
          <w:tcPr>
            <w:tcW w:w="1884" w:type="dxa"/>
          </w:tcPr>
          <w:p w14:paraId="3D0AE6C4"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spacing w:val="-2"/>
                <w:sz w:val="20"/>
                <w:szCs w:val="20"/>
              </w:rPr>
              <w:t>Mg(BTC)</w:t>
            </w:r>
            <w:r w:rsidRPr="00C95AB4">
              <w:rPr>
                <w:rFonts w:ascii="Times New Roman" w:hAnsi="Times New Roman" w:cs="Times New Roman"/>
                <w:spacing w:val="-2"/>
                <w:position w:val="5"/>
                <w:sz w:val="20"/>
                <w:szCs w:val="20"/>
              </w:rPr>
              <w:t>e</w:t>
            </w:r>
          </w:p>
        </w:tc>
        <w:tc>
          <w:tcPr>
            <w:tcW w:w="1519" w:type="dxa"/>
          </w:tcPr>
          <w:p w14:paraId="6643C71D"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sz w:val="20"/>
                <w:szCs w:val="20"/>
              </w:rPr>
              <w:t>I</w:t>
            </w:r>
            <w:r w:rsidRPr="00C95AB4">
              <w:rPr>
                <w:rFonts w:ascii="Times New Roman" w:hAnsi="Times New Roman" w:cs="Times New Roman"/>
                <w:position w:val="5"/>
                <w:sz w:val="20"/>
                <w:szCs w:val="20"/>
                <w:vertAlign w:val="superscript"/>
              </w:rPr>
              <w:t>–</w:t>
            </w:r>
            <w:r w:rsidRPr="00C95AB4">
              <w:rPr>
                <w:rFonts w:ascii="Times New Roman" w:hAnsi="Times New Roman" w:cs="Times New Roman"/>
                <w:spacing w:val="-5"/>
                <w:sz w:val="20"/>
                <w:szCs w:val="20"/>
              </w:rPr>
              <w:t>/I</w:t>
            </w:r>
            <w:r w:rsidRPr="00C95AB4">
              <w:rPr>
                <w:rFonts w:ascii="Times New Roman" w:hAnsi="Times New Roman" w:cs="Times New Roman"/>
                <w:spacing w:val="-5"/>
                <w:sz w:val="20"/>
                <w:szCs w:val="20"/>
                <w:vertAlign w:val="superscript"/>
              </w:rPr>
              <w:t>-</w:t>
            </w:r>
            <w:r w:rsidRPr="00C95AB4">
              <w:rPr>
                <w:rFonts w:ascii="Times New Roman" w:hAnsi="Times New Roman" w:cs="Times New Roman"/>
                <w:spacing w:val="-5"/>
                <w:position w:val="-4"/>
                <w:sz w:val="20"/>
                <w:szCs w:val="20"/>
                <w:vertAlign w:val="subscript"/>
              </w:rPr>
              <w:t>3</w:t>
            </w:r>
          </w:p>
        </w:tc>
        <w:tc>
          <w:tcPr>
            <w:tcW w:w="2858" w:type="dxa"/>
          </w:tcPr>
          <w:p w14:paraId="513AA28A"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6"/>
                <w:sz w:val="20"/>
                <w:szCs w:val="20"/>
              </w:rPr>
              <w:t>0.35</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mM</w:t>
            </w:r>
            <w:r w:rsidRPr="00C95AB4">
              <w:rPr>
                <w:rFonts w:ascii="Times New Roman" w:hAnsi="Times New Roman" w:cs="Times New Roman"/>
                <w:spacing w:val="-3"/>
                <w:sz w:val="20"/>
                <w:szCs w:val="20"/>
              </w:rPr>
              <w:t xml:space="preserve"> </w:t>
            </w:r>
            <w:r w:rsidRPr="00C95AB4">
              <w:rPr>
                <w:rFonts w:ascii="Times New Roman" w:hAnsi="Times New Roman" w:cs="Times New Roman"/>
                <w:spacing w:val="-6"/>
                <w:sz w:val="20"/>
                <w:szCs w:val="20"/>
              </w:rPr>
              <w:t>N719</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in</w:t>
            </w:r>
            <w:r w:rsidRPr="00C95AB4">
              <w:rPr>
                <w:rFonts w:ascii="Times New Roman" w:hAnsi="Times New Roman" w:cs="Times New Roman"/>
                <w:spacing w:val="-3"/>
                <w:sz w:val="20"/>
                <w:szCs w:val="20"/>
              </w:rPr>
              <w:t xml:space="preserve"> </w:t>
            </w:r>
            <w:r w:rsidRPr="00C95AB4">
              <w:rPr>
                <w:rFonts w:ascii="Times New Roman" w:hAnsi="Times New Roman" w:cs="Times New Roman"/>
                <w:spacing w:val="-6"/>
                <w:sz w:val="20"/>
                <w:szCs w:val="20"/>
              </w:rPr>
              <w:t>EtOH</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(12)</w:t>
            </w:r>
          </w:p>
        </w:tc>
        <w:tc>
          <w:tcPr>
            <w:tcW w:w="1593" w:type="dxa"/>
          </w:tcPr>
          <w:p w14:paraId="517A5D67"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0.22</w:t>
            </w:r>
          </w:p>
        </w:tc>
        <w:tc>
          <w:tcPr>
            <w:tcW w:w="793" w:type="dxa"/>
          </w:tcPr>
          <w:p w14:paraId="5E5E0704" w14:textId="77777777" w:rsidR="00C95AB4" w:rsidRPr="00C95AB4" w:rsidRDefault="00C95AB4" w:rsidP="00C95AB4">
            <w:pPr>
              <w:pStyle w:val="TableParagraph"/>
              <w:spacing w:before="0"/>
              <w:ind w:left="0"/>
              <w:jc w:val="center"/>
              <w:rPr>
                <w:rFonts w:ascii="Times New Roman" w:hAnsi="Times New Roman" w:cs="Times New Roman"/>
                <w:sz w:val="20"/>
                <w:szCs w:val="20"/>
              </w:rPr>
            </w:pPr>
            <w:r w:rsidRPr="00C95AB4">
              <w:rPr>
                <w:rFonts w:ascii="Times New Roman" w:hAnsi="Times New Roman" w:cs="Times New Roman"/>
                <w:spacing w:val="-4"/>
                <w:sz w:val="20"/>
                <w:szCs w:val="20"/>
              </w:rPr>
              <w:t>4.80</w:t>
            </w:r>
          </w:p>
        </w:tc>
        <w:tc>
          <w:tcPr>
            <w:tcW w:w="992" w:type="dxa"/>
          </w:tcPr>
          <w:p w14:paraId="5840130C" w14:textId="77777777" w:rsidR="00C95AB4" w:rsidRPr="00C95AB4" w:rsidRDefault="00EC61E0" w:rsidP="00C95AB4">
            <w:pPr>
              <w:pStyle w:val="TableParagraph"/>
              <w:spacing w:before="0"/>
              <w:ind w:left="0"/>
              <w:jc w:val="center"/>
              <w:rPr>
                <w:rFonts w:ascii="Times New Roman" w:hAnsi="Times New Roman" w:cs="Times New Roman"/>
                <w:sz w:val="20"/>
                <w:szCs w:val="20"/>
              </w:rPr>
            </w:pPr>
            <w:hyperlink w:anchor="_bookmark27" w:history="1">
              <w:r w:rsidR="00C95AB4" w:rsidRPr="00C95AB4">
                <w:rPr>
                  <w:rFonts w:ascii="Times New Roman" w:hAnsi="Times New Roman" w:cs="Times New Roman"/>
                  <w:spacing w:val="-5"/>
                  <w:sz w:val="20"/>
                  <w:szCs w:val="20"/>
                </w:rPr>
                <w:t>25</w:t>
              </w:r>
            </w:hyperlink>
          </w:p>
        </w:tc>
      </w:tr>
      <w:tr w:rsidR="00C95AB4" w:rsidRPr="00C95AB4" w14:paraId="69A746FC" w14:textId="77777777" w:rsidTr="00F23119">
        <w:trPr>
          <w:trHeight w:val="229"/>
        </w:trPr>
        <w:tc>
          <w:tcPr>
            <w:tcW w:w="1884" w:type="dxa"/>
            <w:tcBorders>
              <w:bottom w:val="single" w:sz="2" w:space="0" w:color="000000"/>
            </w:tcBorders>
          </w:tcPr>
          <w:p w14:paraId="61F62879"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spacing w:val="-2"/>
                <w:sz w:val="20"/>
                <w:szCs w:val="20"/>
              </w:rPr>
              <w:t>Mn(BTC)</w:t>
            </w:r>
            <w:r w:rsidRPr="00C95AB4">
              <w:rPr>
                <w:rFonts w:ascii="Times New Roman" w:hAnsi="Times New Roman" w:cs="Times New Roman"/>
                <w:spacing w:val="-2"/>
                <w:position w:val="5"/>
                <w:sz w:val="20"/>
                <w:szCs w:val="20"/>
              </w:rPr>
              <w:t>e</w:t>
            </w:r>
          </w:p>
        </w:tc>
        <w:tc>
          <w:tcPr>
            <w:tcW w:w="1519" w:type="dxa"/>
            <w:tcBorders>
              <w:bottom w:val="single" w:sz="2" w:space="0" w:color="000000"/>
            </w:tcBorders>
          </w:tcPr>
          <w:p w14:paraId="3B7B933B" w14:textId="77777777" w:rsidR="00C95AB4" w:rsidRPr="00C95AB4" w:rsidRDefault="00C95AB4" w:rsidP="00C95AB4">
            <w:pPr>
              <w:pStyle w:val="TableParagraph"/>
              <w:spacing w:before="0"/>
              <w:ind w:left="0"/>
              <w:rPr>
                <w:rFonts w:ascii="Times New Roman" w:hAnsi="Times New Roman" w:cs="Times New Roman"/>
                <w:sz w:val="20"/>
                <w:szCs w:val="20"/>
                <w:vertAlign w:val="superscript"/>
              </w:rPr>
            </w:pPr>
            <w:r w:rsidRPr="00C95AB4">
              <w:rPr>
                <w:rFonts w:ascii="Times New Roman" w:hAnsi="Times New Roman" w:cs="Times New Roman"/>
                <w:spacing w:val="-10"/>
                <w:sz w:val="20"/>
                <w:szCs w:val="20"/>
                <w:vertAlign w:val="superscript"/>
              </w:rPr>
              <w:t>–</w:t>
            </w:r>
          </w:p>
          <w:p w14:paraId="0ECC2025" w14:textId="77777777" w:rsidR="00C95AB4" w:rsidRPr="00C95AB4" w:rsidRDefault="00C95AB4" w:rsidP="00C95AB4">
            <w:pPr>
              <w:pStyle w:val="TableParagraph"/>
              <w:spacing w:before="0"/>
              <w:ind w:left="0"/>
              <w:rPr>
                <w:rFonts w:ascii="Times New Roman" w:hAnsi="Times New Roman" w:cs="Times New Roman"/>
                <w:position w:val="-4"/>
                <w:sz w:val="20"/>
                <w:szCs w:val="20"/>
              </w:rPr>
            </w:pPr>
            <w:r w:rsidRPr="00C95AB4">
              <w:rPr>
                <w:rFonts w:ascii="Times New Roman" w:hAnsi="Times New Roman" w:cs="Times New Roman"/>
                <w:sz w:val="20"/>
                <w:szCs w:val="20"/>
              </w:rPr>
              <w:t>I</w:t>
            </w:r>
            <w:r w:rsidRPr="00C95AB4">
              <w:rPr>
                <w:rFonts w:ascii="Times New Roman" w:hAnsi="Times New Roman" w:cs="Times New Roman"/>
                <w:position w:val="5"/>
                <w:sz w:val="20"/>
                <w:szCs w:val="20"/>
                <w:vertAlign w:val="superscript"/>
              </w:rPr>
              <w:t>–</w:t>
            </w:r>
            <w:r w:rsidRPr="00C95AB4">
              <w:rPr>
                <w:rFonts w:ascii="Times New Roman" w:hAnsi="Times New Roman" w:cs="Times New Roman"/>
                <w:spacing w:val="-5"/>
                <w:sz w:val="20"/>
                <w:szCs w:val="20"/>
              </w:rPr>
              <w:t>/I</w:t>
            </w:r>
            <w:r w:rsidRPr="00C95AB4">
              <w:rPr>
                <w:rFonts w:ascii="Times New Roman" w:hAnsi="Times New Roman" w:cs="Times New Roman"/>
                <w:spacing w:val="-5"/>
                <w:sz w:val="20"/>
                <w:szCs w:val="20"/>
                <w:vertAlign w:val="superscript"/>
              </w:rPr>
              <w:t>-</w:t>
            </w:r>
            <w:r w:rsidRPr="00C95AB4">
              <w:rPr>
                <w:rFonts w:ascii="Times New Roman" w:hAnsi="Times New Roman" w:cs="Times New Roman"/>
                <w:spacing w:val="-5"/>
                <w:position w:val="-4"/>
                <w:sz w:val="20"/>
                <w:szCs w:val="20"/>
                <w:vertAlign w:val="subscript"/>
              </w:rPr>
              <w:t>3</w:t>
            </w:r>
          </w:p>
        </w:tc>
        <w:tc>
          <w:tcPr>
            <w:tcW w:w="2858" w:type="dxa"/>
            <w:tcBorders>
              <w:bottom w:val="single" w:sz="2" w:space="0" w:color="000000"/>
            </w:tcBorders>
          </w:tcPr>
          <w:p w14:paraId="47F9D986"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w w:val="90"/>
                <w:sz w:val="20"/>
                <w:szCs w:val="20"/>
              </w:rPr>
              <w:t>N719</w:t>
            </w:r>
            <w:r w:rsidRPr="00C95AB4">
              <w:rPr>
                <w:rFonts w:ascii="Times New Roman" w:hAnsi="Times New Roman" w:cs="Times New Roman"/>
                <w:spacing w:val="-4"/>
                <w:sz w:val="20"/>
                <w:szCs w:val="20"/>
              </w:rPr>
              <w:t xml:space="preserve"> </w:t>
            </w:r>
            <w:r w:rsidRPr="00C95AB4">
              <w:rPr>
                <w:rFonts w:ascii="Times New Roman" w:hAnsi="Times New Roman" w:cs="Times New Roman"/>
                <w:w w:val="90"/>
                <w:sz w:val="20"/>
                <w:szCs w:val="20"/>
              </w:rPr>
              <w:t>in</w:t>
            </w:r>
            <w:r w:rsidRPr="00C95AB4">
              <w:rPr>
                <w:rFonts w:ascii="Times New Roman" w:hAnsi="Times New Roman" w:cs="Times New Roman"/>
                <w:spacing w:val="-3"/>
                <w:sz w:val="20"/>
                <w:szCs w:val="20"/>
              </w:rPr>
              <w:t xml:space="preserve"> </w:t>
            </w:r>
            <w:r w:rsidRPr="00C95AB4">
              <w:rPr>
                <w:rFonts w:ascii="Times New Roman" w:hAnsi="Times New Roman" w:cs="Times New Roman"/>
                <w:w w:val="90"/>
                <w:sz w:val="20"/>
                <w:szCs w:val="20"/>
              </w:rPr>
              <w:t>MeCN:</w:t>
            </w:r>
            <w:r w:rsidRPr="00C95AB4">
              <w:rPr>
                <w:rFonts w:ascii="Times New Roman" w:hAnsi="Times New Roman" w:cs="Times New Roman"/>
                <w:spacing w:val="-3"/>
                <w:sz w:val="20"/>
                <w:szCs w:val="20"/>
              </w:rPr>
              <w:t xml:space="preserve"> </w:t>
            </w:r>
            <w:r w:rsidRPr="00C95AB4">
              <w:rPr>
                <w:rFonts w:ascii="Times New Roman" w:hAnsi="Times New Roman" w:cs="Times New Roman"/>
                <w:w w:val="90"/>
                <w:sz w:val="20"/>
                <w:szCs w:val="20"/>
              </w:rPr>
              <w:t>isopropanol</w:t>
            </w:r>
            <w:r w:rsidRPr="00C95AB4">
              <w:rPr>
                <w:rFonts w:ascii="Times New Roman" w:hAnsi="Times New Roman" w:cs="Times New Roman"/>
                <w:spacing w:val="-3"/>
                <w:sz w:val="20"/>
                <w:szCs w:val="20"/>
              </w:rPr>
              <w:t xml:space="preserve"> </w:t>
            </w:r>
            <w:r w:rsidRPr="00C95AB4">
              <w:rPr>
                <w:rFonts w:ascii="Times New Roman" w:hAnsi="Times New Roman" w:cs="Times New Roman"/>
                <w:spacing w:val="-10"/>
                <w:w w:val="90"/>
                <w:position w:val="5"/>
                <w:sz w:val="20"/>
                <w:szCs w:val="20"/>
              </w:rPr>
              <w:t>f</w:t>
            </w:r>
          </w:p>
        </w:tc>
        <w:tc>
          <w:tcPr>
            <w:tcW w:w="1593" w:type="dxa"/>
            <w:tcBorders>
              <w:bottom w:val="single" w:sz="2" w:space="0" w:color="000000"/>
            </w:tcBorders>
          </w:tcPr>
          <w:p w14:paraId="571AB85A"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10"/>
                <w:w w:val="105"/>
                <w:sz w:val="20"/>
                <w:szCs w:val="20"/>
              </w:rPr>
              <w:t>–</w:t>
            </w:r>
          </w:p>
        </w:tc>
        <w:tc>
          <w:tcPr>
            <w:tcW w:w="793" w:type="dxa"/>
            <w:tcBorders>
              <w:bottom w:val="single" w:sz="2" w:space="0" w:color="000000"/>
            </w:tcBorders>
          </w:tcPr>
          <w:p w14:paraId="371F4A42" w14:textId="77777777" w:rsidR="00C95AB4" w:rsidRPr="00C95AB4" w:rsidRDefault="00C95AB4" w:rsidP="00C95AB4">
            <w:pPr>
              <w:pStyle w:val="TableParagraph"/>
              <w:spacing w:before="0"/>
              <w:ind w:left="0"/>
              <w:jc w:val="center"/>
              <w:rPr>
                <w:rFonts w:ascii="Times New Roman" w:hAnsi="Times New Roman" w:cs="Times New Roman"/>
                <w:sz w:val="20"/>
                <w:szCs w:val="20"/>
              </w:rPr>
            </w:pPr>
            <w:r w:rsidRPr="00C95AB4">
              <w:rPr>
                <w:rFonts w:ascii="Times New Roman" w:hAnsi="Times New Roman" w:cs="Times New Roman"/>
                <w:spacing w:val="-4"/>
                <w:sz w:val="20"/>
                <w:szCs w:val="20"/>
              </w:rPr>
              <w:t>5.45</w:t>
            </w:r>
          </w:p>
        </w:tc>
        <w:tc>
          <w:tcPr>
            <w:tcW w:w="992" w:type="dxa"/>
            <w:tcBorders>
              <w:bottom w:val="single" w:sz="2" w:space="0" w:color="000000"/>
            </w:tcBorders>
          </w:tcPr>
          <w:p w14:paraId="46709F97" w14:textId="77777777" w:rsidR="00C95AB4" w:rsidRPr="00C95AB4" w:rsidRDefault="00EC61E0" w:rsidP="00C95AB4">
            <w:pPr>
              <w:pStyle w:val="TableParagraph"/>
              <w:spacing w:before="0"/>
              <w:ind w:left="0"/>
              <w:jc w:val="center"/>
              <w:rPr>
                <w:rFonts w:ascii="Times New Roman" w:hAnsi="Times New Roman" w:cs="Times New Roman"/>
                <w:sz w:val="20"/>
                <w:szCs w:val="20"/>
              </w:rPr>
            </w:pPr>
            <w:hyperlink w:anchor="_bookmark48" w:history="1">
              <w:r w:rsidR="00C95AB4" w:rsidRPr="00C95AB4">
                <w:rPr>
                  <w:rFonts w:ascii="Times New Roman" w:hAnsi="Times New Roman" w:cs="Times New Roman"/>
                  <w:spacing w:val="-5"/>
                  <w:sz w:val="20"/>
                  <w:szCs w:val="20"/>
                </w:rPr>
                <w:t>52</w:t>
              </w:r>
            </w:hyperlink>
          </w:p>
        </w:tc>
      </w:tr>
      <w:tr w:rsidR="00C95AB4" w:rsidRPr="00C95AB4" w14:paraId="5749ED79" w14:textId="77777777" w:rsidTr="00F23119">
        <w:trPr>
          <w:trHeight w:val="378"/>
        </w:trPr>
        <w:tc>
          <w:tcPr>
            <w:tcW w:w="1884" w:type="dxa"/>
            <w:tcBorders>
              <w:top w:val="single" w:sz="2" w:space="0" w:color="000000"/>
              <w:left w:val="single" w:sz="2" w:space="0" w:color="000000"/>
              <w:bottom w:val="single" w:sz="2" w:space="0" w:color="000000"/>
              <w:right w:val="single" w:sz="2" w:space="0" w:color="000000"/>
            </w:tcBorders>
          </w:tcPr>
          <w:p w14:paraId="515B174C"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spacing w:val="-2"/>
                <w:sz w:val="20"/>
                <w:szCs w:val="20"/>
              </w:rPr>
              <w:t>Ti(BDC)</w:t>
            </w:r>
            <w:r w:rsidRPr="00C95AB4">
              <w:rPr>
                <w:rFonts w:ascii="Times New Roman" w:hAnsi="Times New Roman" w:cs="Times New Roman"/>
                <w:spacing w:val="-2"/>
                <w:position w:val="5"/>
                <w:sz w:val="20"/>
                <w:szCs w:val="20"/>
              </w:rPr>
              <w:t>b</w:t>
            </w:r>
          </w:p>
        </w:tc>
        <w:tc>
          <w:tcPr>
            <w:tcW w:w="1519" w:type="dxa"/>
            <w:tcBorders>
              <w:top w:val="single" w:sz="2" w:space="0" w:color="000000"/>
              <w:left w:val="single" w:sz="2" w:space="0" w:color="000000"/>
              <w:bottom w:val="single" w:sz="2" w:space="0" w:color="000000"/>
              <w:right w:val="single" w:sz="2" w:space="0" w:color="000000"/>
            </w:tcBorders>
          </w:tcPr>
          <w:p w14:paraId="2E99B213" w14:textId="77777777" w:rsidR="00C95AB4" w:rsidRPr="00C95AB4" w:rsidRDefault="00C95AB4" w:rsidP="00C95AB4">
            <w:pPr>
              <w:pStyle w:val="TableParagraph"/>
              <w:spacing w:before="0"/>
              <w:ind w:left="0"/>
              <w:rPr>
                <w:rFonts w:ascii="Times New Roman" w:hAnsi="Times New Roman" w:cs="Times New Roman"/>
                <w:position w:val="5"/>
                <w:sz w:val="20"/>
                <w:szCs w:val="20"/>
              </w:rPr>
            </w:pPr>
            <w:r w:rsidRPr="00C95AB4">
              <w:rPr>
                <w:rFonts w:ascii="Times New Roman" w:hAnsi="Times New Roman" w:cs="Times New Roman"/>
                <w:sz w:val="20"/>
                <w:szCs w:val="20"/>
              </w:rPr>
              <w:t>I</w:t>
            </w:r>
            <w:r w:rsidRPr="00C95AB4">
              <w:rPr>
                <w:rFonts w:ascii="Times New Roman" w:hAnsi="Times New Roman" w:cs="Times New Roman"/>
                <w:position w:val="5"/>
                <w:sz w:val="20"/>
                <w:szCs w:val="20"/>
                <w:vertAlign w:val="superscript"/>
              </w:rPr>
              <w:t>–</w:t>
            </w:r>
            <w:r w:rsidRPr="00C95AB4">
              <w:rPr>
                <w:rFonts w:ascii="Times New Roman" w:hAnsi="Times New Roman" w:cs="Times New Roman"/>
                <w:spacing w:val="-5"/>
                <w:sz w:val="20"/>
                <w:szCs w:val="20"/>
              </w:rPr>
              <w:t>/I</w:t>
            </w:r>
            <w:r w:rsidRPr="00C95AB4">
              <w:rPr>
                <w:rFonts w:ascii="Times New Roman" w:hAnsi="Times New Roman" w:cs="Times New Roman"/>
                <w:spacing w:val="-5"/>
                <w:sz w:val="20"/>
                <w:szCs w:val="20"/>
                <w:vertAlign w:val="superscript"/>
              </w:rPr>
              <w:t>-</w:t>
            </w:r>
            <w:r w:rsidRPr="00C95AB4">
              <w:rPr>
                <w:rFonts w:ascii="Times New Roman" w:hAnsi="Times New Roman" w:cs="Times New Roman"/>
                <w:spacing w:val="-5"/>
                <w:position w:val="-4"/>
                <w:sz w:val="20"/>
                <w:szCs w:val="20"/>
                <w:vertAlign w:val="subscript"/>
              </w:rPr>
              <w:t>3</w:t>
            </w:r>
          </w:p>
        </w:tc>
        <w:tc>
          <w:tcPr>
            <w:tcW w:w="2858" w:type="dxa"/>
            <w:tcBorders>
              <w:top w:val="single" w:sz="2" w:space="0" w:color="000000"/>
              <w:left w:val="single" w:sz="2" w:space="0" w:color="000000"/>
              <w:bottom w:val="single" w:sz="2" w:space="0" w:color="000000"/>
              <w:right w:val="single" w:sz="2" w:space="0" w:color="000000"/>
            </w:tcBorders>
          </w:tcPr>
          <w:p w14:paraId="59515938"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6"/>
                <w:sz w:val="20"/>
                <w:szCs w:val="20"/>
              </w:rPr>
              <w:t>0.25</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mM</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N719</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and</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0.75</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mM</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CDCA</w:t>
            </w:r>
            <w:r w:rsidRPr="00C95AB4">
              <w:rPr>
                <w:rFonts w:ascii="Times New Roman" w:hAnsi="Times New Roman" w:cs="Times New Roman"/>
                <w:spacing w:val="-4"/>
                <w:sz w:val="20"/>
                <w:szCs w:val="20"/>
              </w:rPr>
              <w:t xml:space="preserve"> </w:t>
            </w:r>
            <w:r w:rsidRPr="00C95AB4">
              <w:rPr>
                <w:rFonts w:ascii="Times New Roman" w:hAnsi="Times New Roman" w:cs="Times New Roman"/>
                <w:spacing w:val="-6"/>
                <w:sz w:val="20"/>
                <w:szCs w:val="20"/>
              </w:rPr>
              <w:t>in</w:t>
            </w:r>
            <w:r w:rsidRPr="00C95AB4">
              <w:rPr>
                <w:rFonts w:ascii="Times New Roman" w:hAnsi="Times New Roman" w:cs="Times New Roman"/>
                <w:spacing w:val="40"/>
                <w:sz w:val="20"/>
                <w:szCs w:val="20"/>
              </w:rPr>
              <w:t xml:space="preserve"> </w:t>
            </w:r>
            <w:r w:rsidRPr="00C95AB4">
              <w:rPr>
                <w:rFonts w:ascii="Times New Roman" w:hAnsi="Times New Roman" w:cs="Times New Roman"/>
                <w:sz w:val="20"/>
                <w:szCs w:val="20"/>
              </w:rPr>
              <w:t>t-BuOH: MeCN (24)</w:t>
            </w:r>
          </w:p>
        </w:tc>
        <w:tc>
          <w:tcPr>
            <w:tcW w:w="1593" w:type="dxa"/>
            <w:tcBorders>
              <w:top w:val="single" w:sz="2" w:space="0" w:color="000000"/>
              <w:left w:val="single" w:sz="2" w:space="0" w:color="000000"/>
              <w:bottom w:val="single" w:sz="2" w:space="0" w:color="000000"/>
              <w:right w:val="single" w:sz="2" w:space="0" w:color="000000"/>
            </w:tcBorders>
          </w:tcPr>
          <w:p w14:paraId="20D89CC7"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spacing w:val="-4"/>
                <w:sz w:val="20"/>
                <w:szCs w:val="20"/>
              </w:rPr>
              <w:t>0.03</w:t>
            </w:r>
          </w:p>
        </w:tc>
        <w:tc>
          <w:tcPr>
            <w:tcW w:w="793" w:type="dxa"/>
            <w:tcBorders>
              <w:top w:val="single" w:sz="2" w:space="0" w:color="000000"/>
              <w:left w:val="single" w:sz="2" w:space="0" w:color="000000"/>
              <w:bottom w:val="single" w:sz="2" w:space="0" w:color="000000"/>
              <w:right w:val="single" w:sz="2" w:space="0" w:color="000000"/>
            </w:tcBorders>
          </w:tcPr>
          <w:p w14:paraId="31033332" w14:textId="77777777" w:rsidR="00C95AB4" w:rsidRPr="00C95AB4" w:rsidRDefault="00C95AB4" w:rsidP="00C95AB4">
            <w:pPr>
              <w:pStyle w:val="TableParagraph"/>
              <w:spacing w:before="0"/>
              <w:ind w:left="0"/>
              <w:jc w:val="center"/>
              <w:rPr>
                <w:rFonts w:ascii="Times New Roman" w:hAnsi="Times New Roman" w:cs="Times New Roman"/>
                <w:sz w:val="20"/>
                <w:szCs w:val="20"/>
              </w:rPr>
            </w:pPr>
            <w:r w:rsidRPr="00C95AB4">
              <w:rPr>
                <w:rFonts w:ascii="Times New Roman" w:hAnsi="Times New Roman" w:cs="Times New Roman"/>
                <w:spacing w:val="-2"/>
                <w:sz w:val="20"/>
                <w:szCs w:val="20"/>
              </w:rPr>
              <w:t>10.51</w:t>
            </w:r>
          </w:p>
        </w:tc>
        <w:tc>
          <w:tcPr>
            <w:tcW w:w="992" w:type="dxa"/>
            <w:tcBorders>
              <w:top w:val="single" w:sz="2" w:space="0" w:color="000000"/>
              <w:left w:val="single" w:sz="2" w:space="0" w:color="000000"/>
              <w:bottom w:val="single" w:sz="2" w:space="0" w:color="000000"/>
              <w:right w:val="single" w:sz="2" w:space="0" w:color="000000"/>
            </w:tcBorders>
          </w:tcPr>
          <w:p w14:paraId="62CFC1C7" w14:textId="77777777" w:rsidR="00C95AB4" w:rsidRPr="00C95AB4" w:rsidRDefault="00C95AB4" w:rsidP="00C95AB4">
            <w:pPr>
              <w:pStyle w:val="TableParagraph"/>
              <w:spacing w:before="0"/>
              <w:ind w:left="0"/>
              <w:rPr>
                <w:rFonts w:ascii="Times New Roman" w:hAnsi="Times New Roman" w:cs="Times New Roman"/>
                <w:sz w:val="20"/>
                <w:szCs w:val="20"/>
              </w:rPr>
            </w:pPr>
            <w:r w:rsidRPr="00C95AB4">
              <w:rPr>
                <w:rFonts w:ascii="Times New Roman" w:hAnsi="Times New Roman" w:cs="Times New Roman"/>
                <w:w w:val="90"/>
                <w:sz w:val="20"/>
                <w:szCs w:val="20"/>
              </w:rPr>
              <w:t>This</w:t>
            </w:r>
            <w:r w:rsidRPr="00C95AB4">
              <w:rPr>
                <w:rFonts w:ascii="Times New Roman" w:hAnsi="Times New Roman" w:cs="Times New Roman"/>
                <w:spacing w:val="-5"/>
                <w:w w:val="90"/>
                <w:sz w:val="20"/>
                <w:szCs w:val="20"/>
              </w:rPr>
              <w:t xml:space="preserve"> </w:t>
            </w:r>
            <w:r w:rsidRPr="00C95AB4">
              <w:rPr>
                <w:rFonts w:ascii="Times New Roman" w:hAnsi="Times New Roman" w:cs="Times New Roman"/>
                <w:spacing w:val="-4"/>
                <w:sz w:val="20"/>
                <w:szCs w:val="20"/>
              </w:rPr>
              <w:t>work</w:t>
            </w:r>
          </w:p>
        </w:tc>
      </w:tr>
    </w:tbl>
    <w:p w14:paraId="4A28104D" w14:textId="708EF376" w:rsidR="00C95AB4" w:rsidRPr="00C95AB4" w:rsidRDefault="00C95AB4" w:rsidP="00C95AB4">
      <w:pPr>
        <w:pStyle w:val="a7"/>
        <w:numPr>
          <w:ilvl w:val="0"/>
          <w:numId w:val="3"/>
        </w:numPr>
        <w:spacing w:after="0" w:line="240" w:lineRule="auto"/>
        <w:ind w:left="0"/>
        <w:rPr>
          <w:rFonts w:ascii="Times New Roman" w:hAnsi="Times New Roman" w:cs="Times New Roman"/>
          <w:lang w:val="en-US"/>
        </w:rPr>
      </w:pPr>
      <w:r w:rsidRPr="00C95AB4">
        <w:rPr>
          <w:rFonts w:ascii="Times New Roman" w:hAnsi="Times New Roman" w:cs="Times New Roman"/>
          <w:b/>
          <w:bCs/>
          <w:lang w:val="en-US"/>
        </w:rPr>
        <w:t>Table 2.</w:t>
      </w:r>
      <w:r w:rsidRPr="00C95AB4">
        <w:rPr>
          <w:rFonts w:ascii="Times New Roman" w:hAnsi="Times New Roman" w:cs="Times New Roman"/>
          <w:lang w:val="en-US"/>
        </w:rPr>
        <w:t xml:space="preserve"> Comparison of literature of DSSCs incorporating MOFs as additives in the electrolyte </w:t>
      </w:r>
      <w:r w:rsidRPr="00C95AB4">
        <w:rPr>
          <w:rFonts w:ascii="Times New Roman" w:hAnsi="Times New Roman" w:cs="Times New Roman"/>
          <w:vertAlign w:val="superscript"/>
          <w:lang w:val="en-US"/>
        </w:rPr>
        <w:t>a</w:t>
      </w:r>
      <w:r w:rsidRPr="00C95AB4">
        <w:rPr>
          <w:rFonts w:ascii="Times New Roman" w:hAnsi="Times New Roman" w:cs="Times New Roman"/>
          <w:lang w:val="en-US"/>
        </w:rPr>
        <w:t xml:space="preserve">. </w:t>
      </w:r>
    </w:p>
    <w:p w14:paraId="7E062F8A" w14:textId="26C186B8" w:rsidR="00C95AB4" w:rsidRPr="00C95AB4" w:rsidRDefault="00C95AB4" w:rsidP="00C95AB4">
      <w:pPr>
        <w:pStyle w:val="a7"/>
        <w:numPr>
          <w:ilvl w:val="0"/>
          <w:numId w:val="3"/>
        </w:numPr>
        <w:spacing w:after="0" w:line="240" w:lineRule="auto"/>
        <w:ind w:left="0"/>
        <w:rPr>
          <w:rFonts w:ascii="Times New Roman" w:hAnsi="Times New Roman" w:cs="Times New Roman"/>
          <w:b/>
          <w:bCs/>
          <w:sz w:val="20"/>
          <w:szCs w:val="20"/>
          <w:lang w:val="en-US"/>
        </w:rPr>
      </w:pPr>
    </w:p>
    <w:p w14:paraId="666C9199" w14:textId="77777777" w:rsidR="00C95AB4" w:rsidRPr="00C95AB4" w:rsidRDefault="00C95AB4" w:rsidP="00C95AB4">
      <w:pPr>
        <w:pStyle w:val="a7"/>
        <w:numPr>
          <w:ilvl w:val="0"/>
          <w:numId w:val="3"/>
        </w:numPr>
        <w:spacing w:after="0" w:line="240" w:lineRule="auto"/>
        <w:ind w:left="0"/>
        <w:jc w:val="center"/>
        <w:rPr>
          <w:rFonts w:ascii="Times New Roman" w:hAnsi="Times New Roman" w:cs="Times New Roman"/>
          <w:lang w:val="en-US"/>
        </w:rPr>
      </w:pPr>
      <w:r w:rsidRPr="00E70DC7">
        <w:rPr>
          <w:noProof/>
          <w:lang w:val="ru-RU" w:eastAsia="ru-RU"/>
        </w:rPr>
        <w:drawing>
          <wp:inline distT="0" distB="0" distL="0" distR="0" wp14:anchorId="4E99261F" wp14:editId="51F9DB89">
            <wp:extent cx="4872015" cy="2574764"/>
            <wp:effectExtent l="0" t="0" r="508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79763" cy="2578859"/>
                    </a:xfrm>
                    <a:prstGeom prst="rect">
                      <a:avLst/>
                    </a:prstGeom>
                  </pic:spPr>
                </pic:pic>
              </a:graphicData>
            </a:graphic>
          </wp:inline>
        </w:drawing>
      </w:r>
    </w:p>
    <w:p w14:paraId="0776377F" w14:textId="75F640EE" w:rsidR="00C95AB4" w:rsidRDefault="00C95AB4" w:rsidP="00C95AB4">
      <w:pPr>
        <w:pStyle w:val="a7"/>
        <w:spacing w:after="0" w:line="240" w:lineRule="auto"/>
        <w:ind w:left="0"/>
        <w:jc w:val="both"/>
        <w:rPr>
          <w:rFonts w:ascii="Times New Roman" w:hAnsi="Times New Roman" w:cs="Times New Roman"/>
          <w:lang w:val="kk-KZ"/>
        </w:rPr>
      </w:pPr>
      <w:r w:rsidRPr="00C95AB4">
        <w:rPr>
          <w:rFonts w:ascii="Times New Roman" w:hAnsi="Times New Roman" w:cs="Times New Roman"/>
          <w:b/>
          <w:bCs/>
          <w:lang w:val="en-US"/>
        </w:rPr>
        <w:t>Fig. 5.</w:t>
      </w:r>
      <w:r w:rsidRPr="00C95AB4">
        <w:rPr>
          <w:rFonts w:ascii="Times New Roman" w:hAnsi="Times New Roman" w:cs="Times New Roman"/>
          <w:lang w:val="en-US"/>
        </w:rPr>
        <w:t xml:space="preserve"> (a) IPCE spectra and integrated JSC curve, (b) Nyquist plot (inset is the equivalent electrical circuit used for fitting of Nyquist plots), (c) open-circuit voltage decay curves, and (d) electron lifetime vs. photovoltage dependence of DSSCs with QSE- and LE-based electrolytes.</w:t>
      </w:r>
    </w:p>
    <w:p w14:paraId="60D08BB1" w14:textId="77777777" w:rsidR="00C95AB4" w:rsidRPr="00C95AB4" w:rsidRDefault="00C95AB4" w:rsidP="00C95AB4">
      <w:pPr>
        <w:pStyle w:val="a7"/>
        <w:spacing w:after="0" w:line="240" w:lineRule="auto"/>
        <w:ind w:left="0"/>
        <w:jc w:val="both"/>
        <w:rPr>
          <w:rFonts w:ascii="Times New Roman" w:hAnsi="Times New Roman" w:cs="Times New Roman"/>
          <w:lang w:val="kk-KZ"/>
        </w:rPr>
      </w:pPr>
    </w:p>
    <w:p w14:paraId="5D3BC2F9" w14:textId="77777777" w:rsidR="00C95AB4" w:rsidRDefault="00C95AB4" w:rsidP="00C95AB4">
      <w:pPr>
        <w:pStyle w:val="a7"/>
        <w:numPr>
          <w:ilvl w:val="0"/>
          <w:numId w:val="3"/>
        </w:numPr>
        <w:spacing w:after="0" w:line="240" w:lineRule="auto"/>
        <w:ind w:left="0"/>
        <w:jc w:val="both"/>
        <w:rPr>
          <w:rFonts w:ascii="Times New Roman" w:hAnsi="Times New Roman" w:cs="Times New Roman"/>
          <w:sz w:val="28"/>
          <w:szCs w:val="28"/>
          <w:lang w:val="en-US"/>
        </w:rPr>
      </w:pPr>
      <w:r w:rsidRPr="00C95AB4">
        <w:rPr>
          <w:rFonts w:ascii="Times New Roman" w:hAnsi="Times New Roman" w:cs="Times New Roman"/>
          <w:sz w:val="28"/>
          <w:szCs w:val="28"/>
          <w:lang w:val="en-US"/>
        </w:rPr>
        <w:t>and low-frequency regions. Conversely, a small semicircle at high frequencies represents the charge transfer impedance at the LE/CE interface. Analysis of these semicircles yields the charge transfer resistance (R</w:t>
      </w:r>
      <w:r w:rsidRPr="00C95AB4">
        <w:rPr>
          <w:rFonts w:ascii="Times New Roman" w:hAnsi="Times New Roman" w:cs="Times New Roman"/>
          <w:sz w:val="28"/>
          <w:szCs w:val="28"/>
          <w:vertAlign w:val="subscript"/>
          <w:lang w:val="en-US"/>
        </w:rPr>
        <w:t>CT</w:t>
      </w:r>
      <w:r w:rsidRPr="00C95AB4">
        <w:rPr>
          <w:rFonts w:ascii="Times New Roman" w:hAnsi="Times New Roman" w:cs="Times New Roman"/>
          <w:sz w:val="28"/>
          <w:szCs w:val="28"/>
          <w:lang w:val="en-US"/>
        </w:rPr>
        <w:t>′) and recombination resistance (R</w:t>
      </w:r>
      <w:r w:rsidRPr="00C95AB4">
        <w:rPr>
          <w:rFonts w:ascii="Times New Roman" w:hAnsi="Times New Roman" w:cs="Times New Roman"/>
          <w:sz w:val="28"/>
          <w:szCs w:val="28"/>
          <w:vertAlign w:val="subscript"/>
          <w:lang w:val="en-US"/>
        </w:rPr>
        <w:t>rec</w:t>
      </w:r>
      <w:r w:rsidRPr="00C95AB4">
        <w:rPr>
          <w:rFonts w:ascii="Times New Roman" w:hAnsi="Times New Roman" w:cs="Times New Roman"/>
          <w:sz w:val="28"/>
          <w:szCs w:val="28"/>
          <w:lang w:val="en-US"/>
        </w:rPr>
        <w:t xml:space="preserve">) as detailed in Table </w:t>
      </w:r>
      <w:hyperlink w:anchor="_bookmark4" w:history="1">
        <w:r w:rsidRPr="00C95AB4">
          <w:rPr>
            <w:rStyle w:val="af1"/>
            <w:rFonts w:ascii="Times New Roman" w:hAnsi="Times New Roman" w:cs="Times New Roman"/>
            <w:sz w:val="28"/>
            <w:szCs w:val="28"/>
            <w:lang w:val="en-US"/>
          </w:rPr>
          <w:t>1</w:t>
        </w:r>
      </w:hyperlink>
      <w:r w:rsidRPr="00C95AB4">
        <w:rPr>
          <w:rFonts w:ascii="Times New Roman" w:hAnsi="Times New Roman" w:cs="Times New Roman"/>
          <w:sz w:val="28"/>
          <w:szCs w:val="28"/>
          <w:lang w:val="en-US"/>
        </w:rPr>
        <w:t>. The inclusion of MIL-125 in the LE led to a decrease in the charge transfer resistance at the CE/QSE interface compared to the CE/LE, indicating enhanced electron flow from the platinized fluorine-doped tin oxide electrode into the QSE. This finding aligns with the results from Tafel polarization and Nyquist plot analysis of symmetrical dummy cells. Notably, the MIL-125-based QSE DSSCs exhibited a significant reduction in recombination resistance, from 122.5 Ω for LE to 57.3 Ω for QSE. The recombination resistance and chemical capacitance allow for the calculation of the recombination lifetime (</w:t>
      </w:r>
      <w:r w:rsidRPr="00C95AB4">
        <w:rPr>
          <w:rFonts w:ascii="Times New Roman" w:hAnsi="Times New Roman" w:cs="Times New Roman"/>
          <w:sz w:val="28"/>
          <w:szCs w:val="28"/>
        </w:rPr>
        <w:t>τ</w:t>
      </w:r>
      <w:r w:rsidRPr="00C95AB4">
        <w:rPr>
          <w:rFonts w:ascii="Times New Roman" w:hAnsi="Times New Roman" w:cs="Times New Roman"/>
          <w:sz w:val="28"/>
          <w:szCs w:val="28"/>
          <w:vertAlign w:val="subscript"/>
          <w:lang w:val="en-US"/>
        </w:rPr>
        <w:t>rec</w:t>
      </w:r>
      <w:r w:rsidRPr="00C95AB4">
        <w:rPr>
          <w:rFonts w:ascii="Times New Roman" w:hAnsi="Times New Roman" w:cs="Times New Roman"/>
          <w:sz w:val="28"/>
          <w:szCs w:val="28"/>
          <w:lang w:val="en-US"/>
        </w:rPr>
        <w:t>) for both types of DSSCs, as described by Eq. 5</w:t>
      </w:r>
      <w:hyperlink w:anchor="_bookmark45" w:history="1">
        <w:r w:rsidRPr="00C95AB4">
          <w:rPr>
            <w:rStyle w:val="af1"/>
            <w:rFonts w:ascii="Times New Roman" w:hAnsi="Times New Roman" w:cs="Times New Roman"/>
            <w:sz w:val="28"/>
            <w:szCs w:val="28"/>
            <w:vertAlign w:val="superscript"/>
            <w:lang w:val="en-US"/>
          </w:rPr>
          <w:t>49</w:t>
        </w:r>
      </w:hyperlink>
      <w:r w:rsidRPr="00C95AB4">
        <w:rPr>
          <w:rFonts w:ascii="Times New Roman" w:hAnsi="Times New Roman" w:cs="Times New Roman"/>
          <w:sz w:val="28"/>
          <w:szCs w:val="28"/>
          <w:lang w:val="en-US"/>
        </w:rPr>
        <w:t>.</w:t>
      </w:r>
    </w:p>
    <w:p w14:paraId="279B4B3F" w14:textId="77777777" w:rsidR="00C95AB4" w:rsidRPr="00C95AB4" w:rsidRDefault="00C95AB4" w:rsidP="00C95AB4">
      <w:pPr>
        <w:pStyle w:val="a7"/>
        <w:numPr>
          <w:ilvl w:val="0"/>
          <w:numId w:val="3"/>
        </w:numPr>
        <w:spacing w:after="0" w:line="240" w:lineRule="auto"/>
        <w:ind w:left="0"/>
        <w:jc w:val="both"/>
        <w:rPr>
          <w:rFonts w:ascii="Times New Roman" w:hAnsi="Times New Roman" w:cs="Times New Roman"/>
          <w:sz w:val="28"/>
          <w:szCs w:val="28"/>
          <w:lang w:val="en-US"/>
        </w:rPr>
      </w:pPr>
    </w:p>
    <w:p w14:paraId="58B3C15E" w14:textId="4D88D342" w:rsidR="00C95AB4" w:rsidRPr="00C95AB4" w:rsidRDefault="00C95AB4" w:rsidP="00C95AB4">
      <w:pPr>
        <w:pStyle w:val="a7"/>
        <w:numPr>
          <w:ilvl w:val="0"/>
          <w:numId w:val="3"/>
        </w:numPr>
        <w:tabs>
          <w:tab w:val="left" w:pos="8931"/>
        </w:tabs>
        <w:spacing w:after="0" w:line="240" w:lineRule="auto"/>
        <w:ind w:left="0"/>
        <w:jc w:val="center"/>
        <w:rPr>
          <w:rFonts w:ascii="Times New Roman" w:hAnsi="Times New Roman" w:cs="Times New Roman"/>
          <w:position w:val="1"/>
          <w:sz w:val="28"/>
          <w:szCs w:val="28"/>
          <w:lang w:val="en-US"/>
        </w:rPr>
      </w:pPr>
      <w:r w:rsidRPr="00C95AB4">
        <w:rPr>
          <w:rFonts w:ascii="Times New Roman" w:hAnsi="Times New Roman" w:cs="Times New Roman"/>
          <w:i/>
          <w:w w:val="110"/>
          <w:position w:val="2"/>
          <w:sz w:val="28"/>
          <w:szCs w:val="28"/>
          <w:lang w:val="kk-KZ"/>
        </w:rPr>
        <w:t xml:space="preserve">                                        </w:t>
      </w:r>
      <w:r w:rsidRPr="00C95AB4">
        <w:rPr>
          <w:rFonts w:ascii="Times New Roman" w:hAnsi="Times New Roman" w:cs="Times New Roman"/>
          <w:i/>
          <w:w w:val="110"/>
          <w:position w:val="2"/>
          <w:sz w:val="28"/>
          <w:szCs w:val="28"/>
        </w:rPr>
        <w:t>τ</w:t>
      </w:r>
      <w:r>
        <w:rPr>
          <w:rFonts w:ascii="Times New Roman" w:hAnsi="Times New Roman" w:cs="Times New Roman"/>
          <w:i/>
          <w:w w:val="110"/>
          <w:position w:val="2"/>
          <w:sz w:val="28"/>
          <w:szCs w:val="28"/>
          <w:vertAlign w:val="subscript"/>
          <w:lang w:val="en-US"/>
        </w:rPr>
        <w:t>rec</w:t>
      </w:r>
      <w:r w:rsidRPr="00C95AB4">
        <w:rPr>
          <w:rFonts w:ascii="Times New Roman" w:hAnsi="Times New Roman" w:cs="Times New Roman"/>
          <w:i/>
          <w:spacing w:val="9"/>
          <w:w w:val="110"/>
          <w:position w:val="2"/>
          <w:sz w:val="28"/>
          <w:szCs w:val="28"/>
          <w:lang w:val="en-US"/>
        </w:rPr>
        <w:t xml:space="preserve"> </w:t>
      </w:r>
      <w:r w:rsidRPr="00C95AB4">
        <w:rPr>
          <w:rFonts w:ascii="Times New Roman" w:hAnsi="Times New Roman" w:cs="Times New Roman"/>
          <w:w w:val="110"/>
          <w:position w:val="2"/>
          <w:sz w:val="28"/>
          <w:szCs w:val="28"/>
          <w:lang w:val="en-US"/>
        </w:rPr>
        <w:t>=</w:t>
      </w:r>
      <w:r w:rsidRPr="00C95AB4">
        <w:rPr>
          <w:rFonts w:ascii="Times New Roman" w:hAnsi="Times New Roman" w:cs="Times New Roman"/>
          <w:spacing w:val="-9"/>
          <w:w w:val="110"/>
          <w:position w:val="2"/>
          <w:sz w:val="28"/>
          <w:szCs w:val="28"/>
          <w:lang w:val="en-US"/>
        </w:rPr>
        <w:t xml:space="preserve"> </w:t>
      </w:r>
      <w:r w:rsidRPr="00C95AB4">
        <w:rPr>
          <w:rFonts w:ascii="Times New Roman" w:hAnsi="Times New Roman" w:cs="Times New Roman"/>
          <w:i/>
          <w:w w:val="110"/>
          <w:position w:val="2"/>
          <w:sz w:val="28"/>
          <w:szCs w:val="28"/>
          <w:lang w:val="en-US"/>
        </w:rPr>
        <w:t>R</w:t>
      </w:r>
      <w:r>
        <w:rPr>
          <w:rFonts w:ascii="Times New Roman" w:hAnsi="Times New Roman" w:cs="Times New Roman"/>
          <w:i/>
          <w:w w:val="110"/>
          <w:position w:val="2"/>
          <w:sz w:val="28"/>
          <w:szCs w:val="28"/>
          <w:vertAlign w:val="subscript"/>
          <w:lang w:val="en-US"/>
        </w:rPr>
        <w:t>rec</w:t>
      </w:r>
      <w:r w:rsidRPr="00C95AB4">
        <w:rPr>
          <w:rFonts w:ascii="Times New Roman" w:hAnsi="Times New Roman" w:cs="Times New Roman"/>
          <w:i/>
          <w:w w:val="110"/>
          <w:position w:val="2"/>
          <w:sz w:val="28"/>
          <w:szCs w:val="28"/>
          <w:lang w:val="en-US"/>
        </w:rPr>
        <w:t xml:space="preserve"> ×</w:t>
      </w:r>
      <w:r w:rsidRPr="00C95AB4">
        <w:rPr>
          <w:rFonts w:ascii="Times New Roman" w:hAnsi="Times New Roman" w:cs="Times New Roman"/>
          <w:i/>
          <w:spacing w:val="24"/>
          <w:w w:val="110"/>
          <w:position w:val="2"/>
          <w:sz w:val="28"/>
          <w:szCs w:val="28"/>
          <w:lang w:val="en-US"/>
        </w:rPr>
        <w:t xml:space="preserve"> </w:t>
      </w:r>
      <w:r w:rsidRPr="00C95AB4">
        <w:rPr>
          <w:rFonts w:ascii="Times New Roman" w:hAnsi="Times New Roman" w:cs="Times New Roman"/>
          <w:i/>
          <w:spacing w:val="-5"/>
          <w:w w:val="110"/>
          <w:position w:val="2"/>
          <w:sz w:val="28"/>
          <w:szCs w:val="28"/>
          <w:lang w:val="en-US"/>
        </w:rPr>
        <w:t>C</w:t>
      </w:r>
      <w:r w:rsidRPr="00C95AB4">
        <w:rPr>
          <w:rFonts w:ascii="Times New Roman" w:hAnsi="Times New Roman" w:cs="Times New Roman"/>
          <w:i/>
          <w:spacing w:val="-5"/>
          <w:w w:val="110"/>
          <w:sz w:val="28"/>
          <w:szCs w:val="28"/>
          <w:lang w:val="en-US"/>
        </w:rPr>
        <w:t>µ</w:t>
      </w:r>
      <w:r w:rsidRPr="00C95AB4">
        <w:rPr>
          <w:rFonts w:ascii="Times New Roman" w:hAnsi="Times New Roman" w:cs="Times New Roman"/>
          <w:i/>
          <w:spacing w:val="-5"/>
          <w:w w:val="110"/>
          <w:sz w:val="28"/>
          <w:szCs w:val="28"/>
          <w:lang w:val="kk-KZ"/>
        </w:rPr>
        <w:t xml:space="preserve">                                               </w:t>
      </w:r>
      <w:r w:rsidRPr="00C95AB4">
        <w:rPr>
          <w:rFonts w:ascii="Times New Roman" w:hAnsi="Times New Roman" w:cs="Times New Roman"/>
          <w:spacing w:val="-5"/>
          <w:w w:val="110"/>
          <w:position w:val="1"/>
          <w:sz w:val="28"/>
          <w:szCs w:val="28"/>
          <w:lang w:val="en-US"/>
        </w:rPr>
        <w:t>(5)</w:t>
      </w:r>
    </w:p>
    <w:p w14:paraId="70B38DFB" w14:textId="77777777" w:rsidR="00C95AB4" w:rsidRPr="00C95AB4" w:rsidRDefault="00C95AB4" w:rsidP="00C95AB4">
      <w:pPr>
        <w:pStyle w:val="a7"/>
        <w:tabs>
          <w:tab w:val="left" w:pos="8931"/>
        </w:tabs>
        <w:spacing w:after="0" w:line="240" w:lineRule="auto"/>
        <w:ind w:left="0"/>
        <w:rPr>
          <w:rFonts w:ascii="Times New Roman" w:hAnsi="Times New Roman" w:cs="Times New Roman"/>
          <w:position w:val="1"/>
          <w:sz w:val="28"/>
          <w:szCs w:val="28"/>
          <w:lang w:val="en-US"/>
        </w:rPr>
      </w:pPr>
    </w:p>
    <w:p w14:paraId="030E171B" w14:textId="77777777" w:rsidR="00C95AB4" w:rsidRPr="00C95AB4" w:rsidRDefault="00C95AB4" w:rsidP="00C95AB4">
      <w:pPr>
        <w:pStyle w:val="a7"/>
        <w:numPr>
          <w:ilvl w:val="0"/>
          <w:numId w:val="3"/>
        </w:numPr>
        <w:spacing w:after="0" w:line="240" w:lineRule="auto"/>
        <w:ind w:left="0"/>
        <w:jc w:val="both"/>
        <w:rPr>
          <w:rFonts w:ascii="Times New Roman" w:hAnsi="Times New Roman" w:cs="Times New Roman"/>
          <w:sz w:val="28"/>
          <w:szCs w:val="28"/>
          <w:lang w:val="en-US"/>
        </w:rPr>
      </w:pPr>
      <w:r w:rsidRPr="00C95AB4">
        <w:rPr>
          <w:rFonts w:ascii="Times New Roman" w:hAnsi="Times New Roman" w:cs="Times New Roman"/>
          <w:sz w:val="28"/>
          <w:szCs w:val="28"/>
          <w:lang w:val="en-US"/>
        </w:rPr>
        <w:t xml:space="preserve">As a result, the recombination lifetime for QSE decreased by nearly 50% compared to that of LE cells. To further investigate this phenomenon, a Voc decay analysis was performed (Fig. </w:t>
      </w:r>
      <w:hyperlink w:anchor="_bookmark5" w:history="1">
        <w:r w:rsidRPr="00C95AB4">
          <w:rPr>
            <w:rStyle w:val="af1"/>
            <w:rFonts w:ascii="Times New Roman" w:hAnsi="Times New Roman" w:cs="Times New Roman"/>
            <w:sz w:val="28"/>
            <w:szCs w:val="28"/>
            <w:lang w:val="en-US"/>
          </w:rPr>
          <w:t>5</w:t>
        </w:r>
      </w:hyperlink>
      <w:r w:rsidRPr="00C95AB4">
        <w:rPr>
          <w:rFonts w:ascii="Times New Roman" w:hAnsi="Times New Roman" w:cs="Times New Roman"/>
          <w:sz w:val="28"/>
          <w:szCs w:val="28"/>
          <w:lang w:val="en-US"/>
        </w:rPr>
        <w:t>c). The decay curve obtained from this analysis was then used to calculate the electron lifetime at various V</w:t>
      </w:r>
      <w:r w:rsidRPr="00C95AB4">
        <w:rPr>
          <w:rFonts w:ascii="Times New Roman" w:hAnsi="Times New Roman" w:cs="Times New Roman"/>
          <w:sz w:val="28"/>
          <w:szCs w:val="28"/>
          <w:vertAlign w:val="subscript"/>
          <w:lang w:val="en-US"/>
        </w:rPr>
        <w:t>oc</w:t>
      </w:r>
      <w:r w:rsidRPr="00C95AB4">
        <w:rPr>
          <w:rFonts w:ascii="Times New Roman" w:hAnsi="Times New Roman" w:cs="Times New Roman"/>
          <w:sz w:val="28"/>
          <w:szCs w:val="28"/>
          <w:lang w:val="en-US"/>
        </w:rPr>
        <w:t xml:space="preserve"> using Eq. 6.</w:t>
      </w:r>
    </w:p>
    <w:p w14:paraId="01F550AD" w14:textId="77777777" w:rsidR="00C95AB4" w:rsidRPr="00C95AB4" w:rsidRDefault="00C95AB4" w:rsidP="00C95AB4">
      <w:pPr>
        <w:pStyle w:val="a7"/>
        <w:numPr>
          <w:ilvl w:val="0"/>
          <w:numId w:val="3"/>
        </w:numPr>
        <w:spacing w:after="0" w:line="240" w:lineRule="auto"/>
        <w:ind w:left="0"/>
        <w:jc w:val="both"/>
        <w:rPr>
          <w:rFonts w:ascii="Times New Roman" w:hAnsi="Times New Roman" w:cs="Times New Roman"/>
          <w:sz w:val="28"/>
          <w:szCs w:val="28"/>
        </w:rPr>
      </w:pPr>
    </w:p>
    <w:p w14:paraId="3B24BC16" w14:textId="77777777" w:rsidR="00C95AB4" w:rsidRPr="00C95AB4" w:rsidRDefault="00EC61E0" w:rsidP="00C95AB4">
      <w:pPr>
        <w:pStyle w:val="a7"/>
        <w:numPr>
          <w:ilvl w:val="0"/>
          <w:numId w:val="3"/>
        </w:numPr>
        <w:spacing w:after="0" w:line="240" w:lineRule="auto"/>
        <w:ind w:left="0"/>
        <w:rPr>
          <w:rFonts w:ascii="Times New Roman" w:hAnsi="Times New Roman" w:cs="Times New Roman"/>
          <w:lang w:val="kk-KZ"/>
        </w:rPr>
      </w:pPr>
      <m:oMath>
        <m:eqArr>
          <m:eqArrPr>
            <m:maxDist m:val="1"/>
            <m:ctrlPr>
              <w:rPr>
                <w:rFonts w:ascii="Cambria Math" w:hAnsi="Cambria Math" w:cs="Times New Roman"/>
                <w:i/>
                <w:sz w:val="22"/>
                <w:szCs w:val="22"/>
              </w:rPr>
            </m:ctrlPr>
          </m:eqArrPr>
          <m:e>
            <m:sSub>
              <m:sSubPr>
                <m:ctrlPr>
                  <w:rPr>
                    <w:rFonts w:ascii="Cambria Math" w:hAnsi="Cambria Math" w:cs="Times New Roman"/>
                    <w:i/>
                    <w:sz w:val="22"/>
                    <w:szCs w:val="22"/>
                  </w:rPr>
                </m:ctrlPr>
              </m:sSubPr>
              <m:e>
                <m:r>
                  <w:rPr>
                    <w:rFonts w:ascii="Cambria Math" w:hAnsi="Cambria Math" w:cs="Times New Roman"/>
                    <w:sz w:val="22"/>
                    <w:szCs w:val="22"/>
                  </w:rPr>
                  <m:t>τ</m:t>
                </m:r>
              </m:e>
              <m:sub>
                <m:r>
                  <w:rPr>
                    <w:rFonts w:ascii="Cambria Math" w:hAnsi="Cambria Math" w:cs="Times New Roman"/>
                    <w:sz w:val="22"/>
                    <w:szCs w:val="22"/>
                  </w:rPr>
                  <m:t>e</m:t>
                </m:r>
              </m:sub>
            </m:sSub>
            <m:r>
              <w:rPr>
                <w:rFonts w:ascii="Cambria Math" w:hAnsi="Cambria Math" w:cs="Times New Roman"/>
                <w:sz w:val="22"/>
                <w:szCs w:val="22"/>
              </w:rPr>
              <m:t>=</m:t>
            </m:r>
            <m:d>
              <m:dPr>
                <m:ctrlPr>
                  <w:rPr>
                    <w:rFonts w:ascii="Cambria Math" w:hAnsi="Cambria Math" w:cs="Times New Roman"/>
                    <w:i/>
                    <w:sz w:val="22"/>
                    <w:szCs w:val="22"/>
                  </w:rPr>
                </m:ctrlPr>
              </m:dPr>
              <m:e>
                <m:f>
                  <m:fPr>
                    <m:ctrlPr>
                      <w:rPr>
                        <w:rFonts w:ascii="Cambria Math" w:hAnsi="Cambria Math" w:cs="Times New Roman"/>
                        <w:i/>
                        <w:sz w:val="22"/>
                        <w:szCs w:val="22"/>
                      </w:rPr>
                    </m:ctrlPr>
                  </m:fPr>
                  <m:num>
                    <m:sSub>
                      <m:sSubPr>
                        <m:ctrlPr>
                          <w:rPr>
                            <w:rFonts w:ascii="Cambria Math" w:hAnsi="Cambria Math" w:cs="Times New Roman"/>
                            <w:i/>
                            <w:sz w:val="22"/>
                            <w:szCs w:val="22"/>
                          </w:rPr>
                        </m:ctrlPr>
                      </m:sSubPr>
                      <m:e>
                        <m:r>
                          <w:rPr>
                            <w:rFonts w:ascii="Cambria Math" w:hAnsi="Cambria Math" w:cs="Times New Roman"/>
                            <w:sz w:val="22"/>
                            <w:szCs w:val="22"/>
                          </w:rPr>
                          <m:t>k</m:t>
                        </m:r>
                      </m:e>
                      <m:sub>
                        <m:r>
                          <w:rPr>
                            <w:rFonts w:ascii="Cambria Math" w:hAnsi="Cambria Math" w:cs="Times New Roman"/>
                            <w:sz w:val="22"/>
                            <w:szCs w:val="22"/>
                          </w:rPr>
                          <m:t>b</m:t>
                        </m:r>
                      </m:sub>
                    </m:sSub>
                    <m:r>
                      <w:rPr>
                        <w:rFonts w:ascii="Cambria Math" w:hAnsi="Cambria Math" w:cs="Times New Roman"/>
                        <w:sz w:val="22"/>
                        <w:szCs w:val="22"/>
                      </w:rPr>
                      <m:t>T</m:t>
                    </m:r>
                  </m:num>
                  <m:den>
                    <m:r>
                      <w:rPr>
                        <w:rFonts w:ascii="Cambria Math" w:hAnsi="Cambria Math" w:cs="Times New Roman"/>
                        <w:sz w:val="22"/>
                        <w:szCs w:val="22"/>
                      </w:rPr>
                      <m:t>q</m:t>
                    </m:r>
                  </m:den>
                </m:f>
              </m:e>
            </m:d>
            <m:sSup>
              <m:sSupPr>
                <m:ctrlPr>
                  <w:rPr>
                    <w:rFonts w:ascii="Cambria Math" w:hAnsi="Cambria Math" w:cs="Times New Roman"/>
                    <w:i/>
                    <w:sz w:val="22"/>
                    <w:szCs w:val="22"/>
                  </w:rPr>
                </m:ctrlPr>
              </m:sSupPr>
              <m:e>
                <m:d>
                  <m:dPr>
                    <m:ctrlPr>
                      <w:rPr>
                        <w:rFonts w:ascii="Cambria Math" w:hAnsi="Cambria Math" w:cs="Times New Roman"/>
                        <w:i/>
                        <w:sz w:val="22"/>
                        <w:szCs w:val="22"/>
                      </w:rPr>
                    </m:ctrlPr>
                  </m:dPr>
                  <m:e>
                    <m:f>
                      <m:fPr>
                        <m:ctrlPr>
                          <w:rPr>
                            <w:rFonts w:ascii="Cambria Math" w:hAnsi="Cambria Math" w:cs="Times New Roman"/>
                            <w:i/>
                            <w:sz w:val="22"/>
                            <w:szCs w:val="22"/>
                          </w:rPr>
                        </m:ctrlPr>
                      </m:fPr>
                      <m:num>
                        <m:r>
                          <w:rPr>
                            <w:rFonts w:ascii="Cambria Math" w:hAnsi="Cambria Math" w:cs="Times New Roman"/>
                            <w:sz w:val="22"/>
                            <w:szCs w:val="22"/>
                          </w:rPr>
                          <m:t>dV</m:t>
                        </m:r>
                      </m:num>
                      <m:den>
                        <m:r>
                          <w:rPr>
                            <w:rFonts w:ascii="Cambria Math" w:hAnsi="Cambria Math" w:cs="Times New Roman"/>
                            <w:sz w:val="22"/>
                            <w:szCs w:val="22"/>
                          </w:rPr>
                          <m:t>dt</m:t>
                        </m:r>
                      </m:den>
                    </m:f>
                  </m:e>
                </m:d>
              </m:e>
              <m:sup>
                <m:r>
                  <w:rPr>
                    <w:rFonts w:ascii="Cambria Math" w:hAnsi="Cambria Math" w:cs="Times New Roman"/>
                    <w:sz w:val="22"/>
                    <w:szCs w:val="22"/>
                  </w:rPr>
                  <m:t>-1</m:t>
                </m:r>
              </m:sup>
            </m:sSup>
            <m:r>
              <w:rPr>
                <w:rFonts w:ascii="Cambria Math" w:hAnsi="Cambria Math" w:cs="Times New Roman"/>
                <w:sz w:val="22"/>
                <w:szCs w:val="22"/>
              </w:rPr>
              <m:t xml:space="preserve">  #</m:t>
            </m:r>
            <m:d>
              <m:dPr>
                <m:ctrlPr>
                  <w:rPr>
                    <w:rFonts w:ascii="Cambria Math" w:hAnsi="Cambria Math" w:cs="Times New Roman"/>
                    <w:i/>
                    <w:sz w:val="22"/>
                    <w:szCs w:val="22"/>
                  </w:rPr>
                </m:ctrlPr>
              </m:dPr>
              <m:e>
                <m:r>
                  <w:rPr>
                    <w:rFonts w:ascii="Cambria Math" w:hAnsi="Cambria Math" w:cs="Times New Roman"/>
                    <w:sz w:val="22"/>
                    <w:szCs w:val="22"/>
                  </w:rPr>
                  <m:t>6</m:t>
                </m:r>
              </m:e>
            </m:d>
          </m:e>
        </m:eqArr>
      </m:oMath>
    </w:p>
    <w:p w14:paraId="0B507D87" w14:textId="77777777" w:rsidR="00C95AB4" w:rsidRPr="00C95AB4" w:rsidRDefault="00C95AB4" w:rsidP="00C95AB4">
      <w:pPr>
        <w:pStyle w:val="a7"/>
        <w:numPr>
          <w:ilvl w:val="0"/>
          <w:numId w:val="3"/>
        </w:numPr>
        <w:spacing w:after="0" w:line="240" w:lineRule="auto"/>
        <w:ind w:left="0"/>
        <w:jc w:val="center"/>
        <w:rPr>
          <w:rFonts w:ascii="Times New Roman" w:hAnsi="Times New Roman" w:cs="Times New Roman"/>
          <w:lang w:val="kk-KZ"/>
        </w:rPr>
      </w:pPr>
    </w:p>
    <w:p w14:paraId="29EC4CE1" w14:textId="77777777" w:rsidR="00C95AB4" w:rsidRPr="00C95AB4" w:rsidRDefault="00C95AB4" w:rsidP="00C95AB4">
      <w:pPr>
        <w:pStyle w:val="a7"/>
        <w:numPr>
          <w:ilvl w:val="0"/>
          <w:numId w:val="3"/>
        </w:numPr>
        <w:spacing w:after="0" w:line="240" w:lineRule="auto"/>
        <w:ind w:left="0"/>
        <w:jc w:val="both"/>
        <w:rPr>
          <w:rFonts w:ascii="Times New Roman" w:hAnsi="Times New Roman" w:cs="Times New Roman"/>
          <w:sz w:val="28"/>
          <w:szCs w:val="28"/>
          <w:lang w:val="en-US"/>
        </w:rPr>
      </w:pPr>
      <w:r w:rsidRPr="00C95AB4">
        <w:rPr>
          <w:rFonts w:ascii="Times New Roman" w:hAnsi="Times New Roman" w:cs="Times New Roman"/>
          <w:sz w:val="28"/>
          <w:szCs w:val="28"/>
          <w:lang w:val="en-US"/>
        </w:rPr>
        <w:t>where k</w:t>
      </w:r>
      <w:r w:rsidRPr="00C95AB4">
        <w:rPr>
          <w:rFonts w:ascii="Times New Roman" w:hAnsi="Times New Roman" w:cs="Times New Roman"/>
          <w:sz w:val="28"/>
          <w:szCs w:val="28"/>
          <w:vertAlign w:val="subscript"/>
          <w:lang w:val="en-US"/>
        </w:rPr>
        <w:t>b</w:t>
      </w:r>
      <w:r w:rsidRPr="00C95AB4">
        <w:rPr>
          <w:rFonts w:ascii="Times New Roman" w:hAnsi="Times New Roman" w:cs="Times New Roman"/>
          <w:sz w:val="28"/>
          <w:szCs w:val="28"/>
          <w:lang w:val="en-US"/>
        </w:rPr>
        <w:t xml:space="preserve"> is Boltzmann constant, </w:t>
      </w:r>
      <w:r w:rsidRPr="00C95AB4">
        <w:rPr>
          <w:rFonts w:ascii="Times New Roman" w:hAnsi="Times New Roman" w:cs="Times New Roman"/>
          <w:i/>
          <w:iCs/>
          <w:sz w:val="28"/>
          <w:szCs w:val="28"/>
          <w:lang w:val="en-US"/>
        </w:rPr>
        <w:t>T</w:t>
      </w:r>
      <w:r w:rsidRPr="00C95AB4">
        <w:rPr>
          <w:rFonts w:ascii="Times New Roman" w:hAnsi="Times New Roman" w:cs="Times New Roman"/>
          <w:sz w:val="28"/>
          <w:szCs w:val="28"/>
          <w:lang w:val="en-US"/>
        </w:rPr>
        <w:t xml:space="preserve"> is absolute temperature, </w:t>
      </w:r>
      <w:r w:rsidRPr="00C95AB4">
        <w:rPr>
          <w:rFonts w:ascii="Times New Roman" w:hAnsi="Times New Roman" w:cs="Times New Roman"/>
          <w:i/>
          <w:iCs/>
          <w:sz w:val="28"/>
          <w:szCs w:val="28"/>
          <w:lang w:val="en-US"/>
        </w:rPr>
        <w:t>q</w:t>
      </w:r>
      <w:r w:rsidRPr="00C95AB4">
        <w:rPr>
          <w:rFonts w:ascii="Times New Roman" w:hAnsi="Times New Roman" w:cs="Times New Roman"/>
          <w:sz w:val="28"/>
          <w:szCs w:val="28"/>
          <w:lang w:val="en-US"/>
        </w:rPr>
        <w:t xml:space="preserve"> is elementary charge, </w:t>
      </w:r>
      <w:r w:rsidRPr="00C95AB4">
        <w:rPr>
          <w:rFonts w:ascii="Times New Roman" w:hAnsi="Times New Roman" w:cs="Times New Roman"/>
          <w:i/>
          <w:iCs/>
          <w:sz w:val="28"/>
          <w:szCs w:val="28"/>
          <w:lang w:val="en-US"/>
        </w:rPr>
        <w:t>V</w:t>
      </w:r>
      <w:r w:rsidRPr="00C95AB4">
        <w:rPr>
          <w:rFonts w:ascii="Times New Roman" w:hAnsi="Times New Roman" w:cs="Times New Roman"/>
          <w:sz w:val="28"/>
          <w:szCs w:val="28"/>
          <w:lang w:val="en-US"/>
        </w:rPr>
        <w:t xml:space="preserve"> is voltage, and </w:t>
      </w:r>
      <w:r w:rsidRPr="00C95AB4">
        <w:rPr>
          <w:rFonts w:ascii="Times New Roman" w:hAnsi="Times New Roman" w:cs="Times New Roman"/>
          <w:i/>
          <w:iCs/>
          <w:sz w:val="28"/>
          <w:szCs w:val="28"/>
          <w:lang w:val="en-US"/>
        </w:rPr>
        <w:t>t</w:t>
      </w:r>
      <w:r w:rsidRPr="00C95AB4">
        <w:rPr>
          <w:rFonts w:ascii="Times New Roman" w:hAnsi="Times New Roman" w:cs="Times New Roman"/>
          <w:sz w:val="28"/>
          <w:szCs w:val="28"/>
          <w:lang w:val="en-US"/>
        </w:rPr>
        <w:t xml:space="preserve"> is time. The calculated lifetime reflects the effective duration of conduction band electrons. Figure </w:t>
      </w:r>
      <w:hyperlink w:anchor="_bookmark5" w:history="1">
        <w:r w:rsidRPr="00C95AB4">
          <w:rPr>
            <w:rStyle w:val="af1"/>
            <w:rFonts w:ascii="Times New Roman" w:hAnsi="Times New Roman" w:cs="Times New Roman"/>
            <w:sz w:val="28"/>
            <w:szCs w:val="28"/>
            <w:lang w:val="en-US"/>
          </w:rPr>
          <w:t>5</w:t>
        </w:r>
      </w:hyperlink>
      <w:r w:rsidRPr="00C95AB4">
        <w:rPr>
          <w:rFonts w:ascii="Times New Roman" w:hAnsi="Times New Roman" w:cs="Times New Roman"/>
          <w:sz w:val="28"/>
          <w:szCs w:val="28"/>
          <w:lang w:val="en-US"/>
        </w:rPr>
        <w:t>d shows that the electron lifetime in QSE-based DSSCs is shorter than that in LE-based devices, indicating a higher rate of electron</w:t>
      </w:r>
    </w:p>
    <w:p w14:paraId="694E2D5A" w14:textId="77777777" w:rsidR="00C95AB4" w:rsidRPr="00C00CF9" w:rsidRDefault="00C95AB4" w:rsidP="00D90E3A">
      <w:pPr>
        <w:pStyle w:val="af2"/>
        <w:jc w:val="both"/>
        <w:rPr>
          <w:rFonts w:ascii="Times New Roman" w:hAnsi="Times New Roman" w:cs="Times New Roman"/>
        </w:rPr>
      </w:pPr>
    </w:p>
    <w:p w14:paraId="772EB8D3" w14:textId="77777777" w:rsidR="00C95AB4" w:rsidRPr="00C00CF9" w:rsidRDefault="00C95AB4" w:rsidP="00C95AB4">
      <w:pPr>
        <w:pStyle w:val="af2"/>
        <w:numPr>
          <w:ilvl w:val="0"/>
          <w:numId w:val="3"/>
        </w:numPr>
        <w:jc w:val="both"/>
        <w:rPr>
          <w:rFonts w:ascii="Times New Roman" w:hAnsi="Times New Roman" w:cs="Times New Roman"/>
        </w:rPr>
      </w:pPr>
    </w:p>
    <w:tbl>
      <w:tblPr>
        <w:tblStyle w:val="af0"/>
        <w:tblW w:w="9724" w:type="dxa"/>
        <w:tblInd w:w="108" w:type="dxa"/>
        <w:tblLook w:val="04A0" w:firstRow="1" w:lastRow="0" w:firstColumn="1" w:lastColumn="0" w:noHBand="0" w:noVBand="1"/>
      </w:tblPr>
      <w:tblGrid>
        <w:gridCol w:w="1269"/>
        <w:gridCol w:w="1093"/>
        <w:gridCol w:w="906"/>
        <w:gridCol w:w="906"/>
        <w:gridCol w:w="912"/>
        <w:gridCol w:w="1093"/>
        <w:gridCol w:w="887"/>
        <w:gridCol w:w="886"/>
        <w:gridCol w:w="886"/>
        <w:gridCol w:w="886"/>
      </w:tblGrid>
      <w:tr w:rsidR="00C95AB4" w:rsidRPr="00C95AB4" w14:paraId="18D322AB" w14:textId="77777777" w:rsidTr="00F23119">
        <w:tc>
          <w:tcPr>
            <w:tcW w:w="1269" w:type="dxa"/>
          </w:tcPr>
          <w:p w14:paraId="56755C67" w14:textId="77777777" w:rsidR="00C95AB4" w:rsidRPr="00C95AB4" w:rsidRDefault="00C95AB4" w:rsidP="00C95AB4">
            <w:pPr>
              <w:rPr>
                <w:rFonts w:ascii="Times New Roman" w:hAnsi="Times New Roman" w:cs="Times New Roman"/>
                <w:sz w:val="20"/>
                <w:szCs w:val="20"/>
              </w:rPr>
            </w:pPr>
            <w:r w:rsidRPr="00C95AB4">
              <w:rPr>
                <w:rFonts w:ascii="Times New Roman" w:hAnsi="Times New Roman" w:cs="Times New Roman"/>
                <w:sz w:val="20"/>
                <w:szCs w:val="20"/>
              </w:rPr>
              <w:t>Electolytes</w:t>
            </w:r>
          </w:p>
        </w:tc>
        <w:tc>
          <w:tcPr>
            <w:tcW w:w="1093" w:type="dxa"/>
            <w:vAlign w:val="center"/>
          </w:tcPr>
          <w:p w14:paraId="6F66CF08"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J</w:t>
            </w:r>
            <w:r w:rsidRPr="00C95AB4">
              <w:rPr>
                <w:rFonts w:ascii="Times New Roman" w:hAnsi="Times New Roman" w:cs="Times New Roman"/>
                <w:sz w:val="20"/>
                <w:szCs w:val="20"/>
                <w:vertAlign w:val="subscript"/>
              </w:rPr>
              <w:t>SC</w:t>
            </w:r>
          </w:p>
          <w:p w14:paraId="56214A29" w14:textId="77777777" w:rsidR="00C95AB4" w:rsidRPr="00C95AB4" w:rsidRDefault="00C95AB4" w:rsidP="00C95AB4">
            <w:pPr>
              <w:rPr>
                <w:rFonts w:ascii="Times New Roman" w:hAnsi="Times New Roman" w:cs="Times New Roman"/>
                <w:sz w:val="20"/>
                <w:szCs w:val="20"/>
              </w:rPr>
            </w:pPr>
            <w:r w:rsidRPr="00C95AB4">
              <w:rPr>
                <w:rFonts w:ascii="Times New Roman" w:hAnsi="Times New Roman" w:cs="Times New Roman"/>
                <w:sz w:val="20"/>
                <w:szCs w:val="20"/>
              </w:rPr>
              <w:t>(mA/cm</w:t>
            </w:r>
            <w:r w:rsidRPr="00C95AB4">
              <w:rPr>
                <w:rFonts w:ascii="Times New Roman" w:hAnsi="Times New Roman" w:cs="Times New Roman"/>
                <w:sz w:val="20"/>
                <w:szCs w:val="20"/>
                <w:vertAlign w:val="superscript"/>
              </w:rPr>
              <w:t>2</w:t>
            </w:r>
            <w:r w:rsidRPr="00C95AB4">
              <w:rPr>
                <w:rFonts w:ascii="Times New Roman" w:hAnsi="Times New Roman" w:cs="Times New Roman"/>
                <w:sz w:val="20"/>
                <w:szCs w:val="20"/>
              </w:rPr>
              <w:t>)</w:t>
            </w:r>
          </w:p>
        </w:tc>
        <w:tc>
          <w:tcPr>
            <w:tcW w:w="906" w:type="dxa"/>
            <w:vAlign w:val="center"/>
          </w:tcPr>
          <w:p w14:paraId="5626E23B"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V</w:t>
            </w:r>
            <w:r w:rsidRPr="00C95AB4">
              <w:rPr>
                <w:rFonts w:ascii="Times New Roman" w:hAnsi="Times New Roman" w:cs="Times New Roman"/>
                <w:sz w:val="20"/>
                <w:szCs w:val="20"/>
                <w:vertAlign w:val="subscript"/>
              </w:rPr>
              <w:t>OC</w:t>
            </w:r>
          </w:p>
          <w:p w14:paraId="2CC1DB62" w14:textId="77777777" w:rsidR="00C95AB4" w:rsidRPr="00C95AB4" w:rsidRDefault="00C95AB4" w:rsidP="00C95AB4">
            <w:pPr>
              <w:rPr>
                <w:rFonts w:ascii="Times New Roman" w:hAnsi="Times New Roman" w:cs="Times New Roman"/>
                <w:sz w:val="20"/>
                <w:szCs w:val="20"/>
              </w:rPr>
            </w:pPr>
            <w:r w:rsidRPr="00C95AB4">
              <w:rPr>
                <w:rFonts w:ascii="Times New Roman" w:hAnsi="Times New Roman" w:cs="Times New Roman"/>
                <w:sz w:val="20"/>
                <w:szCs w:val="20"/>
              </w:rPr>
              <w:t>(V)</w:t>
            </w:r>
          </w:p>
        </w:tc>
        <w:tc>
          <w:tcPr>
            <w:tcW w:w="906" w:type="dxa"/>
            <w:vAlign w:val="center"/>
          </w:tcPr>
          <w:p w14:paraId="240A124C" w14:textId="77777777" w:rsidR="00C95AB4" w:rsidRPr="00C95AB4" w:rsidRDefault="00C95AB4" w:rsidP="00C95AB4">
            <w:pPr>
              <w:rPr>
                <w:rFonts w:ascii="Times New Roman" w:hAnsi="Times New Roman" w:cs="Times New Roman"/>
                <w:sz w:val="20"/>
                <w:szCs w:val="20"/>
              </w:rPr>
            </w:pPr>
            <w:r w:rsidRPr="00C95AB4">
              <w:rPr>
                <w:rFonts w:ascii="Times New Roman" w:hAnsi="Times New Roman" w:cs="Times New Roman"/>
                <w:sz w:val="20"/>
                <w:szCs w:val="20"/>
              </w:rPr>
              <w:t>FF</w:t>
            </w:r>
          </w:p>
        </w:tc>
        <w:tc>
          <w:tcPr>
            <w:tcW w:w="912" w:type="dxa"/>
            <w:vAlign w:val="center"/>
          </w:tcPr>
          <w:p w14:paraId="316CC354" w14:textId="77777777" w:rsidR="00C95AB4" w:rsidRPr="00C95AB4" w:rsidRDefault="00C95AB4" w:rsidP="00C95AB4">
            <w:pPr>
              <w:jc w:val="center"/>
              <w:rPr>
                <w:rFonts w:ascii="Times New Roman" w:hAnsi="Times New Roman" w:cs="Times New Roman"/>
                <w:sz w:val="20"/>
                <w:szCs w:val="20"/>
                <w:vertAlign w:val="superscript"/>
              </w:rPr>
            </w:pPr>
            <w:r w:rsidRPr="00C95AB4">
              <w:rPr>
                <w:rFonts w:ascii="Times New Roman" w:hAnsi="Times New Roman" w:cs="Times New Roman"/>
                <w:sz w:val="20"/>
                <w:szCs w:val="20"/>
              </w:rPr>
              <w:t>PCE</w:t>
            </w:r>
          </w:p>
          <w:p w14:paraId="348E3F90" w14:textId="77777777" w:rsidR="00C95AB4" w:rsidRPr="00C95AB4" w:rsidRDefault="00C95AB4" w:rsidP="00C95AB4">
            <w:pPr>
              <w:rPr>
                <w:rFonts w:ascii="Times New Roman" w:hAnsi="Times New Roman" w:cs="Times New Roman"/>
                <w:sz w:val="20"/>
                <w:szCs w:val="20"/>
              </w:rPr>
            </w:pPr>
            <w:r w:rsidRPr="00C95AB4">
              <w:rPr>
                <w:rFonts w:ascii="Times New Roman" w:hAnsi="Times New Roman" w:cs="Times New Roman"/>
                <w:sz w:val="20"/>
                <w:szCs w:val="20"/>
              </w:rPr>
              <w:t>(%)</w:t>
            </w:r>
          </w:p>
        </w:tc>
        <w:tc>
          <w:tcPr>
            <w:tcW w:w="1093" w:type="dxa"/>
          </w:tcPr>
          <w:p w14:paraId="50294D2E" w14:textId="77777777" w:rsidR="00C95AB4" w:rsidRPr="00C95AB4" w:rsidRDefault="00C95AB4" w:rsidP="00C95AB4">
            <w:pPr>
              <w:rPr>
                <w:rFonts w:ascii="Times New Roman" w:hAnsi="Times New Roman" w:cs="Times New Roman"/>
                <w:sz w:val="20"/>
                <w:szCs w:val="20"/>
                <w:lang w:val="en-US"/>
              </w:rPr>
            </w:pPr>
            <w:r w:rsidRPr="00C95AB4">
              <w:rPr>
                <w:rFonts w:ascii="Times New Roman" w:eastAsia="Times New Roman" w:hAnsi="Times New Roman" w:cs="Times New Roman"/>
                <w:color w:val="000000"/>
                <w:sz w:val="20"/>
                <w:szCs w:val="20"/>
                <w:lang w:val="en-US"/>
              </w:rPr>
              <w:t>J</w:t>
            </w:r>
            <w:r w:rsidRPr="00C95AB4">
              <w:rPr>
                <w:rFonts w:ascii="Times New Roman" w:eastAsia="Times New Roman" w:hAnsi="Times New Roman" w:cs="Times New Roman"/>
                <w:color w:val="000000"/>
                <w:sz w:val="20"/>
                <w:szCs w:val="20"/>
                <w:vertAlign w:val="subscript"/>
                <w:lang w:val="en-GB"/>
              </w:rPr>
              <w:t>SC</w:t>
            </w:r>
            <w:r w:rsidRPr="00C95AB4">
              <w:rPr>
                <w:rFonts w:ascii="Times New Roman" w:eastAsia="Times New Roman" w:hAnsi="Times New Roman" w:cs="Times New Roman"/>
                <w:color w:val="000000"/>
                <w:sz w:val="20"/>
                <w:szCs w:val="20"/>
                <w:lang w:val="en-US"/>
              </w:rPr>
              <w:t xml:space="preserve"> (mA</w:t>
            </w:r>
            <w:r w:rsidRPr="00C95AB4">
              <w:rPr>
                <w:rFonts w:ascii="Times New Roman" w:eastAsia="Times New Roman" w:hAnsi="Times New Roman" w:cs="Times New Roman"/>
                <w:color w:val="000000"/>
                <w:sz w:val="20"/>
                <w:szCs w:val="20"/>
                <w:lang w:val="en-GB"/>
              </w:rPr>
              <w:t>/</w:t>
            </w:r>
            <w:r w:rsidRPr="00C95AB4">
              <w:rPr>
                <w:rFonts w:ascii="Times New Roman" w:eastAsia="Times New Roman" w:hAnsi="Times New Roman" w:cs="Times New Roman"/>
                <w:color w:val="000000"/>
                <w:sz w:val="20"/>
                <w:szCs w:val="20"/>
                <w:lang w:val="en-US"/>
              </w:rPr>
              <w:t>cm</w:t>
            </w:r>
            <w:r w:rsidRPr="00C95AB4">
              <w:rPr>
                <w:rFonts w:ascii="Times New Roman" w:eastAsia="Times New Roman" w:hAnsi="Times New Roman" w:cs="Times New Roman"/>
                <w:color w:val="000000"/>
                <w:sz w:val="20"/>
                <w:szCs w:val="20"/>
                <w:vertAlign w:val="superscript"/>
                <w:lang w:val="en-US"/>
              </w:rPr>
              <w:t>2</w:t>
            </w:r>
            <w:r w:rsidRPr="00C95AB4">
              <w:rPr>
                <w:rFonts w:ascii="Times New Roman" w:eastAsia="Times New Roman" w:hAnsi="Times New Roman" w:cs="Times New Roman"/>
                <w:color w:val="000000"/>
                <w:sz w:val="20"/>
                <w:szCs w:val="20"/>
                <w:lang w:val="en-US"/>
              </w:rPr>
              <w:t>) from IPCE</w:t>
            </w:r>
          </w:p>
        </w:tc>
        <w:tc>
          <w:tcPr>
            <w:tcW w:w="887" w:type="dxa"/>
            <w:vAlign w:val="center"/>
          </w:tcPr>
          <w:p w14:paraId="5B82BDB1"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R</w:t>
            </w:r>
            <w:r w:rsidRPr="00C95AB4">
              <w:rPr>
                <w:rFonts w:ascii="Times New Roman" w:hAnsi="Times New Roman" w:cs="Times New Roman"/>
                <w:sz w:val="20"/>
                <w:szCs w:val="20"/>
                <w:vertAlign w:val="subscript"/>
              </w:rPr>
              <w:t>S</w:t>
            </w:r>
          </w:p>
          <w:p w14:paraId="41B4234A"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(Ω)</w:t>
            </w:r>
          </w:p>
        </w:tc>
        <w:tc>
          <w:tcPr>
            <w:tcW w:w="886" w:type="dxa"/>
            <w:vAlign w:val="center"/>
          </w:tcPr>
          <w:p w14:paraId="36BAAE9E"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R’</w:t>
            </w:r>
            <w:r w:rsidRPr="00C95AB4">
              <w:rPr>
                <w:rFonts w:ascii="Times New Roman" w:hAnsi="Times New Roman" w:cs="Times New Roman"/>
                <w:sz w:val="20"/>
                <w:szCs w:val="20"/>
                <w:vertAlign w:val="subscript"/>
              </w:rPr>
              <w:t>CT</w:t>
            </w:r>
          </w:p>
          <w:p w14:paraId="32C9A9FB"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(Ω)</w:t>
            </w:r>
          </w:p>
        </w:tc>
        <w:tc>
          <w:tcPr>
            <w:tcW w:w="886" w:type="dxa"/>
            <w:vAlign w:val="center"/>
          </w:tcPr>
          <w:p w14:paraId="7D8AE011"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R</w:t>
            </w:r>
            <w:r w:rsidRPr="00C95AB4">
              <w:rPr>
                <w:rFonts w:ascii="Times New Roman" w:hAnsi="Times New Roman" w:cs="Times New Roman"/>
                <w:sz w:val="20"/>
                <w:szCs w:val="20"/>
                <w:vertAlign w:val="subscript"/>
              </w:rPr>
              <w:t>rec</w:t>
            </w:r>
          </w:p>
          <w:p w14:paraId="53C2DCDE"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(Ω)</w:t>
            </w:r>
          </w:p>
        </w:tc>
        <w:tc>
          <w:tcPr>
            <w:tcW w:w="886" w:type="dxa"/>
          </w:tcPr>
          <w:p w14:paraId="75A011AD"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τrec (msec)</w:t>
            </w:r>
          </w:p>
        </w:tc>
      </w:tr>
      <w:tr w:rsidR="00C95AB4" w:rsidRPr="00C95AB4" w14:paraId="10FE8354" w14:textId="77777777" w:rsidTr="00F23119">
        <w:tc>
          <w:tcPr>
            <w:tcW w:w="1269" w:type="dxa"/>
          </w:tcPr>
          <w:p w14:paraId="76E5C7AB"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LE</w:t>
            </w:r>
          </w:p>
        </w:tc>
        <w:tc>
          <w:tcPr>
            <w:tcW w:w="1093" w:type="dxa"/>
            <w:vAlign w:val="center"/>
          </w:tcPr>
          <w:p w14:paraId="6829EB3F"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18.01</w:t>
            </w:r>
          </w:p>
        </w:tc>
        <w:tc>
          <w:tcPr>
            <w:tcW w:w="906" w:type="dxa"/>
            <w:vAlign w:val="center"/>
          </w:tcPr>
          <w:p w14:paraId="2B32C11B"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0.71</w:t>
            </w:r>
          </w:p>
        </w:tc>
        <w:tc>
          <w:tcPr>
            <w:tcW w:w="906" w:type="dxa"/>
            <w:vAlign w:val="center"/>
          </w:tcPr>
          <w:p w14:paraId="5526EDE4"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0.72</w:t>
            </w:r>
          </w:p>
        </w:tc>
        <w:tc>
          <w:tcPr>
            <w:tcW w:w="912" w:type="dxa"/>
            <w:vAlign w:val="center"/>
          </w:tcPr>
          <w:p w14:paraId="51812FCD"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9.14</w:t>
            </w:r>
          </w:p>
        </w:tc>
        <w:tc>
          <w:tcPr>
            <w:tcW w:w="1093" w:type="dxa"/>
          </w:tcPr>
          <w:p w14:paraId="64139B7F"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17.1</w:t>
            </w:r>
          </w:p>
        </w:tc>
        <w:tc>
          <w:tcPr>
            <w:tcW w:w="887" w:type="dxa"/>
          </w:tcPr>
          <w:p w14:paraId="5F4130AD"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23.7</w:t>
            </w:r>
          </w:p>
        </w:tc>
        <w:tc>
          <w:tcPr>
            <w:tcW w:w="886" w:type="dxa"/>
          </w:tcPr>
          <w:p w14:paraId="62F53902"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12.9</w:t>
            </w:r>
          </w:p>
        </w:tc>
        <w:tc>
          <w:tcPr>
            <w:tcW w:w="886" w:type="dxa"/>
          </w:tcPr>
          <w:p w14:paraId="7498EB99"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122.5</w:t>
            </w:r>
          </w:p>
        </w:tc>
        <w:tc>
          <w:tcPr>
            <w:tcW w:w="886" w:type="dxa"/>
          </w:tcPr>
          <w:p w14:paraId="29933FAC"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108</w:t>
            </w:r>
          </w:p>
        </w:tc>
      </w:tr>
      <w:tr w:rsidR="00C95AB4" w:rsidRPr="00C95AB4" w14:paraId="5183C759" w14:textId="77777777" w:rsidTr="00F23119">
        <w:tc>
          <w:tcPr>
            <w:tcW w:w="1269" w:type="dxa"/>
          </w:tcPr>
          <w:p w14:paraId="0F00D8D4"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QSE</w:t>
            </w:r>
          </w:p>
        </w:tc>
        <w:tc>
          <w:tcPr>
            <w:tcW w:w="1093" w:type="dxa"/>
            <w:vAlign w:val="center"/>
          </w:tcPr>
          <w:p w14:paraId="2E8AF00B"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20.97</w:t>
            </w:r>
          </w:p>
        </w:tc>
        <w:tc>
          <w:tcPr>
            <w:tcW w:w="906" w:type="dxa"/>
            <w:vAlign w:val="center"/>
          </w:tcPr>
          <w:p w14:paraId="2327A439"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0.69</w:t>
            </w:r>
          </w:p>
        </w:tc>
        <w:tc>
          <w:tcPr>
            <w:tcW w:w="906" w:type="dxa"/>
            <w:vAlign w:val="center"/>
          </w:tcPr>
          <w:p w14:paraId="42D3EA76"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0.72</w:t>
            </w:r>
          </w:p>
        </w:tc>
        <w:tc>
          <w:tcPr>
            <w:tcW w:w="912" w:type="dxa"/>
            <w:vAlign w:val="center"/>
          </w:tcPr>
          <w:p w14:paraId="56D67CD8"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10.51</w:t>
            </w:r>
          </w:p>
        </w:tc>
        <w:tc>
          <w:tcPr>
            <w:tcW w:w="1093" w:type="dxa"/>
          </w:tcPr>
          <w:p w14:paraId="7D804B59"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20.9</w:t>
            </w:r>
          </w:p>
        </w:tc>
        <w:tc>
          <w:tcPr>
            <w:tcW w:w="887" w:type="dxa"/>
          </w:tcPr>
          <w:p w14:paraId="3DD79037"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28.9</w:t>
            </w:r>
          </w:p>
        </w:tc>
        <w:tc>
          <w:tcPr>
            <w:tcW w:w="886" w:type="dxa"/>
          </w:tcPr>
          <w:p w14:paraId="11C463A0"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8.8</w:t>
            </w:r>
          </w:p>
        </w:tc>
        <w:tc>
          <w:tcPr>
            <w:tcW w:w="886" w:type="dxa"/>
          </w:tcPr>
          <w:p w14:paraId="362EBC34"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57.3</w:t>
            </w:r>
          </w:p>
        </w:tc>
        <w:tc>
          <w:tcPr>
            <w:tcW w:w="886" w:type="dxa"/>
          </w:tcPr>
          <w:p w14:paraId="39F6F0E1" w14:textId="77777777" w:rsidR="00C95AB4" w:rsidRPr="00C95AB4" w:rsidRDefault="00C95AB4" w:rsidP="00C95AB4">
            <w:pPr>
              <w:jc w:val="center"/>
              <w:rPr>
                <w:rFonts w:ascii="Times New Roman" w:hAnsi="Times New Roman" w:cs="Times New Roman"/>
                <w:sz w:val="20"/>
                <w:szCs w:val="20"/>
              </w:rPr>
            </w:pPr>
            <w:r w:rsidRPr="00C95AB4">
              <w:rPr>
                <w:rFonts w:ascii="Times New Roman" w:hAnsi="Times New Roman" w:cs="Times New Roman"/>
                <w:sz w:val="20"/>
                <w:szCs w:val="20"/>
              </w:rPr>
              <w:t>57</w:t>
            </w:r>
          </w:p>
        </w:tc>
      </w:tr>
    </w:tbl>
    <w:p w14:paraId="4783727B" w14:textId="77777777" w:rsidR="00C95AB4" w:rsidRPr="00C95AB4" w:rsidRDefault="00C95AB4" w:rsidP="00C95AB4">
      <w:pPr>
        <w:pStyle w:val="a7"/>
        <w:numPr>
          <w:ilvl w:val="0"/>
          <w:numId w:val="3"/>
        </w:numPr>
        <w:spacing w:after="0" w:line="240" w:lineRule="auto"/>
        <w:ind w:left="0"/>
        <w:rPr>
          <w:rFonts w:ascii="Times New Roman" w:hAnsi="Times New Roman" w:cs="Times New Roman"/>
        </w:rPr>
      </w:pPr>
    </w:p>
    <w:p w14:paraId="18CBA7A9" w14:textId="77777777" w:rsidR="00C95AB4" w:rsidRPr="005007B8" w:rsidRDefault="00C95AB4" w:rsidP="00C95AB4">
      <w:pPr>
        <w:pStyle w:val="af2"/>
        <w:numPr>
          <w:ilvl w:val="0"/>
          <w:numId w:val="3"/>
        </w:numPr>
        <w:rPr>
          <w:rFonts w:ascii="Times New Roman" w:hAnsi="Times New Roman" w:cs="Times New Roman"/>
          <w:sz w:val="24"/>
          <w:szCs w:val="24"/>
        </w:rPr>
      </w:pPr>
      <w:r w:rsidRPr="005007B8">
        <w:rPr>
          <w:rFonts w:ascii="Times New Roman" w:hAnsi="Times New Roman" w:cs="Times New Roman"/>
          <w:b/>
          <w:bCs/>
          <w:sz w:val="24"/>
          <w:szCs w:val="24"/>
        </w:rPr>
        <w:t xml:space="preserve">Table 1. </w:t>
      </w:r>
      <w:r w:rsidRPr="005007B8">
        <w:rPr>
          <w:rFonts w:ascii="Times New Roman" w:hAnsi="Times New Roman" w:cs="Times New Roman"/>
          <w:sz w:val="24"/>
          <w:szCs w:val="24"/>
        </w:rPr>
        <w:t>Photovoltaic parameters of devices under 1 sun (100 mW/cm</w:t>
      </w:r>
      <w:r w:rsidRPr="005007B8">
        <w:rPr>
          <w:rFonts w:ascii="Times New Roman" w:hAnsi="Times New Roman" w:cs="Times New Roman"/>
          <w:sz w:val="24"/>
          <w:szCs w:val="24"/>
          <w:vertAlign w:val="superscript"/>
        </w:rPr>
        <w:t>2</w:t>
      </w:r>
      <w:r w:rsidRPr="005007B8">
        <w:rPr>
          <w:rFonts w:ascii="Times New Roman" w:hAnsi="Times New Roman" w:cs="Times New Roman"/>
          <w:sz w:val="24"/>
          <w:szCs w:val="24"/>
        </w:rPr>
        <w:t>) condition.</w:t>
      </w:r>
    </w:p>
    <w:p w14:paraId="57EBC31A" w14:textId="77777777" w:rsidR="00C95AB4" w:rsidRPr="00C00CF9" w:rsidRDefault="00C95AB4" w:rsidP="00C95AB4">
      <w:pPr>
        <w:pStyle w:val="af2"/>
        <w:numPr>
          <w:ilvl w:val="0"/>
          <w:numId w:val="3"/>
        </w:numPr>
        <w:rPr>
          <w:rFonts w:ascii="Times New Roman" w:hAnsi="Times New Roman" w:cs="Times New Roman"/>
        </w:rPr>
      </w:pPr>
    </w:p>
    <w:tbl>
      <w:tblPr>
        <w:tblW w:w="9824" w:type="dxa"/>
        <w:tblInd w:w="10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023"/>
        <w:gridCol w:w="1627"/>
        <w:gridCol w:w="3058"/>
        <w:gridCol w:w="1480"/>
        <w:gridCol w:w="851"/>
        <w:gridCol w:w="785"/>
      </w:tblGrid>
      <w:tr w:rsidR="00C95AB4" w:rsidRPr="00C95AB4" w14:paraId="62BEF203" w14:textId="77777777" w:rsidTr="00F23119">
        <w:trPr>
          <w:trHeight w:val="176"/>
        </w:trPr>
        <w:tc>
          <w:tcPr>
            <w:tcW w:w="2023" w:type="dxa"/>
            <w:tcBorders>
              <w:top w:val="single" w:sz="2" w:space="0" w:color="auto"/>
              <w:left w:val="single" w:sz="2" w:space="0" w:color="auto"/>
              <w:bottom w:val="single" w:sz="2" w:space="0" w:color="auto"/>
              <w:right w:val="single" w:sz="2" w:space="0" w:color="auto"/>
            </w:tcBorders>
            <w:shd w:val="clear" w:color="auto" w:fill="A8A9AC"/>
            <w:vAlign w:val="bottom"/>
          </w:tcPr>
          <w:p w14:paraId="0AA8ABF1" w14:textId="77777777" w:rsidR="00C95AB4" w:rsidRPr="00C95AB4" w:rsidRDefault="00C95AB4" w:rsidP="00C95AB4">
            <w:pPr>
              <w:pStyle w:val="af2"/>
              <w:rPr>
                <w:rFonts w:ascii="Times New Roman" w:hAnsi="Times New Roman" w:cs="Times New Roman"/>
                <w:sz w:val="20"/>
                <w:szCs w:val="20"/>
              </w:rPr>
            </w:pPr>
            <w:r w:rsidRPr="00C95AB4">
              <w:rPr>
                <w:rFonts w:ascii="Times New Roman" w:hAnsi="Times New Roman" w:cs="Times New Roman"/>
                <w:b/>
                <w:bCs/>
                <w:sz w:val="20"/>
                <w:szCs w:val="20"/>
              </w:rPr>
              <w:t>Metal(organic linker) of MOF</w:t>
            </w:r>
          </w:p>
        </w:tc>
        <w:tc>
          <w:tcPr>
            <w:tcW w:w="1627" w:type="dxa"/>
            <w:tcBorders>
              <w:top w:val="single" w:sz="2" w:space="0" w:color="auto"/>
              <w:left w:val="single" w:sz="2" w:space="0" w:color="auto"/>
              <w:bottom w:val="single" w:sz="2" w:space="0" w:color="auto"/>
              <w:right w:val="single" w:sz="2" w:space="0" w:color="auto"/>
            </w:tcBorders>
            <w:shd w:val="clear" w:color="auto" w:fill="A8A9AC"/>
            <w:vAlign w:val="bottom"/>
          </w:tcPr>
          <w:p w14:paraId="03D8FAD2"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b/>
                <w:bCs/>
                <w:sz w:val="20"/>
                <w:szCs w:val="20"/>
                <w:lang w:val="ru-KZ"/>
              </w:rPr>
              <w:t>Redox couple</w:t>
            </w:r>
          </w:p>
        </w:tc>
        <w:tc>
          <w:tcPr>
            <w:tcW w:w="3058" w:type="dxa"/>
            <w:tcBorders>
              <w:top w:val="single" w:sz="2" w:space="0" w:color="auto"/>
              <w:left w:val="single" w:sz="2" w:space="0" w:color="auto"/>
              <w:bottom w:val="single" w:sz="2" w:space="0" w:color="auto"/>
              <w:right w:val="single" w:sz="2" w:space="0" w:color="auto"/>
            </w:tcBorders>
            <w:shd w:val="clear" w:color="auto" w:fill="A8A9AC"/>
            <w:vAlign w:val="center"/>
          </w:tcPr>
          <w:p w14:paraId="361AFB98" w14:textId="77777777" w:rsidR="00C95AB4" w:rsidRPr="00C95AB4" w:rsidRDefault="00C95AB4" w:rsidP="00C95AB4">
            <w:pPr>
              <w:pStyle w:val="af2"/>
              <w:rPr>
                <w:rFonts w:ascii="Times New Roman" w:hAnsi="Times New Roman" w:cs="Times New Roman"/>
                <w:sz w:val="20"/>
                <w:szCs w:val="20"/>
              </w:rPr>
            </w:pPr>
            <w:r w:rsidRPr="00C95AB4">
              <w:rPr>
                <w:rFonts w:ascii="Times New Roman" w:hAnsi="Times New Roman" w:cs="Times New Roman"/>
                <w:b/>
                <w:bCs/>
                <w:sz w:val="20"/>
                <w:szCs w:val="20"/>
              </w:rPr>
              <w:t>Dye (soaking time in hours)</w:t>
            </w:r>
          </w:p>
        </w:tc>
        <w:tc>
          <w:tcPr>
            <w:tcW w:w="1480" w:type="dxa"/>
            <w:tcBorders>
              <w:top w:val="single" w:sz="2" w:space="0" w:color="auto"/>
              <w:left w:val="single" w:sz="2" w:space="0" w:color="auto"/>
              <w:bottom w:val="single" w:sz="2" w:space="0" w:color="auto"/>
              <w:right w:val="single" w:sz="2" w:space="0" w:color="auto"/>
            </w:tcBorders>
            <w:shd w:val="clear" w:color="auto" w:fill="A8A9AC"/>
            <w:vAlign w:val="bottom"/>
          </w:tcPr>
          <w:p w14:paraId="4432BDA0"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b/>
                <w:bCs/>
                <w:sz w:val="20"/>
                <w:szCs w:val="20"/>
                <w:lang w:val="ru-KZ"/>
              </w:rPr>
              <w:t>Active surface area (cm</w:t>
            </w:r>
            <w:r w:rsidRPr="00C95AB4">
              <w:rPr>
                <w:rFonts w:ascii="Times New Roman" w:hAnsi="Times New Roman" w:cs="Times New Roman"/>
                <w:b/>
                <w:bCs/>
                <w:sz w:val="20"/>
                <w:szCs w:val="20"/>
                <w:vertAlign w:val="superscript"/>
                <w:lang w:val="ru-KZ"/>
              </w:rPr>
              <w:t>2</w:t>
            </w:r>
            <w:r w:rsidRPr="00C95AB4">
              <w:rPr>
                <w:rFonts w:ascii="Times New Roman" w:hAnsi="Times New Roman" w:cs="Times New Roman"/>
                <w:b/>
                <w:bCs/>
                <w:sz w:val="20"/>
                <w:szCs w:val="20"/>
                <w:lang w:val="ru-KZ"/>
              </w:rPr>
              <w:t>)</w:t>
            </w:r>
          </w:p>
        </w:tc>
        <w:tc>
          <w:tcPr>
            <w:tcW w:w="851" w:type="dxa"/>
            <w:tcBorders>
              <w:top w:val="single" w:sz="2" w:space="0" w:color="auto"/>
              <w:left w:val="single" w:sz="2" w:space="0" w:color="auto"/>
              <w:bottom w:val="single" w:sz="2" w:space="0" w:color="auto"/>
              <w:right w:val="single" w:sz="2" w:space="0" w:color="auto"/>
            </w:tcBorders>
            <w:shd w:val="clear" w:color="auto" w:fill="A8A9AC"/>
            <w:vAlign w:val="center"/>
          </w:tcPr>
          <w:p w14:paraId="69A180EF"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b/>
                <w:bCs/>
                <w:sz w:val="20"/>
                <w:szCs w:val="20"/>
                <w:lang w:val="ru-KZ"/>
              </w:rPr>
              <w:t>PCE(%)</w:t>
            </w:r>
          </w:p>
        </w:tc>
        <w:tc>
          <w:tcPr>
            <w:tcW w:w="785" w:type="dxa"/>
            <w:tcBorders>
              <w:top w:val="single" w:sz="2" w:space="0" w:color="auto"/>
              <w:left w:val="single" w:sz="2" w:space="0" w:color="auto"/>
              <w:bottom w:val="single" w:sz="2" w:space="0" w:color="auto"/>
              <w:right w:val="single" w:sz="2" w:space="0" w:color="auto"/>
            </w:tcBorders>
            <w:shd w:val="clear" w:color="auto" w:fill="A8A9AC"/>
            <w:vAlign w:val="bottom"/>
          </w:tcPr>
          <w:p w14:paraId="73DC3A8C"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b/>
                <w:bCs/>
                <w:sz w:val="20"/>
                <w:szCs w:val="20"/>
                <w:lang w:val="ru-KZ"/>
              </w:rPr>
              <w:t>Ref.</w:t>
            </w:r>
          </w:p>
        </w:tc>
      </w:tr>
      <w:tr w:rsidR="00C95AB4" w:rsidRPr="00C95AB4" w14:paraId="20FF2711" w14:textId="77777777" w:rsidTr="00F23119">
        <w:trPr>
          <w:trHeight w:val="106"/>
        </w:trPr>
        <w:tc>
          <w:tcPr>
            <w:tcW w:w="2023" w:type="dxa"/>
            <w:tcBorders>
              <w:top w:val="single" w:sz="2" w:space="0" w:color="auto"/>
              <w:left w:val="single" w:sz="2" w:space="0" w:color="auto"/>
              <w:bottom w:val="single" w:sz="2" w:space="0" w:color="000000"/>
              <w:right w:val="single" w:sz="2" w:space="0" w:color="auto"/>
            </w:tcBorders>
          </w:tcPr>
          <w:p w14:paraId="52573F52"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Co(BDC)b</w:t>
            </w:r>
          </w:p>
        </w:tc>
        <w:tc>
          <w:tcPr>
            <w:tcW w:w="1627" w:type="dxa"/>
            <w:tcBorders>
              <w:top w:val="single" w:sz="2" w:space="0" w:color="auto"/>
              <w:left w:val="single" w:sz="2" w:space="0" w:color="auto"/>
              <w:bottom w:val="single" w:sz="2" w:space="0" w:color="000000"/>
              <w:right w:val="single" w:sz="2" w:space="0" w:color="auto"/>
            </w:tcBorders>
          </w:tcPr>
          <w:p w14:paraId="78250BA5" w14:textId="77777777" w:rsidR="00C95AB4" w:rsidRPr="00C95AB4" w:rsidRDefault="00C95AB4" w:rsidP="00C95AB4">
            <w:pPr>
              <w:pStyle w:val="af2"/>
              <w:rPr>
                <w:rFonts w:ascii="Times New Roman" w:hAnsi="Times New Roman" w:cs="Times New Roman"/>
                <w:sz w:val="20"/>
                <w:szCs w:val="20"/>
              </w:rPr>
            </w:pPr>
            <w:r w:rsidRPr="00C95AB4">
              <w:rPr>
                <w:rFonts w:ascii="Times New Roman" w:hAnsi="Times New Roman" w:cs="Times New Roman"/>
                <w:sz w:val="20"/>
                <w:szCs w:val="20"/>
              </w:rPr>
              <w:t>[Cu(bnbip)(mpi)+1/+2]c, d</w:t>
            </w:r>
          </w:p>
        </w:tc>
        <w:tc>
          <w:tcPr>
            <w:tcW w:w="3058" w:type="dxa"/>
            <w:tcBorders>
              <w:top w:val="single" w:sz="2" w:space="0" w:color="auto"/>
              <w:left w:val="single" w:sz="2" w:space="0" w:color="auto"/>
              <w:bottom w:val="single" w:sz="2" w:space="0" w:color="000000"/>
              <w:right w:val="single" w:sz="2" w:space="0" w:color="auto"/>
            </w:tcBorders>
            <w:vAlign w:val="center"/>
          </w:tcPr>
          <w:p w14:paraId="403CB77F" w14:textId="77777777" w:rsidR="00C95AB4" w:rsidRPr="00C95AB4" w:rsidRDefault="00C95AB4" w:rsidP="00C95AB4">
            <w:pPr>
              <w:pStyle w:val="af2"/>
              <w:rPr>
                <w:rFonts w:ascii="Times New Roman" w:hAnsi="Times New Roman" w:cs="Times New Roman"/>
                <w:sz w:val="20"/>
                <w:szCs w:val="20"/>
              </w:rPr>
            </w:pPr>
            <w:r w:rsidRPr="00C95AB4">
              <w:rPr>
                <w:rFonts w:ascii="Times New Roman" w:hAnsi="Times New Roman" w:cs="Times New Roman"/>
                <w:sz w:val="20"/>
                <w:szCs w:val="20"/>
              </w:rPr>
              <w:t>0.5 mM N719 with 0.5 mM CDCA in EtOH (24)</w:t>
            </w:r>
          </w:p>
        </w:tc>
        <w:tc>
          <w:tcPr>
            <w:tcW w:w="1480" w:type="dxa"/>
            <w:tcBorders>
              <w:top w:val="single" w:sz="2" w:space="0" w:color="auto"/>
              <w:left w:val="single" w:sz="2" w:space="0" w:color="auto"/>
              <w:bottom w:val="single" w:sz="2" w:space="0" w:color="000000"/>
              <w:right w:val="single" w:sz="2" w:space="0" w:color="auto"/>
            </w:tcBorders>
            <w:vAlign w:val="center"/>
          </w:tcPr>
          <w:p w14:paraId="74585508"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0.36</w:t>
            </w:r>
          </w:p>
        </w:tc>
        <w:tc>
          <w:tcPr>
            <w:tcW w:w="851" w:type="dxa"/>
            <w:tcBorders>
              <w:top w:val="single" w:sz="2" w:space="0" w:color="auto"/>
              <w:left w:val="single" w:sz="2" w:space="0" w:color="auto"/>
              <w:bottom w:val="single" w:sz="2" w:space="0" w:color="000000"/>
              <w:right w:val="single" w:sz="2" w:space="0" w:color="auto"/>
            </w:tcBorders>
            <w:vAlign w:val="center"/>
          </w:tcPr>
          <w:p w14:paraId="7BC30233"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3.45</w:t>
            </w:r>
          </w:p>
        </w:tc>
        <w:tc>
          <w:tcPr>
            <w:tcW w:w="785" w:type="dxa"/>
            <w:tcBorders>
              <w:top w:val="single" w:sz="2" w:space="0" w:color="auto"/>
              <w:left w:val="single" w:sz="2" w:space="0" w:color="auto"/>
              <w:bottom w:val="single" w:sz="2" w:space="0" w:color="000000"/>
              <w:right w:val="single" w:sz="2" w:space="0" w:color="auto"/>
            </w:tcBorders>
          </w:tcPr>
          <w:p w14:paraId="033846C2"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51</w:t>
            </w:r>
          </w:p>
        </w:tc>
      </w:tr>
      <w:tr w:rsidR="00C95AB4" w:rsidRPr="00C95AB4" w14:paraId="4201C9ED" w14:textId="77777777" w:rsidTr="00F23119">
        <w:trPr>
          <w:trHeight w:val="105"/>
        </w:trPr>
        <w:tc>
          <w:tcPr>
            <w:tcW w:w="2023" w:type="dxa"/>
            <w:tcBorders>
              <w:top w:val="single" w:sz="2" w:space="0" w:color="000000"/>
              <w:left w:val="single" w:sz="2" w:space="0" w:color="auto"/>
              <w:bottom w:val="single" w:sz="2" w:space="0" w:color="000000"/>
              <w:right w:val="single" w:sz="2" w:space="0" w:color="auto"/>
            </w:tcBorders>
            <w:vAlign w:val="center"/>
          </w:tcPr>
          <w:p w14:paraId="778A7F8E"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Al(BTC)e</w:t>
            </w:r>
          </w:p>
        </w:tc>
        <w:tc>
          <w:tcPr>
            <w:tcW w:w="1627" w:type="dxa"/>
            <w:tcBorders>
              <w:top w:val="single" w:sz="2" w:space="0" w:color="000000"/>
              <w:left w:val="single" w:sz="2" w:space="0" w:color="auto"/>
              <w:bottom w:val="single" w:sz="2" w:space="0" w:color="000000"/>
              <w:right w:val="single" w:sz="2" w:space="0" w:color="auto"/>
            </w:tcBorders>
            <w:vAlign w:val="center"/>
          </w:tcPr>
          <w:p w14:paraId="174C6D44"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I</w:t>
            </w:r>
            <w:r w:rsidRPr="00C95AB4">
              <w:rPr>
                <w:rFonts w:ascii="Times New Roman" w:hAnsi="Times New Roman" w:cs="Times New Roman"/>
                <w:sz w:val="20"/>
                <w:szCs w:val="20"/>
                <w:vertAlign w:val="superscript"/>
                <w:lang w:val="ru-KZ"/>
              </w:rPr>
              <w:t>–</w:t>
            </w:r>
            <w:r w:rsidRPr="00C95AB4">
              <w:rPr>
                <w:rFonts w:ascii="Times New Roman" w:hAnsi="Times New Roman" w:cs="Times New Roman"/>
                <w:sz w:val="20"/>
                <w:szCs w:val="20"/>
                <w:lang w:val="ru-KZ"/>
              </w:rPr>
              <w:t>/I</w:t>
            </w:r>
            <w:r w:rsidRPr="00C95AB4">
              <w:rPr>
                <w:rFonts w:ascii="Times New Roman" w:hAnsi="Times New Roman" w:cs="Times New Roman"/>
                <w:sz w:val="20"/>
                <w:szCs w:val="20"/>
                <w:vertAlign w:val="superscript"/>
                <w:lang w:val="ru-KZ"/>
              </w:rPr>
              <w:t>–</w:t>
            </w:r>
            <w:r w:rsidRPr="00C95AB4">
              <w:rPr>
                <w:rFonts w:ascii="Times New Roman" w:hAnsi="Times New Roman" w:cs="Times New Roman"/>
                <w:sz w:val="20"/>
                <w:szCs w:val="20"/>
                <w:vertAlign w:val="subscript"/>
                <w:lang w:val="ru-KZ"/>
              </w:rPr>
              <w:t>3</w:t>
            </w:r>
          </w:p>
        </w:tc>
        <w:tc>
          <w:tcPr>
            <w:tcW w:w="3058" w:type="dxa"/>
            <w:tcBorders>
              <w:top w:val="single" w:sz="2" w:space="0" w:color="000000"/>
              <w:left w:val="single" w:sz="2" w:space="0" w:color="auto"/>
              <w:bottom w:val="single" w:sz="2" w:space="0" w:color="000000"/>
              <w:right w:val="single" w:sz="2" w:space="0" w:color="auto"/>
            </w:tcBorders>
          </w:tcPr>
          <w:p w14:paraId="6A0874C9"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N719 (16) f</w:t>
            </w:r>
          </w:p>
        </w:tc>
        <w:tc>
          <w:tcPr>
            <w:tcW w:w="1480" w:type="dxa"/>
            <w:tcBorders>
              <w:top w:val="single" w:sz="2" w:space="0" w:color="000000"/>
              <w:left w:val="single" w:sz="2" w:space="0" w:color="auto"/>
              <w:bottom w:val="single" w:sz="2" w:space="0" w:color="000000"/>
              <w:right w:val="single" w:sz="2" w:space="0" w:color="auto"/>
            </w:tcBorders>
            <w:vAlign w:val="center"/>
          </w:tcPr>
          <w:p w14:paraId="61752DDE"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0.16</w:t>
            </w:r>
          </w:p>
        </w:tc>
        <w:tc>
          <w:tcPr>
            <w:tcW w:w="851" w:type="dxa"/>
            <w:tcBorders>
              <w:top w:val="single" w:sz="2" w:space="0" w:color="000000"/>
              <w:left w:val="single" w:sz="2" w:space="0" w:color="auto"/>
              <w:bottom w:val="single" w:sz="2" w:space="0" w:color="000000"/>
              <w:right w:val="single" w:sz="2" w:space="0" w:color="auto"/>
            </w:tcBorders>
            <w:vAlign w:val="center"/>
          </w:tcPr>
          <w:p w14:paraId="676D783C"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8.69</w:t>
            </w:r>
          </w:p>
        </w:tc>
        <w:tc>
          <w:tcPr>
            <w:tcW w:w="785" w:type="dxa"/>
            <w:tcBorders>
              <w:top w:val="single" w:sz="2" w:space="0" w:color="000000"/>
              <w:left w:val="single" w:sz="2" w:space="0" w:color="auto"/>
              <w:bottom w:val="single" w:sz="2" w:space="0" w:color="000000"/>
              <w:right w:val="single" w:sz="2" w:space="0" w:color="auto"/>
            </w:tcBorders>
          </w:tcPr>
          <w:p w14:paraId="6DAA86C9"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28</w:t>
            </w:r>
          </w:p>
        </w:tc>
      </w:tr>
      <w:tr w:rsidR="00C95AB4" w:rsidRPr="00C95AB4" w14:paraId="244DA19F" w14:textId="77777777" w:rsidTr="00F23119">
        <w:trPr>
          <w:trHeight w:val="106"/>
        </w:trPr>
        <w:tc>
          <w:tcPr>
            <w:tcW w:w="2023" w:type="dxa"/>
            <w:tcBorders>
              <w:top w:val="single" w:sz="2" w:space="0" w:color="000000"/>
              <w:left w:val="single" w:sz="2" w:space="0" w:color="auto"/>
              <w:bottom w:val="single" w:sz="2" w:space="0" w:color="000000"/>
              <w:right w:val="single" w:sz="2" w:space="0" w:color="auto"/>
            </w:tcBorders>
            <w:vAlign w:val="center"/>
          </w:tcPr>
          <w:p w14:paraId="59AC5B25"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Al(BTC)e</w:t>
            </w:r>
          </w:p>
        </w:tc>
        <w:tc>
          <w:tcPr>
            <w:tcW w:w="1627" w:type="dxa"/>
            <w:tcBorders>
              <w:top w:val="single" w:sz="2" w:space="0" w:color="000000"/>
              <w:left w:val="single" w:sz="2" w:space="0" w:color="auto"/>
              <w:bottom w:val="single" w:sz="2" w:space="0" w:color="000000"/>
              <w:right w:val="single" w:sz="2" w:space="0" w:color="auto"/>
            </w:tcBorders>
          </w:tcPr>
          <w:p w14:paraId="4431704F"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I</w:t>
            </w:r>
            <w:r w:rsidRPr="00C95AB4">
              <w:rPr>
                <w:rFonts w:ascii="Times New Roman" w:hAnsi="Times New Roman" w:cs="Times New Roman"/>
                <w:sz w:val="20"/>
                <w:szCs w:val="20"/>
                <w:vertAlign w:val="superscript"/>
                <w:lang w:val="ru-KZ"/>
              </w:rPr>
              <w:t>–</w:t>
            </w:r>
            <w:r w:rsidRPr="00C95AB4">
              <w:rPr>
                <w:rFonts w:ascii="Times New Roman" w:hAnsi="Times New Roman" w:cs="Times New Roman"/>
                <w:sz w:val="20"/>
                <w:szCs w:val="20"/>
                <w:lang w:val="ru-KZ"/>
              </w:rPr>
              <w:t>/I</w:t>
            </w:r>
            <w:r w:rsidRPr="00C95AB4">
              <w:rPr>
                <w:rFonts w:ascii="Times New Roman" w:hAnsi="Times New Roman" w:cs="Times New Roman"/>
                <w:sz w:val="20"/>
                <w:szCs w:val="20"/>
                <w:vertAlign w:val="superscript"/>
                <w:lang w:val="ru-KZ"/>
              </w:rPr>
              <w:t>–</w:t>
            </w:r>
            <w:r w:rsidRPr="00C95AB4">
              <w:rPr>
                <w:rFonts w:ascii="Times New Roman" w:hAnsi="Times New Roman" w:cs="Times New Roman"/>
                <w:sz w:val="20"/>
                <w:szCs w:val="20"/>
                <w:vertAlign w:val="subscript"/>
                <w:lang w:val="ru-KZ"/>
              </w:rPr>
              <w:t>3</w:t>
            </w:r>
          </w:p>
        </w:tc>
        <w:tc>
          <w:tcPr>
            <w:tcW w:w="3058" w:type="dxa"/>
            <w:tcBorders>
              <w:top w:val="single" w:sz="2" w:space="0" w:color="000000"/>
              <w:left w:val="single" w:sz="2" w:space="0" w:color="auto"/>
              <w:bottom w:val="single" w:sz="2" w:space="0" w:color="000000"/>
              <w:right w:val="single" w:sz="2" w:space="0" w:color="auto"/>
            </w:tcBorders>
            <w:vAlign w:val="center"/>
          </w:tcPr>
          <w:p w14:paraId="37AE66AF"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0.3 mM N719 in EtOH (21)</w:t>
            </w:r>
          </w:p>
        </w:tc>
        <w:tc>
          <w:tcPr>
            <w:tcW w:w="1480" w:type="dxa"/>
            <w:tcBorders>
              <w:top w:val="single" w:sz="2" w:space="0" w:color="000000"/>
              <w:left w:val="single" w:sz="2" w:space="0" w:color="auto"/>
              <w:bottom w:val="single" w:sz="2" w:space="0" w:color="000000"/>
              <w:right w:val="single" w:sz="2" w:space="0" w:color="auto"/>
            </w:tcBorders>
            <w:vAlign w:val="center"/>
          </w:tcPr>
          <w:p w14:paraId="38A61533"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0.25</w:t>
            </w:r>
          </w:p>
        </w:tc>
        <w:tc>
          <w:tcPr>
            <w:tcW w:w="851" w:type="dxa"/>
            <w:tcBorders>
              <w:top w:val="single" w:sz="2" w:space="0" w:color="000000"/>
              <w:left w:val="single" w:sz="2" w:space="0" w:color="auto"/>
              <w:bottom w:val="single" w:sz="2" w:space="0" w:color="000000"/>
              <w:right w:val="single" w:sz="2" w:space="0" w:color="auto"/>
            </w:tcBorders>
            <w:vAlign w:val="center"/>
          </w:tcPr>
          <w:p w14:paraId="56882642"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6.06</w:t>
            </w:r>
          </w:p>
        </w:tc>
        <w:tc>
          <w:tcPr>
            <w:tcW w:w="785" w:type="dxa"/>
            <w:tcBorders>
              <w:top w:val="single" w:sz="2" w:space="0" w:color="000000"/>
              <w:left w:val="single" w:sz="2" w:space="0" w:color="auto"/>
              <w:bottom w:val="single" w:sz="2" w:space="0" w:color="000000"/>
              <w:right w:val="single" w:sz="2" w:space="0" w:color="auto"/>
            </w:tcBorders>
          </w:tcPr>
          <w:p w14:paraId="40309EEC"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26</w:t>
            </w:r>
          </w:p>
        </w:tc>
      </w:tr>
      <w:tr w:rsidR="00C95AB4" w:rsidRPr="00C95AB4" w14:paraId="71BCF14F" w14:textId="77777777" w:rsidTr="00F23119">
        <w:trPr>
          <w:trHeight w:val="106"/>
        </w:trPr>
        <w:tc>
          <w:tcPr>
            <w:tcW w:w="2023" w:type="dxa"/>
            <w:tcBorders>
              <w:top w:val="single" w:sz="2" w:space="0" w:color="000000"/>
              <w:left w:val="single" w:sz="2" w:space="0" w:color="auto"/>
              <w:bottom w:val="single" w:sz="2" w:space="0" w:color="000000"/>
              <w:right w:val="single" w:sz="2" w:space="0" w:color="auto"/>
            </w:tcBorders>
            <w:vAlign w:val="center"/>
          </w:tcPr>
          <w:p w14:paraId="513E1B17"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Mg(BTC)e</w:t>
            </w:r>
          </w:p>
        </w:tc>
        <w:tc>
          <w:tcPr>
            <w:tcW w:w="1627" w:type="dxa"/>
            <w:tcBorders>
              <w:top w:val="single" w:sz="2" w:space="0" w:color="000000"/>
              <w:left w:val="single" w:sz="2" w:space="0" w:color="auto"/>
              <w:bottom w:val="single" w:sz="2" w:space="0" w:color="000000"/>
              <w:right w:val="single" w:sz="2" w:space="0" w:color="auto"/>
            </w:tcBorders>
          </w:tcPr>
          <w:p w14:paraId="56A22263"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I</w:t>
            </w:r>
            <w:r w:rsidRPr="00C95AB4">
              <w:rPr>
                <w:rFonts w:ascii="Times New Roman" w:hAnsi="Times New Roman" w:cs="Times New Roman"/>
                <w:sz w:val="20"/>
                <w:szCs w:val="20"/>
                <w:vertAlign w:val="superscript"/>
                <w:lang w:val="ru-KZ"/>
              </w:rPr>
              <w:t>–</w:t>
            </w:r>
            <w:r w:rsidRPr="00C95AB4">
              <w:rPr>
                <w:rFonts w:ascii="Times New Roman" w:hAnsi="Times New Roman" w:cs="Times New Roman"/>
                <w:sz w:val="20"/>
                <w:szCs w:val="20"/>
                <w:lang w:val="ru-KZ"/>
              </w:rPr>
              <w:t>/I</w:t>
            </w:r>
            <w:r w:rsidRPr="00C95AB4">
              <w:rPr>
                <w:rFonts w:ascii="Times New Roman" w:hAnsi="Times New Roman" w:cs="Times New Roman"/>
                <w:sz w:val="20"/>
                <w:szCs w:val="20"/>
                <w:vertAlign w:val="superscript"/>
                <w:lang w:val="ru-KZ"/>
              </w:rPr>
              <w:t>–</w:t>
            </w:r>
            <w:r w:rsidRPr="00C95AB4">
              <w:rPr>
                <w:rFonts w:ascii="Times New Roman" w:hAnsi="Times New Roman" w:cs="Times New Roman"/>
                <w:sz w:val="20"/>
                <w:szCs w:val="20"/>
                <w:vertAlign w:val="subscript"/>
                <w:lang w:val="ru-KZ"/>
              </w:rPr>
              <w:t>3</w:t>
            </w:r>
          </w:p>
        </w:tc>
        <w:tc>
          <w:tcPr>
            <w:tcW w:w="3058" w:type="dxa"/>
            <w:tcBorders>
              <w:top w:val="single" w:sz="2" w:space="0" w:color="000000"/>
              <w:left w:val="single" w:sz="2" w:space="0" w:color="auto"/>
              <w:bottom w:val="single" w:sz="2" w:space="0" w:color="000000"/>
              <w:right w:val="single" w:sz="2" w:space="0" w:color="auto"/>
            </w:tcBorders>
            <w:vAlign w:val="center"/>
          </w:tcPr>
          <w:p w14:paraId="250E126C"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0.35 mM N719 in EtOH (12)</w:t>
            </w:r>
          </w:p>
        </w:tc>
        <w:tc>
          <w:tcPr>
            <w:tcW w:w="1480" w:type="dxa"/>
            <w:tcBorders>
              <w:top w:val="single" w:sz="2" w:space="0" w:color="000000"/>
              <w:left w:val="single" w:sz="2" w:space="0" w:color="auto"/>
              <w:bottom w:val="single" w:sz="2" w:space="0" w:color="000000"/>
              <w:right w:val="single" w:sz="2" w:space="0" w:color="auto"/>
            </w:tcBorders>
            <w:vAlign w:val="center"/>
          </w:tcPr>
          <w:p w14:paraId="27E586A3"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0.22</w:t>
            </w:r>
          </w:p>
        </w:tc>
        <w:tc>
          <w:tcPr>
            <w:tcW w:w="851" w:type="dxa"/>
            <w:tcBorders>
              <w:top w:val="single" w:sz="2" w:space="0" w:color="000000"/>
              <w:left w:val="single" w:sz="2" w:space="0" w:color="auto"/>
              <w:bottom w:val="single" w:sz="2" w:space="0" w:color="000000"/>
              <w:right w:val="single" w:sz="2" w:space="0" w:color="auto"/>
            </w:tcBorders>
            <w:vAlign w:val="center"/>
          </w:tcPr>
          <w:p w14:paraId="2B6AE70B"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4.80</w:t>
            </w:r>
          </w:p>
        </w:tc>
        <w:tc>
          <w:tcPr>
            <w:tcW w:w="785" w:type="dxa"/>
            <w:tcBorders>
              <w:top w:val="single" w:sz="2" w:space="0" w:color="000000"/>
              <w:left w:val="single" w:sz="2" w:space="0" w:color="auto"/>
              <w:bottom w:val="single" w:sz="2" w:space="0" w:color="000000"/>
              <w:right w:val="single" w:sz="2" w:space="0" w:color="auto"/>
            </w:tcBorders>
          </w:tcPr>
          <w:p w14:paraId="3F2E63F1"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25</w:t>
            </w:r>
          </w:p>
        </w:tc>
      </w:tr>
      <w:tr w:rsidR="00C95AB4" w:rsidRPr="00C95AB4" w14:paraId="706B09E2" w14:textId="77777777" w:rsidTr="00F23119">
        <w:trPr>
          <w:trHeight w:val="105"/>
        </w:trPr>
        <w:tc>
          <w:tcPr>
            <w:tcW w:w="2023" w:type="dxa"/>
            <w:tcBorders>
              <w:top w:val="single" w:sz="2" w:space="0" w:color="000000"/>
              <w:left w:val="single" w:sz="2" w:space="0" w:color="auto"/>
              <w:bottom w:val="single" w:sz="2" w:space="0" w:color="000000"/>
              <w:right w:val="single" w:sz="2" w:space="0" w:color="auto"/>
            </w:tcBorders>
            <w:vAlign w:val="center"/>
          </w:tcPr>
          <w:p w14:paraId="78825EF4"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Mn(BTC)e</w:t>
            </w:r>
          </w:p>
        </w:tc>
        <w:tc>
          <w:tcPr>
            <w:tcW w:w="1627" w:type="dxa"/>
            <w:tcBorders>
              <w:top w:val="single" w:sz="2" w:space="0" w:color="000000"/>
              <w:left w:val="single" w:sz="2" w:space="0" w:color="auto"/>
              <w:bottom w:val="single" w:sz="2" w:space="0" w:color="000000"/>
              <w:right w:val="single" w:sz="2" w:space="0" w:color="auto"/>
            </w:tcBorders>
          </w:tcPr>
          <w:p w14:paraId="3C81AF33"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I</w:t>
            </w:r>
            <w:r w:rsidRPr="00C95AB4">
              <w:rPr>
                <w:rFonts w:ascii="Times New Roman" w:hAnsi="Times New Roman" w:cs="Times New Roman"/>
                <w:sz w:val="20"/>
                <w:szCs w:val="20"/>
                <w:vertAlign w:val="superscript"/>
                <w:lang w:val="ru-KZ"/>
              </w:rPr>
              <w:t>–</w:t>
            </w:r>
            <w:r w:rsidRPr="00C95AB4">
              <w:rPr>
                <w:rFonts w:ascii="Times New Roman" w:hAnsi="Times New Roman" w:cs="Times New Roman"/>
                <w:sz w:val="20"/>
                <w:szCs w:val="20"/>
                <w:lang w:val="ru-KZ"/>
              </w:rPr>
              <w:t>/I</w:t>
            </w:r>
            <w:r w:rsidRPr="00C95AB4">
              <w:rPr>
                <w:rFonts w:ascii="Times New Roman" w:hAnsi="Times New Roman" w:cs="Times New Roman"/>
                <w:sz w:val="20"/>
                <w:szCs w:val="20"/>
                <w:vertAlign w:val="superscript"/>
                <w:lang w:val="ru-KZ"/>
              </w:rPr>
              <w:t>–</w:t>
            </w:r>
            <w:r w:rsidRPr="00C95AB4">
              <w:rPr>
                <w:rFonts w:ascii="Times New Roman" w:hAnsi="Times New Roman" w:cs="Times New Roman"/>
                <w:sz w:val="20"/>
                <w:szCs w:val="20"/>
                <w:vertAlign w:val="subscript"/>
                <w:lang w:val="ru-KZ"/>
              </w:rPr>
              <w:t>3</w:t>
            </w:r>
          </w:p>
        </w:tc>
        <w:tc>
          <w:tcPr>
            <w:tcW w:w="3058" w:type="dxa"/>
            <w:tcBorders>
              <w:top w:val="single" w:sz="2" w:space="0" w:color="000000"/>
              <w:left w:val="single" w:sz="2" w:space="0" w:color="auto"/>
              <w:bottom w:val="single" w:sz="2" w:space="0" w:color="000000"/>
              <w:right w:val="single" w:sz="2" w:space="0" w:color="auto"/>
            </w:tcBorders>
          </w:tcPr>
          <w:p w14:paraId="562B1B68" w14:textId="77777777" w:rsidR="00C95AB4" w:rsidRPr="00C95AB4" w:rsidRDefault="00C95AB4" w:rsidP="00C95AB4">
            <w:pPr>
              <w:pStyle w:val="af2"/>
              <w:rPr>
                <w:rFonts w:ascii="Times New Roman" w:hAnsi="Times New Roman" w:cs="Times New Roman"/>
                <w:sz w:val="20"/>
                <w:szCs w:val="20"/>
              </w:rPr>
            </w:pPr>
            <w:r w:rsidRPr="00C95AB4">
              <w:rPr>
                <w:rFonts w:ascii="Times New Roman" w:hAnsi="Times New Roman" w:cs="Times New Roman"/>
                <w:sz w:val="20"/>
                <w:szCs w:val="20"/>
              </w:rPr>
              <w:t>N719 in MeCN: isopropanol f</w:t>
            </w:r>
          </w:p>
        </w:tc>
        <w:tc>
          <w:tcPr>
            <w:tcW w:w="1480" w:type="dxa"/>
            <w:tcBorders>
              <w:top w:val="single" w:sz="2" w:space="0" w:color="000000"/>
              <w:left w:val="single" w:sz="2" w:space="0" w:color="auto"/>
              <w:bottom w:val="single" w:sz="2" w:space="0" w:color="000000"/>
              <w:right w:val="single" w:sz="2" w:space="0" w:color="auto"/>
            </w:tcBorders>
            <w:vAlign w:val="center"/>
          </w:tcPr>
          <w:p w14:paraId="4EC7437D"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w:t>
            </w:r>
          </w:p>
        </w:tc>
        <w:tc>
          <w:tcPr>
            <w:tcW w:w="851" w:type="dxa"/>
            <w:tcBorders>
              <w:top w:val="single" w:sz="2" w:space="0" w:color="000000"/>
              <w:left w:val="single" w:sz="2" w:space="0" w:color="auto"/>
              <w:bottom w:val="single" w:sz="2" w:space="0" w:color="000000"/>
              <w:right w:val="single" w:sz="2" w:space="0" w:color="auto"/>
            </w:tcBorders>
            <w:vAlign w:val="center"/>
          </w:tcPr>
          <w:p w14:paraId="4D750307"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5.45</w:t>
            </w:r>
          </w:p>
        </w:tc>
        <w:tc>
          <w:tcPr>
            <w:tcW w:w="785" w:type="dxa"/>
            <w:tcBorders>
              <w:top w:val="single" w:sz="2" w:space="0" w:color="000000"/>
              <w:left w:val="single" w:sz="2" w:space="0" w:color="auto"/>
              <w:bottom w:val="single" w:sz="2" w:space="0" w:color="000000"/>
              <w:right w:val="single" w:sz="2" w:space="0" w:color="auto"/>
            </w:tcBorders>
          </w:tcPr>
          <w:p w14:paraId="1D01FD9C"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52</w:t>
            </w:r>
          </w:p>
        </w:tc>
      </w:tr>
      <w:tr w:rsidR="00C95AB4" w:rsidRPr="00C95AB4" w14:paraId="1ED720DC" w14:textId="77777777" w:rsidTr="00F23119">
        <w:trPr>
          <w:trHeight w:val="173"/>
        </w:trPr>
        <w:tc>
          <w:tcPr>
            <w:tcW w:w="2023" w:type="dxa"/>
            <w:tcBorders>
              <w:top w:val="single" w:sz="2" w:space="0" w:color="000000"/>
              <w:left w:val="single" w:sz="2" w:space="0" w:color="auto"/>
              <w:bottom w:val="single" w:sz="2" w:space="0" w:color="000000"/>
              <w:right w:val="single" w:sz="2" w:space="0" w:color="auto"/>
            </w:tcBorders>
            <w:vAlign w:val="center"/>
          </w:tcPr>
          <w:p w14:paraId="5567167D"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Ti(BDC)b</w:t>
            </w:r>
          </w:p>
        </w:tc>
        <w:tc>
          <w:tcPr>
            <w:tcW w:w="1627" w:type="dxa"/>
            <w:tcBorders>
              <w:top w:val="single" w:sz="2" w:space="0" w:color="000000"/>
              <w:left w:val="single" w:sz="2" w:space="0" w:color="auto"/>
              <w:bottom w:val="single" w:sz="2" w:space="0" w:color="000000"/>
              <w:right w:val="single" w:sz="2" w:space="0" w:color="auto"/>
            </w:tcBorders>
          </w:tcPr>
          <w:p w14:paraId="6ED6AF1F"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I</w:t>
            </w:r>
            <w:r w:rsidRPr="00C95AB4">
              <w:rPr>
                <w:rFonts w:ascii="Times New Roman" w:hAnsi="Times New Roman" w:cs="Times New Roman"/>
                <w:sz w:val="20"/>
                <w:szCs w:val="20"/>
                <w:vertAlign w:val="superscript"/>
                <w:lang w:val="ru-KZ"/>
              </w:rPr>
              <w:t>–</w:t>
            </w:r>
            <w:r w:rsidRPr="00C95AB4">
              <w:rPr>
                <w:rFonts w:ascii="Times New Roman" w:hAnsi="Times New Roman" w:cs="Times New Roman"/>
                <w:sz w:val="20"/>
                <w:szCs w:val="20"/>
                <w:lang w:val="ru-KZ"/>
              </w:rPr>
              <w:t>/I</w:t>
            </w:r>
            <w:r w:rsidRPr="00C95AB4">
              <w:rPr>
                <w:rFonts w:ascii="Times New Roman" w:hAnsi="Times New Roman" w:cs="Times New Roman"/>
                <w:sz w:val="20"/>
                <w:szCs w:val="20"/>
                <w:vertAlign w:val="superscript"/>
                <w:lang w:val="ru-KZ"/>
              </w:rPr>
              <w:t>–</w:t>
            </w:r>
            <w:r w:rsidRPr="00C95AB4">
              <w:rPr>
                <w:rFonts w:ascii="Times New Roman" w:hAnsi="Times New Roman" w:cs="Times New Roman"/>
                <w:sz w:val="20"/>
                <w:szCs w:val="20"/>
                <w:vertAlign w:val="subscript"/>
                <w:lang w:val="ru-KZ"/>
              </w:rPr>
              <w:t>3</w:t>
            </w:r>
          </w:p>
        </w:tc>
        <w:tc>
          <w:tcPr>
            <w:tcW w:w="3058" w:type="dxa"/>
            <w:tcBorders>
              <w:top w:val="single" w:sz="2" w:space="0" w:color="000000"/>
              <w:left w:val="single" w:sz="2" w:space="0" w:color="auto"/>
              <w:bottom w:val="single" w:sz="2" w:space="0" w:color="000000"/>
              <w:right w:val="single" w:sz="2" w:space="0" w:color="auto"/>
            </w:tcBorders>
          </w:tcPr>
          <w:p w14:paraId="3D091FD0" w14:textId="77777777" w:rsidR="00C95AB4" w:rsidRPr="00C95AB4" w:rsidRDefault="00C95AB4" w:rsidP="00C95AB4">
            <w:pPr>
              <w:pStyle w:val="af2"/>
              <w:rPr>
                <w:rFonts w:ascii="Times New Roman" w:hAnsi="Times New Roman" w:cs="Times New Roman"/>
                <w:sz w:val="20"/>
                <w:szCs w:val="20"/>
              </w:rPr>
            </w:pPr>
            <w:r w:rsidRPr="00C95AB4">
              <w:rPr>
                <w:rFonts w:ascii="Times New Roman" w:hAnsi="Times New Roman" w:cs="Times New Roman"/>
                <w:sz w:val="20"/>
                <w:szCs w:val="20"/>
              </w:rPr>
              <w:t>0.25 mM N719 and 0.75 mM CDCA in t-BuOH: MeCN (24)</w:t>
            </w:r>
          </w:p>
        </w:tc>
        <w:tc>
          <w:tcPr>
            <w:tcW w:w="1480" w:type="dxa"/>
            <w:tcBorders>
              <w:top w:val="single" w:sz="2" w:space="0" w:color="000000"/>
              <w:left w:val="single" w:sz="2" w:space="0" w:color="auto"/>
              <w:bottom w:val="single" w:sz="2" w:space="0" w:color="000000"/>
              <w:right w:val="single" w:sz="2" w:space="0" w:color="auto"/>
            </w:tcBorders>
            <w:vAlign w:val="center"/>
          </w:tcPr>
          <w:p w14:paraId="2216499A"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0.03</w:t>
            </w:r>
          </w:p>
        </w:tc>
        <w:tc>
          <w:tcPr>
            <w:tcW w:w="851" w:type="dxa"/>
            <w:tcBorders>
              <w:top w:val="single" w:sz="2" w:space="0" w:color="000000"/>
              <w:left w:val="single" w:sz="2" w:space="0" w:color="auto"/>
              <w:bottom w:val="single" w:sz="2" w:space="0" w:color="000000"/>
              <w:right w:val="single" w:sz="2" w:space="0" w:color="auto"/>
            </w:tcBorders>
            <w:vAlign w:val="center"/>
          </w:tcPr>
          <w:p w14:paraId="4C126705"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10.51</w:t>
            </w:r>
          </w:p>
        </w:tc>
        <w:tc>
          <w:tcPr>
            <w:tcW w:w="785" w:type="dxa"/>
            <w:tcBorders>
              <w:top w:val="single" w:sz="2" w:space="0" w:color="000000"/>
              <w:left w:val="single" w:sz="2" w:space="0" w:color="auto"/>
              <w:bottom w:val="single" w:sz="2" w:space="0" w:color="000000"/>
              <w:right w:val="single" w:sz="2" w:space="0" w:color="auto"/>
            </w:tcBorders>
            <w:vAlign w:val="center"/>
          </w:tcPr>
          <w:p w14:paraId="79070EFE" w14:textId="77777777" w:rsidR="00C95AB4" w:rsidRPr="00C95AB4" w:rsidRDefault="00C95AB4" w:rsidP="00C95AB4">
            <w:pPr>
              <w:pStyle w:val="af2"/>
              <w:rPr>
                <w:rFonts w:ascii="Times New Roman" w:hAnsi="Times New Roman" w:cs="Times New Roman"/>
                <w:sz w:val="20"/>
                <w:szCs w:val="20"/>
                <w:lang w:val="ru-KZ"/>
              </w:rPr>
            </w:pPr>
            <w:r w:rsidRPr="00C95AB4">
              <w:rPr>
                <w:rFonts w:ascii="Times New Roman" w:hAnsi="Times New Roman" w:cs="Times New Roman"/>
                <w:sz w:val="20"/>
                <w:szCs w:val="20"/>
                <w:lang w:val="ru-KZ"/>
              </w:rPr>
              <w:t>This work</w:t>
            </w:r>
          </w:p>
        </w:tc>
      </w:tr>
    </w:tbl>
    <w:p w14:paraId="3E1451B1" w14:textId="77777777" w:rsidR="00C95AB4" w:rsidRPr="005007B8" w:rsidRDefault="00C95AB4" w:rsidP="00C95AB4">
      <w:pPr>
        <w:pStyle w:val="af2"/>
        <w:numPr>
          <w:ilvl w:val="0"/>
          <w:numId w:val="3"/>
        </w:numPr>
        <w:rPr>
          <w:rFonts w:ascii="Times New Roman" w:hAnsi="Times New Roman" w:cs="Times New Roman"/>
          <w:sz w:val="24"/>
          <w:szCs w:val="24"/>
        </w:rPr>
      </w:pPr>
      <w:r w:rsidRPr="005007B8">
        <w:rPr>
          <w:rFonts w:ascii="Times New Roman" w:hAnsi="Times New Roman" w:cs="Times New Roman"/>
          <w:b/>
          <w:bCs/>
          <w:sz w:val="24"/>
          <w:szCs w:val="24"/>
        </w:rPr>
        <w:t>Table 2.</w:t>
      </w:r>
      <w:r w:rsidRPr="005007B8">
        <w:rPr>
          <w:rFonts w:ascii="Times New Roman" w:hAnsi="Times New Roman" w:cs="Times New Roman"/>
          <w:sz w:val="24"/>
          <w:szCs w:val="24"/>
        </w:rPr>
        <w:t xml:space="preserve"> Comparison of literature of DSSCs incorporating MOFs as additives in the electrolyte</w:t>
      </w:r>
    </w:p>
    <w:p w14:paraId="2C8ECEDD" w14:textId="77777777" w:rsidR="00C95AB4" w:rsidRPr="00C00CF9" w:rsidRDefault="00C95AB4" w:rsidP="00C95AB4">
      <w:pPr>
        <w:pStyle w:val="af2"/>
        <w:numPr>
          <w:ilvl w:val="0"/>
          <w:numId w:val="3"/>
        </w:numPr>
        <w:jc w:val="both"/>
        <w:rPr>
          <w:rFonts w:ascii="Times New Roman" w:hAnsi="Times New Roman" w:cs="Times New Roman"/>
          <w:w w:val="90"/>
        </w:rPr>
      </w:pPr>
    </w:p>
    <w:p w14:paraId="7DA2CCC6" w14:textId="77777777" w:rsidR="00C95AB4" w:rsidRPr="00C95AB4" w:rsidRDefault="00C95AB4" w:rsidP="00C95AB4">
      <w:pPr>
        <w:pStyle w:val="a7"/>
        <w:numPr>
          <w:ilvl w:val="0"/>
          <w:numId w:val="3"/>
        </w:numPr>
        <w:spacing w:after="0" w:line="240" w:lineRule="auto"/>
        <w:ind w:left="0"/>
        <w:jc w:val="both"/>
        <w:rPr>
          <w:rFonts w:ascii="Times New Roman" w:hAnsi="Times New Roman" w:cs="Times New Roman"/>
          <w:sz w:val="28"/>
          <w:szCs w:val="28"/>
          <w:lang w:val="en-US"/>
        </w:rPr>
      </w:pPr>
      <w:r w:rsidRPr="00C95AB4">
        <w:rPr>
          <w:rFonts w:ascii="Times New Roman" w:hAnsi="Times New Roman" w:cs="Times New Roman"/>
          <w:sz w:val="28"/>
          <w:szCs w:val="28"/>
          <w:lang w:val="en-US"/>
        </w:rPr>
        <w:t>recombination in QSE of DSSCs. This increased recombination rate also accounts for the lower V</w:t>
      </w:r>
      <w:r w:rsidRPr="00C95AB4">
        <w:rPr>
          <w:rFonts w:ascii="Times New Roman" w:hAnsi="Times New Roman" w:cs="Times New Roman"/>
          <w:sz w:val="28"/>
          <w:szCs w:val="28"/>
          <w:vertAlign w:val="subscript"/>
          <w:lang w:val="en-US"/>
        </w:rPr>
        <w:t>oc</w:t>
      </w:r>
      <w:r w:rsidRPr="00C95AB4">
        <w:rPr>
          <w:rFonts w:ascii="Times New Roman" w:hAnsi="Times New Roman" w:cs="Times New Roman"/>
          <w:sz w:val="28"/>
          <w:szCs w:val="28"/>
          <w:lang w:val="en-US"/>
        </w:rPr>
        <w:t xml:space="preserve"> observed in QSE-based DSSCs compared to those with LE, as a higher recombination rate typically results in reduced V</w:t>
      </w:r>
      <w:r w:rsidRPr="00C95AB4">
        <w:rPr>
          <w:rFonts w:ascii="Times New Roman" w:hAnsi="Times New Roman" w:cs="Times New Roman"/>
          <w:sz w:val="28"/>
          <w:szCs w:val="28"/>
          <w:vertAlign w:val="subscript"/>
          <w:lang w:val="en-US"/>
        </w:rPr>
        <w:t>oc</w:t>
      </w:r>
      <w:hyperlink w:anchor="_bookmark46" w:history="1">
        <w:r w:rsidRPr="00C95AB4">
          <w:rPr>
            <w:rStyle w:val="af1"/>
            <w:rFonts w:ascii="Times New Roman" w:hAnsi="Times New Roman" w:cs="Times New Roman"/>
            <w:sz w:val="28"/>
            <w:szCs w:val="28"/>
            <w:vertAlign w:val="superscript"/>
            <w:lang w:val="en-US"/>
          </w:rPr>
          <w:t>50</w:t>
        </w:r>
      </w:hyperlink>
      <w:r w:rsidRPr="00C95AB4">
        <w:rPr>
          <w:rFonts w:ascii="Times New Roman" w:hAnsi="Times New Roman" w:cs="Times New Roman"/>
          <w:sz w:val="28"/>
          <w:szCs w:val="28"/>
          <w:lang w:val="en-US"/>
        </w:rPr>
        <w:t>.</w:t>
      </w:r>
    </w:p>
    <w:p w14:paraId="6996B59F" w14:textId="77777777" w:rsidR="00C95AB4" w:rsidRPr="00C95AB4" w:rsidRDefault="00C95AB4" w:rsidP="00C95AB4">
      <w:pPr>
        <w:pStyle w:val="a7"/>
        <w:numPr>
          <w:ilvl w:val="0"/>
          <w:numId w:val="3"/>
        </w:numPr>
        <w:spacing w:after="0" w:line="240" w:lineRule="auto"/>
        <w:ind w:left="0"/>
        <w:jc w:val="both"/>
        <w:rPr>
          <w:rFonts w:ascii="Times New Roman" w:hAnsi="Times New Roman" w:cs="Times New Roman"/>
          <w:sz w:val="28"/>
          <w:szCs w:val="28"/>
          <w:lang w:val="en-US"/>
        </w:rPr>
      </w:pPr>
      <w:r w:rsidRPr="00C95AB4">
        <w:rPr>
          <w:rFonts w:ascii="Times New Roman" w:hAnsi="Times New Roman" w:cs="Times New Roman"/>
          <w:sz w:val="28"/>
          <w:szCs w:val="28"/>
          <w:vertAlign w:val="superscript"/>
          <w:lang w:val="en-US"/>
        </w:rPr>
        <w:t>a</w:t>
      </w:r>
      <w:r w:rsidRPr="00C95AB4">
        <w:rPr>
          <w:rFonts w:ascii="Times New Roman" w:hAnsi="Times New Roman" w:cs="Times New Roman"/>
          <w:sz w:val="28"/>
          <w:szCs w:val="28"/>
          <w:lang w:val="en-US"/>
        </w:rPr>
        <w:t xml:space="preserve"> The cells were illuminated at a light intensity of 100 mW/cm² and utilized Pt as the CE. </w:t>
      </w:r>
      <w:r w:rsidRPr="00C95AB4">
        <w:rPr>
          <w:rFonts w:ascii="Times New Roman" w:hAnsi="Times New Roman" w:cs="Times New Roman"/>
          <w:sz w:val="28"/>
          <w:szCs w:val="28"/>
          <w:vertAlign w:val="superscript"/>
          <w:lang w:val="en-US"/>
        </w:rPr>
        <w:t>b</w:t>
      </w:r>
      <w:r w:rsidRPr="00C95AB4">
        <w:rPr>
          <w:rFonts w:ascii="Times New Roman" w:hAnsi="Times New Roman" w:cs="Times New Roman"/>
          <w:sz w:val="28"/>
          <w:szCs w:val="28"/>
          <w:lang w:val="en-US"/>
        </w:rPr>
        <w:t xml:space="preserve"> BDC = 1,4-benzenedicarboxylic acid or terephthalic acid; </w:t>
      </w:r>
      <w:r w:rsidRPr="00C95AB4">
        <w:rPr>
          <w:rFonts w:ascii="Times New Roman" w:hAnsi="Times New Roman" w:cs="Times New Roman"/>
          <w:sz w:val="28"/>
          <w:szCs w:val="28"/>
          <w:vertAlign w:val="superscript"/>
          <w:lang w:val="en-US"/>
        </w:rPr>
        <w:t>c</w:t>
      </w:r>
      <w:r w:rsidRPr="00C95AB4">
        <w:rPr>
          <w:rFonts w:ascii="Times New Roman" w:hAnsi="Times New Roman" w:cs="Times New Roman"/>
          <w:sz w:val="28"/>
          <w:szCs w:val="28"/>
          <w:lang w:val="en-US"/>
        </w:rPr>
        <w:t xml:space="preserve"> bnbip = 2,6-bis(1-(naphthalen-2-ylmethyl)−1H-benzo[d]imidazol-2-yl)pyridine;  </w:t>
      </w:r>
      <w:r w:rsidRPr="00C95AB4">
        <w:rPr>
          <w:rFonts w:ascii="Times New Roman" w:hAnsi="Times New Roman" w:cs="Times New Roman"/>
          <w:sz w:val="28"/>
          <w:szCs w:val="28"/>
          <w:vertAlign w:val="superscript"/>
          <w:lang w:val="en-US"/>
        </w:rPr>
        <w:t>d</w:t>
      </w:r>
      <w:r w:rsidRPr="00C95AB4">
        <w:rPr>
          <w:rFonts w:ascii="Times New Roman" w:hAnsi="Times New Roman" w:cs="Times New Roman"/>
          <w:sz w:val="28"/>
          <w:szCs w:val="28"/>
          <w:lang w:val="en-US"/>
        </w:rPr>
        <w:tab/>
        <w:t xml:space="preserve">mpi = 5-methoxy-1-(pyridin-4-yl)−1H-indole; </w:t>
      </w:r>
      <w:r w:rsidRPr="00C95AB4">
        <w:rPr>
          <w:rFonts w:ascii="Times New Roman" w:hAnsi="Times New Roman" w:cs="Times New Roman"/>
          <w:sz w:val="28"/>
          <w:szCs w:val="28"/>
          <w:vertAlign w:val="superscript"/>
          <w:lang w:val="en-US"/>
        </w:rPr>
        <w:t>e</w:t>
      </w:r>
      <w:r w:rsidRPr="00C95AB4">
        <w:rPr>
          <w:rFonts w:ascii="Times New Roman" w:hAnsi="Times New Roman" w:cs="Times New Roman"/>
          <w:sz w:val="28"/>
          <w:szCs w:val="28"/>
          <w:lang w:val="en-US"/>
        </w:rPr>
        <w:t xml:space="preserve"> BTC = 1,3,5-benzenetricarboxylic acid or trimesic acid; </w:t>
      </w:r>
      <w:r w:rsidRPr="00C95AB4">
        <w:rPr>
          <w:rFonts w:ascii="Times New Roman" w:hAnsi="Times New Roman" w:cs="Times New Roman"/>
          <w:sz w:val="28"/>
          <w:szCs w:val="28"/>
          <w:vertAlign w:val="superscript"/>
          <w:lang w:val="en-US"/>
        </w:rPr>
        <w:t>f</w:t>
      </w:r>
      <w:r w:rsidRPr="00C95AB4">
        <w:rPr>
          <w:rFonts w:ascii="Times New Roman" w:hAnsi="Times New Roman" w:cs="Times New Roman"/>
          <w:sz w:val="28"/>
          <w:szCs w:val="28"/>
          <w:lang w:val="en-US"/>
        </w:rPr>
        <w:t xml:space="preserve"> no dye concentration and/or soaking time was indicated in the paper.</w:t>
      </w:r>
    </w:p>
    <w:p w14:paraId="55C291F7" w14:textId="77777777" w:rsidR="00C95AB4" w:rsidRPr="00C95AB4" w:rsidRDefault="00C95AB4" w:rsidP="00D90E3A">
      <w:pPr>
        <w:pStyle w:val="a7"/>
        <w:numPr>
          <w:ilvl w:val="0"/>
          <w:numId w:val="3"/>
        </w:numPr>
        <w:spacing w:after="0" w:line="240" w:lineRule="auto"/>
        <w:ind w:left="0" w:firstLine="567"/>
        <w:jc w:val="both"/>
        <w:rPr>
          <w:rFonts w:ascii="Times New Roman" w:hAnsi="Times New Roman" w:cs="Times New Roman"/>
          <w:sz w:val="28"/>
          <w:szCs w:val="28"/>
          <w:lang w:val="kk-KZ"/>
        </w:rPr>
      </w:pPr>
      <w:r w:rsidRPr="00C00CF9">
        <w:rPr>
          <w:noProof/>
          <w:lang w:val="ru-RU" w:eastAsia="ru-RU"/>
        </w:rPr>
        <mc:AlternateContent>
          <mc:Choice Requires="wps">
            <w:drawing>
              <wp:anchor distT="0" distB="0" distL="0" distR="0" simplePos="0" relativeHeight="251671552" behindDoc="1" locked="0" layoutInCell="1" allowOverlap="1" wp14:anchorId="275DA698" wp14:editId="4ECCCD6A">
                <wp:simplePos x="0" y="0"/>
                <wp:positionH relativeFrom="page">
                  <wp:posOffset>6243805</wp:posOffset>
                </wp:positionH>
                <wp:positionV relativeFrom="paragraph">
                  <wp:posOffset>696283</wp:posOffset>
                </wp:positionV>
                <wp:extent cx="38735" cy="10795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 cy="107950"/>
                        </a:xfrm>
                        <a:prstGeom prst="rect">
                          <a:avLst/>
                        </a:prstGeom>
                      </wps:spPr>
                      <wps:txbx>
                        <w:txbxContent>
                          <w:p w14:paraId="34D8F32A" w14:textId="77777777" w:rsidR="00C95AB4" w:rsidRDefault="00C95AB4" w:rsidP="00C95AB4">
                            <w:pPr>
                              <w:spacing w:line="161" w:lineRule="exact"/>
                              <w:rPr>
                                <w:sz w:val="12"/>
                              </w:rPr>
                            </w:pPr>
                            <w:r>
                              <w:rPr>
                                <w:spacing w:val="-10"/>
                                <w:sz w:val="12"/>
                              </w:rPr>
                              <w:t>3</w:t>
                            </w: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5DA698" id="Textbox 79" o:spid="_x0000_s1030" type="#_x0000_t202" style="position:absolute;left:0;text-align:left;margin-left:491.65pt;margin-top:54.85pt;width:3.05pt;height:8.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" filled="f" stroked="f">
                <v:textbox inset="0,0,0,0">
                  <w:txbxContent>
                    <w:p w14:paraId="34D8F32A" w14:textId="77777777" w:rsidR="00C95AB4" w:rsidRDefault="00C95AB4" w:rsidP="00C95AB4">
                      <w:pPr>
                        <w:spacing w:line="161" w:lineRule="exact"/>
                        <w:rPr>
                          <w:sz w:val="12"/>
                        </w:rPr>
                      </w:pPr>
                      <w:r>
                        <w:rPr>
                          <w:spacing w:val="-10"/>
                          <w:sz w:val="12"/>
                        </w:rPr>
                        <w:t>3</w:t>
                      </w:r>
                    </w:p>
                  </w:txbxContent>
                </v:textbox>
                <w10:wrap anchorx="page"/>
              </v:shape>
            </w:pict>
          </mc:Fallback>
        </mc:AlternateContent>
      </w:r>
      <w:r w:rsidRPr="00C95AB4">
        <w:rPr>
          <w:rFonts w:ascii="Times New Roman" w:hAnsi="Times New Roman" w:cs="Times New Roman"/>
          <w:sz w:val="28"/>
          <w:szCs w:val="28"/>
          <w:lang w:val="en-US"/>
        </w:rPr>
        <w:t xml:space="preserve">In addition, the DSSCs were tested under low-light conditions - at 1000, 3000 and 6000 lx - with a dimmable LED light source. The photovoltaic parameters for these conditions are listed in Table </w:t>
      </w:r>
      <w:hyperlink w:anchor="_bookmark6" w:history="1">
        <w:r w:rsidRPr="00C95AB4">
          <w:rPr>
            <w:rStyle w:val="af1"/>
            <w:rFonts w:ascii="Times New Roman" w:hAnsi="Times New Roman" w:cs="Times New Roman"/>
            <w:sz w:val="28"/>
            <w:szCs w:val="28"/>
            <w:lang w:val="en-US"/>
          </w:rPr>
          <w:t>3</w:t>
        </w:r>
      </w:hyperlink>
      <w:r w:rsidRPr="00C95AB4">
        <w:rPr>
          <w:rFonts w:ascii="Times New Roman" w:hAnsi="Times New Roman" w:cs="Times New Roman"/>
          <w:sz w:val="28"/>
          <w:szCs w:val="28"/>
          <w:lang w:val="en-US"/>
        </w:rPr>
        <w:t>, which also includes average values and the highest PCE achieved. It is noteworthy that the DSSCs with MIL-125 (QSE) performed better than those with the standard LE. At 6000 lx, the average PCE for QSE was 25.9%, with a peak value of 27.6%, while the LE-based DSSCs achieved an average PCE of 16.94% with the highest at 21.29%. This level of PCE at 6000 lx under LED light is unprecedented for a DSSCs with N719 dye, Pt CE and I</w:t>
      </w:r>
      <w:r w:rsidRPr="00C95AB4">
        <w:rPr>
          <w:rFonts w:ascii="Times New Roman" w:hAnsi="Times New Roman" w:cs="Times New Roman"/>
          <w:sz w:val="28"/>
          <w:szCs w:val="28"/>
          <w:vertAlign w:val="superscript"/>
          <w:lang w:val="en-US"/>
        </w:rPr>
        <w:t>–</w:t>
      </w:r>
      <w:r w:rsidRPr="00C95AB4">
        <w:rPr>
          <w:rFonts w:ascii="Times New Roman" w:hAnsi="Times New Roman" w:cs="Times New Roman"/>
          <w:sz w:val="28"/>
          <w:szCs w:val="28"/>
          <w:lang w:val="en-US"/>
        </w:rPr>
        <w:t>/I</w:t>
      </w:r>
      <w:r w:rsidRPr="00C95AB4">
        <w:rPr>
          <w:rFonts w:ascii="Times New Roman" w:hAnsi="Times New Roman" w:cs="Times New Roman"/>
          <w:sz w:val="28"/>
          <w:szCs w:val="28"/>
          <w:vertAlign w:val="subscript"/>
          <w:lang w:val="en-US"/>
        </w:rPr>
        <w:t>3</w:t>
      </w:r>
      <w:r w:rsidRPr="00C95AB4">
        <w:rPr>
          <w:rFonts w:ascii="Times New Roman" w:hAnsi="Times New Roman" w:cs="Times New Roman"/>
          <w:sz w:val="28"/>
          <w:szCs w:val="28"/>
          <w:vertAlign w:val="superscript"/>
          <w:lang w:val="en-US"/>
        </w:rPr>
        <w:t>–</w:t>
      </w:r>
      <w:r w:rsidRPr="00C95AB4">
        <w:rPr>
          <w:rFonts w:ascii="Times New Roman" w:hAnsi="Times New Roman" w:cs="Times New Roman"/>
          <w:sz w:val="28"/>
          <w:szCs w:val="28"/>
          <w:lang w:val="en-US"/>
        </w:rPr>
        <w:t xml:space="preserve"> electrolyte. For comparison, see Table </w:t>
      </w:r>
      <w:hyperlink w:anchor="_bookmark7" w:history="1">
        <w:r w:rsidRPr="00C95AB4">
          <w:rPr>
            <w:rStyle w:val="af1"/>
            <w:rFonts w:ascii="Times New Roman" w:hAnsi="Times New Roman" w:cs="Times New Roman"/>
            <w:sz w:val="28"/>
            <w:szCs w:val="28"/>
            <w:lang w:val="en-US"/>
          </w:rPr>
          <w:t>4</w:t>
        </w:r>
      </w:hyperlink>
      <w:r w:rsidRPr="00C95AB4">
        <w:rPr>
          <w:rFonts w:ascii="Times New Roman" w:hAnsi="Times New Roman" w:cs="Times New Roman"/>
          <w:sz w:val="28"/>
          <w:szCs w:val="28"/>
          <w:lang w:val="en-US"/>
        </w:rPr>
        <w:t xml:space="preserve"> for the performance results of other researchers under similar low-light conditions.</w:t>
      </w:r>
      <w:r w:rsidRPr="00C95AB4">
        <w:rPr>
          <w:rFonts w:ascii="Times New Roman" w:hAnsi="Times New Roman" w:cs="Times New Roman"/>
          <w:sz w:val="28"/>
          <w:szCs w:val="28"/>
          <w:lang w:val="kk-KZ"/>
        </w:rPr>
        <w:t xml:space="preserve"> </w:t>
      </w:r>
    </w:p>
    <w:p w14:paraId="24669E94" w14:textId="77777777" w:rsidR="00C95AB4" w:rsidRPr="00C95AB4" w:rsidRDefault="00C95AB4" w:rsidP="00D90E3A">
      <w:pPr>
        <w:pStyle w:val="a7"/>
        <w:numPr>
          <w:ilvl w:val="0"/>
          <w:numId w:val="3"/>
        </w:numPr>
        <w:spacing w:after="0" w:line="240" w:lineRule="auto"/>
        <w:ind w:left="0" w:firstLine="567"/>
        <w:jc w:val="both"/>
        <w:rPr>
          <w:rFonts w:ascii="Times New Roman" w:hAnsi="Times New Roman" w:cs="Times New Roman"/>
          <w:sz w:val="28"/>
          <w:szCs w:val="28"/>
          <w:lang w:val="kk-KZ"/>
        </w:rPr>
      </w:pPr>
      <w:r w:rsidRPr="00C95AB4">
        <w:rPr>
          <w:rFonts w:ascii="Times New Roman" w:hAnsi="Times New Roman" w:cs="Times New Roman"/>
          <w:sz w:val="28"/>
          <w:szCs w:val="28"/>
          <w:lang w:val="en-US"/>
        </w:rPr>
        <w:t xml:space="preserve">To evaluate the stability of MIL-125 based QSE as an electrolyte, the photovoltaic parameters of DSSCs were periodically measured over a 60-day period (1440 h). The results are shown in Fig. </w:t>
      </w:r>
      <w:hyperlink w:anchor="_bookmark8" w:history="1">
        <w:r w:rsidRPr="00C95AB4">
          <w:rPr>
            <w:rStyle w:val="af1"/>
            <w:rFonts w:ascii="Times New Roman" w:hAnsi="Times New Roman" w:cs="Times New Roman"/>
            <w:sz w:val="28"/>
            <w:szCs w:val="28"/>
            <w:lang w:val="en-US"/>
          </w:rPr>
          <w:t>6</w:t>
        </w:r>
      </w:hyperlink>
      <w:r w:rsidRPr="00C95AB4">
        <w:rPr>
          <w:rFonts w:ascii="Times New Roman" w:hAnsi="Times New Roman" w:cs="Times New Roman"/>
          <w:sz w:val="28"/>
          <w:szCs w:val="28"/>
          <w:lang w:val="en-US"/>
        </w:rPr>
        <w:t xml:space="preserve">. Both QSE and LE-based DSSCs exhibited a slight increase in Voc after 60 days (Fig. </w:t>
      </w:r>
      <w:hyperlink w:anchor="_bookmark8" w:history="1">
        <w:r w:rsidRPr="00C95AB4">
          <w:rPr>
            <w:rStyle w:val="af1"/>
            <w:rFonts w:ascii="Times New Roman" w:hAnsi="Times New Roman" w:cs="Times New Roman"/>
            <w:sz w:val="28"/>
            <w:szCs w:val="28"/>
            <w:lang w:val="en-US"/>
          </w:rPr>
          <w:t>6</w:t>
        </w:r>
      </w:hyperlink>
      <w:r w:rsidRPr="00C95AB4">
        <w:rPr>
          <w:rFonts w:ascii="Times New Roman" w:hAnsi="Times New Roman" w:cs="Times New Roman"/>
          <w:sz w:val="28"/>
          <w:szCs w:val="28"/>
          <w:lang w:val="en-US"/>
        </w:rPr>
        <w:t xml:space="preserve">a). QSE demonstrated a very stable fill factor (FF), while the FF of LE decreased significantly from 71.7 to 66.1% (Fig. </w:t>
      </w:r>
      <w:hyperlink w:anchor="_bookmark8" w:history="1">
        <w:r w:rsidRPr="00C95AB4">
          <w:rPr>
            <w:rStyle w:val="af1"/>
            <w:rFonts w:ascii="Times New Roman" w:hAnsi="Times New Roman" w:cs="Times New Roman"/>
            <w:sz w:val="28"/>
            <w:szCs w:val="28"/>
            <w:lang w:val="en-US"/>
          </w:rPr>
          <w:t>6</w:t>
        </w:r>
      </w:hyperlink>
      <w:r w:rsidRPr="00C95AB4">
        <w:rPr>
          <w:rFonts w:ascii="Times New Roman" w:hAnsi="Times New Roman" w:cs="Times New Roman"/>
          <w:sz w:val="28"/>
          <w:szCs w:val="28"/>
          <w:lang w:val="en-US"/>
        </w:rPr>
        <w:t>b). The short-circuit current density of LE dropped substantially from 18.01 to 7.21 mA/cm², whereas based QSE experienced a more moderate decline in J</w:t>
      </w:r>
      <w:r w:rsidRPr="00C95AB4">
        <w:rPr>
          <w:rFonts w:ascii="Times New Roman" w:hAnsi="Times New Roman" w:cs="Times New Roman"/>
          <w:sz w:val="28"/>
          <w:szCs w:val="28"/>
          <w:vertAlign w:val="subscript"/>
          <w:lang w:val="en-US"/>
        </w:rPr>
        <w:t>SC</w:t>
      </w:r>
      <w:r w:rsidRPr="00C95AB4">
        <w:rPr>
          <w:rFonts w:ascii="Times New Roman" w:hAnsi="Times New Roman" w:cs="Times New Roman"/>
          <w:sz w:val="28"/>
          <w:szCs w:val="28"/>
          <w:lang w:val="en-US"/>
        </w:rPr>
        <w:t xml:space="preserve"> from 20.97 to 15.51 mA/cm² (Fig. </w:t>
      </w:r>
      <w:hyperlink w:anchor="_bookmark8" w:history="1">
        <w:r w:rsidRPr="00C95AB4">
          <w:rPr>
            <w:rStyle w:val="af1"/>
            <w:rFonts w:ascii="Times New Roman" w:hAnsi="Times New Roman" w:cs="Times New Roman"/>
            <w:sz w:val="28"/>
            <w:szCs w:val="28"/>
            <w:lang w:val="en-US"/>
          </w:rPr>
          <w:t>6</w:t>
        </w:r>
      </w:hyperlink>
      <w:r w:rsidRPr="00C95AB4">
        <w:rPr>
          <w:rFonts w:ascii="Times New Roman" w:hAnsi="Times New Roman" w:cs="Times New Roman"/>
          <w:sz w:val="28"/>
          <w:szCs w:val="28"/>
          <w:lang w:val="en-US"/>
        </w:rPr>
        <w:t xml:space="preserve">c). Overall, the PCE of based QSE decreased by 21.1% (from 10.51 to 8.29%), while LE showed a much larger decrease of 58.9% (from 9.14 to 3.76%). This indicates a notable improvement in photovoltaic stability for DSSCs using MIL-125 as QSE (Fig. </w:t>
      </w:r>
      <w:hyperlink w:anchor="_bookmark8" w:history="1">
        <w:r w:rsidRPr="00C95AB4">
          <w:rPr>
            <w:rStyle w:val="af1"/>
            <w:rFonts w:ascii="Times New Roman" w:hAnsi="Times New Roman" w:cs="Times New Roman"/>
            <w:sz w:val="28"/>
            <w:szCs w:val="28"/>
          </w:rPr>
          <w:t>6</w:t>
        </w:r>
      </w:hyperlink>
      <w:r w:rsidRPr="00C95AB4">
        <w:rPr>
          <w:rFonts w:ascii="Times New Roman" w:hAnsi="Times New Roman" w:cs="Times New Roman"/>
          <w:sz w:val="28"/>
          <w:szCs w:val="28"/>
        </w:rPr>
        <w:t>d).</w:t>
      </w:r>
      <w:r w:rsidRPr="00C95AB4">
        <w:rPr>
          <w:rFonts w:ascii="Times New Roman" w:hAnsi="Times New Roman" w:cs="Times New Roman"/>
          <w:sz w:val="28"/>
          <w:szCs w:val="28"/>
          <w:lang w:val="kk-KZ"/>
        </w:rPr>
        <w:t xml:space="preserve"> </w:t>
      </w:r>
    </w:p>
    <w:p w14:paraId="0FDE522F" w14:textId="77777777" w:rsidR="00C95AB4" w:rsidRPr="00C95AB4" w:rsidRDefault="00C95AB4" w:rsidP="00D90E3A">
      <w:pPr>
        <w:pStyle w:val="a7"/>
        <w:numPr>
          <w:ilvl w:val="0"/>
          <w:numId w:val="3"/>
        </w:numPr>
        <w:spacing w:after="0" w:line="240" w:lineRule="auto"/>
        <w:ind w:left="0" w:firstLine="567"/>
        <w:jc w:val="both"/>
        <w:rPr>
          <w:rFonts w:ascii="Times New Roman" w:hAnsi="Times New Roman" w:cs="Times New Roman"/>
          <w:sz w:val="28"/>
          <w:szCs w:val="28"/>
          <w:lang w:val="en-US"/>
        </w:rPr>
      </w:pPr>
      <w:r w:rsidRPr="00C95AB4">
        <w:rPr>
          <w:rFonts w:ascii="Times New Roman" w:hAnsi="Times New Roman" w:cs="Times New Roman"/>
          <w:sz w:val="28"/>
          <w:szCs w:val="28"/>
          <w:lang w:val="en-US"/>
        </w:rPr>
        <w:t xml:space="preserve">Additionally, when tested under dimmed light conditions of 6000 lx, QSE of DSSCs were found to be exceptionally more stable than LE-based devices, retaining over 73% of their initial PCE after 1200 h (Fig. </w:t>
      </w:r>
      <w:hyperlink w:anchor="_bookmark9" w:history="1">
        <w:r w:rsidRPr="00C95AB4">
          <w:rPr>
            <w:rStyle w:val="af1"/>
            <w:rFonts w:ascii="Times New Roman" w:hAnsi="Times New Roman" w:cs="Times New Roman"/>
            <w:sz w:val="28"/>
            <w:szCs w:val="28"/>
            <w:lang w:val="en-US"/>
          </w:rPr>
          <w:t>7</w:t>
        </w:r>
      </w:hyperlink>
      <w:r w:rsidRPr="00C95AB4">
        <w:rPr>
          <w:rFonts w:ascii="Times New Roman" w:hAnsi="Times New Roman" w:cs="Times New Roman"/>
          <w:sz w:val="28"/>
          <w:szCs w:val="28"/>
          <w:lang w:val="en-US"/>
        </w:rPr>
        <w:t xml:space="preserve">). In contrast, LE devices maintained only 53% of their initial PCE after the same period. It is suggested that MIL-125 particles effectively slow down electrolyte evaporation and leakage, thereby supporting the long-term performance of DSSCs. </w:t>
      </w:r>
    </w:p>
    <w:p w14:paraId="5F039450" w14:textId="77777777" w:rsidR="00C95AB4" w:rsidRDefault="00C95AB4" w:rsidP="00D90E3A">
      <w:pPr>
        <w:pStyle w:val="a7"/>
        <w:numPr>
          <w:ilvl w:val="0"/>
          <w:numId w:val="3"/>
        </w:numPr>
        <w:spacing w:after="0" w:line="240" w:lineRule="auto"/>
        <w:ind w:left="0" w:firstLine="567"/>
        <w:jc w:val="both"/>
        <w:rPr>
          <w:rFonts w:ascii="Times New Roman" w:hAnsi="Times New Roman" w:cs="Times New Roman"/>
          <w:sz w:val="28"/>
          <w:szCs w:val="28"/>
          <w:lang w:val="en-US"/>
        </w:rPr>
      </w:pPr>
      <w:r w:rsidRPr="00C95AB4">
        <w:rPr>
          <w:rFonts w:ascii="Times New Roman" w:hAnsi="Times New Roman" w:cs="Times New Roman"/>
          <w:sz w:val="28"/>
          <w:szCs w:val="28"/>
          <w:lang w:val="en-US"/>
        </w:rPr>
        <w:t>We also examined the physical and chemical characteristics of MIL-125 after over 4380 h of use, employing XRD, FTIR, SEM, and XPS analysis, as shown in Figures S2 to S5. To carry out this assessment, we dismantled the DSSCs and retrieved the QSE, which serves as a crucial component in the performance of DSSCs by providing ionic conductivity while maintaining a more stable structure compared to liquid electrolytes. The sample was washed with ethanol and then centrifuged at 7000 rpm for 5 min.; a process repeated three times to ensure thorough cleaning of any impurities or residual materials. The recovered MIL-125 particles were then dried in a vacuum oven at 70°C overnight to remove any remaining solvent.</w:t>
      </w:r>
    </w:p>
    <w:p w14:paraId="6C11AFF2" w14:textId="77777777" w:rsidR="00D90E3A" w:rsidRPr="00C95AB4" w:rsidRDefault="00D90E3A" w:rsidP="00D90E3A">
      <w:pPr>
        <w:pStyle w:val="a7"/>
        <w:numPr>
          <w:ilvl w:val="0"/>
          <w:numId w:val="3"/>
        </w:numPr>
        <w:spacing w:after="0" w:line="240" w:lineRule="auto"/>
        <w:ind w:left="0" w:firstLine="567"/>
        <w:jc w:val="both"/>
        <w:rPr>
          <w:rFonts w:ascii="Times New Roman" w:hAnsi="Times New Roman" w:cs="Times New Roman"/>
          <w:sz w:val="28"/>
          <w:szCs w:val="28"/>
          <w:lang w:val="en-US"/>
        </w:rPr>
      </w:pPr>
    </w:p>
    <w:p w14:paraId="5F12FEFE" w14:textId="0FEAE592" w:rsidR="00C95AB4" w:rsidRDefault="00D90E3A" w:rsidP="00D90E3A">
      <w:pPr>
        <w:pStyle w:val="a7"/>
        <w:numPr>
          <w:ilvl w:val="0"/>
          <w:numId w:val="3"/>
        </w:numPr>
        <w:spacing w:after="0" w:line="240" w:lineRule="auto"/>
        <w:ind w:left="0"/>
        <w:jc w:val="center"/>
        <w:rPr>
          <w:lang w:val="en-US"/>
        </w:rPr>
      </w:pPr>
      <w:r w:rsidRPr="00C00CF9">
        <w:rPr>
          <w:rFonts w:ascii="Times New Roman" w:hAnsi="Times New Roman" w:cs="Times New Roman"/>
          <w:noProof/>
          <w:sz w:val="20"/>
          <w:lang w:val="ru-RU" w:eastAsia="ru-RU"/>
        </w:rPr>
        <w:drawing>
          <wp:inline distT="0" distB="0" distL="0" distR="0" wp14:anchorId="4175CA29" wp14:editId="630A3362">
            <wp:extent cx="5035115" cy="2929255"/>
            <wp:effectExtent l="0" t="0" r="0" b="4445"/>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35" cstate="print"/>
                    <a:stretch>
                      <a:fillRect/>
                    </a:stretch>
                  </pic:blipFill>
                  <pic:spPr>
                    <a:xfrm>
                      <a:off x="0" y="0"/>
                      <a:ext cx="5054760" cy="2940684"/>
                    </a:xfrm>
                    <a:prstGeom prst="rect">
                      <a:avLst/>
                    </a:prstGeom>
                  </pic:spPr>
                </pic:pic>
              </a:graphicData>
            </a:graphic>
          </wp:inline>
        </w:drawing>
      </w:r>
    </w:p>
    <w:p w14:paraId="3A7CD651" w14:textId="457B7802" w:rsidR="00D90E3A" w:rsidRPr="00D90E3A" w:rsidRDefault="00D90E3A" w:rsidP="00D90E3A">
      <w:pPr>
        <w:pStyle w:val="a7"/>
        <w:ind w:left="0"/>
        <w:rPr>
          <w:lang w:val="en-US"/>
        </w:rPr>
      </w:pPr>
      <w:r w:rsidRPr="00D90E3A">
        <w:rPr>
          <w:rFonts w:ascii="Times New Roman" w:hAnsi="Times New Roman" w:cs="Times New Roman"/>
          <w:b/>
          <w:bCs/>
          <w:lang w:val="en-US"/>
        </w:rPr>
        <w:t>Fig. 6.</w:t>
      </w:r>
      <w:r w:rsidRPr="00D90E3A">
        <w:rPr>
          <w:rFonts w:ascii="Times New Roman" w:hAnsi="Times New Roman" w:cs="Times New Roman"/>
          <w:lang w:val="en-US"/>
        </w:rPr>
        <w:t xml:space="preserve"> The stability of the photovoltaic performance of MIL-125 based QSE and LE based DSSCs under AM1.5 100 mW/cm2 conditions: (a) VOC vs. time, (b) JSC vs. time, (c) FF vs. time, and (d) PCE vs. time</w:t>
      </w:r>
      <w:r>
        <w:rPr>
          <w:rFonts w:ascii="Times New Roman" w:hAnsi="Times New Roman" w:cs="Times New Roman"/>
          <w:lang w:val="en-US"/>
        </w:rPr>
        <w:t>.</w:t>
      </w:r>
    </w:p>
    <w:p w14:paraId="192BA59A" w14:textId="77777777" w:rsidR="00D90E3A" w:rsidRDefault="00D90E3A" w:rsidP="00D90E3A">
      <w:pPr>
        <w:pStyle w:val="a7"/>
        <w:numPr>
          <w:ilvl w:val="0"/>
          <w:numId w:val="3"/>
        </w:numPr>
        <w:spacing w:after="0" w:line="240" w:lineRule="auto"/>
        <w:ind w:left="0"/>
        <w:jc w:val="center"/>
        <w:rPr>
          <w:lang w:val="en-US"/>
        </w:rPr>
      </w:pPr>
    </w:p>
    <w:p w14:paraId="6330E5A4" w14:textId="77777777" w:rsidR="00D90E3A" w:rsidRDefault="00D90E3A" w:rsidP="00D90E3A">
      <w:pPr>
        <w:pStyle w:val="a7"/>
        <w:spacing w:after="0" w:line="240" w:lineRule="auto"/>
        <w:ind w:left="0"/>
        <w:jc w:val="center"/>
        <w:rPr>
          <w:rFonts w:ascii="Times New Roman" w:hAnsi="Times New Roman" w:cs="Times New Roman"/>
          <w:b/>
          <w:bCs/>
          <w:lang w:val="en-US"/>
        </w:rPr>
      </w:pPr>
      <w:r w:rsidRPr="005007B8">
        <w:rPr>
          <w:b/>
          <w:bCs/>
          <w:noProof/>
          <w:lang w:val="ru-RU" w:eastAsia="ru-RU"/>
        </w:rPr>
        <w:drawing>
          <wp:inline distT="0" distB="0" distL="0" distR="0" wp14:anchorId="2413924E" wp14:editId="29D9EF9B">
            <wp:extent cx="3880902" cy="1973580"/>
            <wp:effectExtent l="0" t="0" r="5715" b="762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887079" cy="1976721"/>
                    </a:xfrm>
                    <a:prstGeom prst="rect">
                      <a:avLst/>
                    </a:prstGeom>
                    <a:ln>
                      <a:noFill/>
                    </a:ln>
                  </pic:spPr>
                </pic:pic>
              </a:graphicData>
            </a:graphic>
          </wp:inline>
        </w:drawing>
      </w:r>
      <w:bookmarkStart w:id="15" w:name="_bookmark9"/>
      <w:bookmarkEnd w:id="15"/>
    </w:p>
    <w:p w14:paraId="411D8211" w14:textId="60C0E57D" w:rsidR="00D90E3A" w:rsidRDefault="00D90E3A" w:rsidP="00D90E3A">
      <w:pPr>
        <w:pStyle w:val="a7"/>
        <w:spacing w:after="0" w:line="240" w:lineRule="auto"/>
        <w:ind w:left="0"/>
        <w:rPr>
          <w:rFonts w:ascii="Times New Roman" w:hAnsi="Times New Roman" w:cs="Times New Roman"/>
          <w:lang w:val="en-US"/>
        </w:rPr>
      </w:pPr>
      <w:r w:rsidRPr="00D90E3A">
        <w:rPr>
          <w:rFonts w:ascii="Times New Roman" w:hAnsi="Times New Roman" w:cs="Times New Roman"/>
          <w:b/>
          <w:bCs/>
          <w:lang w:val="en-US"/>
        </w:rPr>
        <w:t>Fig. 7.</w:t>
      </w:r>
      <w:r w:rsidRPr="00D90E3A">
        <w:rPr>
          <w:rFonts w:ascii="Times New Roman" w:hAnsi="Times New Roman" w:cs="Times New Roman"/>
          <w:lang w:val="en-US"/>
        </w:rPr>
        <w:t xml:space="preserve"> The stability of the photovoltaic performance of based QSE and LE based DSSCs at 6000 lx.</w:t>
      </w:r>
    </w:p>
    <w:p w14:paraId="218B3B42" w14:textId="77777777" w:rsidR="00D90E3A" w:rsidRPr="00D90E3A" w:rsidRDefault="00D90E3A" w:rsidP="00D90E3A">
      <w:pPr>
        <w:pStyle w:val="a7"/>
        <w:spacing w:after="0" w:line="240" w:lineRule="auto"/>
        <w:ind w:left="0"/>
        <w:rPr>
          <w:rFonts w:ascii="Times New Roman" w:hAnsi="Times New Roman" w:cs="Times New Roman"/>
          <w:lang w:val="en-US"/>
        </w:rPr>
      </w:pPr>
    </w:p>
    <w:p w14:paraId="727ACE60" w14:textId="77777777" w:rsidR="00D90E3A" w:rsidRPr="00D90E3A" w:rsidRDefault="00D90E3A" w:rsidP="00D90E3A">
      <w:pPr>
        <w:spacing w:after="0" w:line="240" w:lineRule="auto"/>
        <w:ind w:firstLine="709"/>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 xml:space="preserve">The powder XRD pattern, shown in Figure S2, closely matches that of the synthesized MIL-125, with no additional peaks, indicating that the MIL-125 structure remained intact after the long-term stability tests. The absence of new peaks suggests that the material did not degrade or undergo any significant changes in crystallinity over the extended testing period. This result is further supported by the FTIR analysis (Figure S3), which shows that the characteristic functional groups of MIL-125 were preserved, indicating no chemical degradation. Additionally, the XPS analysis (Figure S4) confirmed the stability of the surface composition, with no significant shifts in the binding energies, which further indicates the retention of the material’s integrity. The SEM images (Figure S5) also demonstrated that the morphology of the MIL-125 particles remained unchanged, with no signs of aggregation or physical damage. </w:t>
      </w:r>
    </w:p>
    <w:p w14:paraId="6C4C27FE" w14:textId="77777777" w:rsidR="00D90E3A" w:rsidRPr="00D90E3A" w:rsidRDefault="00D90E3A" w:rsidP="00D90E3A">
      <w:pPr>
        <w:spacing w:after="0" w:line="240" w:lineRule="auto"/>
        <w:ind w:firstLine="851"/>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Together, these findings confirm that MIL-125 maintains its structural, chemical, and morphological stability even after extended exposure to the conditions within the DSSCs, reinforcing its potential for use in long-term applications. The stability of MIL-125, particularly in the QSE environment, is crucial as it ensures the continued efficiency and performance of DSSCs over time, making it an excellent candidate for future energy storage and conversion technologies.</w:t>
      </w:r>
    </w:p>
    <w:p w14:paraId="40A72380" w14:textId="77777777" w:rsidR="00D90E3A" w:rsidRPr="00D90E3A" w:rsidRDefault="00D90E3A" w:rsidP="00D90E3A">
      <w:pPr>
        <w:spacing w:after="0" w:line="240" w:lineRule="auto"/>
        <w:rPr>
          <w:rFonts w:ascii="Times New Roman" w:hAnsi="Times New Roman" w:cs="Times New Roman"/>
          <w:spacing w:val="-2"/>
          <w:lang w:val="en-US"/>
        </w:rPr>
      </w:pPr>
      <w:bookmarkStart w:id="16" w:name="﻿Conclusions"/>
      <w:bookmarkEnd w:id="16"/>
    </w:p>
    <w:p w14:paraId="6709B273" w14:textId="77777777" w:rsidR="00D90E3A" w:rsidRPr="00D90E3A" w:rsidRDefault="00D90E3A" w:rsidP="00D90E3A">
      <w:pPr>
        <w:spacing w:after="0" w:line="240" w:lineRule="auto"/>
        <w:ind w:firstLine="851"/>
        <w:rPr>
          <w:rFonts w:ascii="Times New Roman" w:hAnsi="Times New Roman" w:cs="Times New Roman"/>
          <w:b/>
          <w:bCs/>
          <w:sz w:val="28"/>
          <w:szCs w:val="28"/>
          <w:lang w:val="en-US"/>
        </w:rPr>
      </w:pPr>
      <w:r w:rsidRPr="00D90E3A">
        <w:rPr>
          <w:rFonts w:ascii="Times New Roman" w:hAnsi="Times New Roman" w:cs="Times New Roman"/>
          <w:b/>
          <w:bCs/>
          <w:sz w:val="28"/>
          <w:szCs w:val="28"/>
          <w:lang w:val="en-US"/>
        </w:rPr>
        <w:t>Conclusions</w:t>
      </w:r>
    </w:p>
    <w:p w14:paraId="7A0FD485" w14:textId="77777777" w:rsidR="00D90E3A" w:rsidRPr="00D90E3A" w:rsidRDefault="00D90E3A" w:rsidP="00D90E3A">
      <w:pPr>
        <w:spacing w:after="0" w:line="240" w:lineRule="auto"/>
        <w:ind w:firstLine="851"/>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In conclusion, a QSE was successfully developed for the first time by simply mixing a metal-organic framework, MIL-125, with an I</w:t>
      </w:r>
      <w:r w:rsidRPr="00D90E3A">
        <w:rPr>
          <w:rFonts w:ascii="Times New Roman" w:hAnsi="Times New Roman" w:cs="Times New Roman"/>
          <w:sz w:val="28"/>
          <w:szCs w:val="28"/>
          <w:vertAlign w:val="superscript"/>
          <w:lang w:val="en-US"/>
        </w:rPr>
        <w:t>–</w:t>
      </w:r>
      <w:r w:rsidRPr="00D90E3A">
        <w:rPr>
          <w:rFonts w:ascii="Times New Roman" w:hAnsi="Times New Roman" w:cs="Times New Roman"/>
          <w:sz w:val="28"/>
          <w:szCs w:val="28"/>
          <w:lang w:val="en-US"/>
        </w:rPr>
        <w:t>/I</w:t>
      </w:r>
      <w:r w:rsidRPr="00D90E3A">
        <w:rPr>
          <w:rFonts w:ascii="Times New Roman" w:hAnsi="Times New Roman" w:cs="Times New Roman"/>
          <w:sz w:val="28"/>
          <w:szCs w:val="28"/>
          <w:vertAlign w:val="subscript"/>
          <w:lang w:val="en-US"/>
        </w:rPr>
        <w:t>3</w:t>
      </w:r>
      <w:r w:rsidRPr="00D90E3A">
        <w:rPr>
          <w:rFonts w:ascii="Times New Roman" w:hAnsi="Times New Roman" w:cs="Times New Roman"/>
          <w:sz w:val="28"/>
          <w:szCs w:val="28"/>
          <w:vertAlign w:val="superscript"/>
          <w:lang w:val="en-US"/>
        </w:rPr>
        <w:t>–</w:t>
      </w:r>
      <w:r w:rsidRPr="00D90E3A">
        <w:rPr>
          <w:rFonts w:ascii="Times New Roman" w:hAnsi="Times New Roman" w:cs="Times New Roman"/>
          <w:sz w:val="28"/>
          <w:szCs w:val="28"/>
          <w:lang w:val="en-US"/>
        </w:rPr>
        <w:t xml:space="preserve"> LE at room temperature. This innovation addresses critical stability and leakage issues in DSSCs. The combination of MIL-125 and the electrolyte enhances ionic conductivity, which facilitates more efficient charge transfer and improves the incident photon-to-current conversion efficiency by strengthening the interface interaction between the dye-loaded photoanode and the QSE. Experimental results show that the MIL-125@Electrolyte configuration leads to reduced charge-transfer resistance in the assembled DSSCs. Photovoltaic testing revealed a significant increase in PCE, achieving up to 10.51% (with a maximum of 10.99%) using the N719 dye, thanks to a boosted short-circuit current density of 20.97 mA/cm² and improved long-term stability. Furthermore, when tested under dimmed 6000 lx LED light conditions, the MIL-125-based QSE DSSCs demonstrated an unprecedented PCE of 27.6% with the N719 sensitizer.</w:t>
      </w:r>
    </w:p>
    <w:p w14:paraId="4C58DDFD" w14:textId="77777777" w:rsidR="00D90E3A" w:rsidRPr="00D90E3A" w:rsidRDefault="00D90E3A" w:rsidP="00D90E3A">
      <w:pPr>
        <w:spacing w:after="0" w:line="240" w:lineRule="auto"/>
        <w:rPr>
          <w:rFonts w:ascii="Times New Roman" w:hAnsi="Times New Roman" w:cs="Times New Roman"/>
          <w:b/>
          <w:bCs/>
          <w:sz w:val="28"/>
          <w:szCs w:val="28"/>
          <w:lang w:val="en-US"/>
        </w:rPr>
      </w:pPr>
    </w:p>
    <w:p w14:paraId="08490D81" w14:textId="77777777" w:rsidR="00D90E3A" w:rsidRPr="00D90E3A" w:rsidRDefault="00D90E3A" w:rsidP="00D90E3A">
      <w:pPr>
        <w:spacing w:after="0" w:line="240" w:lineRule="auto"/>
        <w:rPr>
          <w:rFonts w:ascii="Times New Roman" w:hAnsi="Times New Roman" w:cs="Times New Roman"/>
          <w:b/>
          <w:bCs/>
          <w:sz w:val="28"/>
          <w:szCs w:val="28"/>
          <w:lang w:val="en-US"/>
        </w:rPr>
      </w:pPr>
      <w:r w:rsidRPr="00D90E3A">
        <w:rPr>
          <w:rFonts w:ascii="Times New Roman" w:hAnsi="Times New Roman" w:cs="Times New Roman"/>
          <w:b/>
          <w:bCs/>
          <w:sz w:val="28"/>
          <w:szCs w:val="28"/>
          <w:lang w:val="en-US"/>
        </w:rPr>
        <w:t>Data availability</w:t>
      </w:r>
    </w:p>
    <w:p w14:paraId="7597B220" w14:textId="77777777" w:rsidR="00D90E3A" w:rsidRPr="00D90E3A" w:rsidRDefault="00D90E3A" w:rsidP="00D90E3A">
      <w:pPr>
        <w:spacing w:after="0" w:line="240" w:lineRule="auto"/>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The datasets used and/or analyzed during the current study available from the corresponding author on reasonable request.</w:t>
      </w:r>
    </w:p>
    <w:p w14:paraId="57997288" w14:textId="77777777" w:rsidR="00D90E3A" w:rsidRPr="00D90E3A" w:rsidRDefault="00D90E3A" w:rsidP="00D90E3A">
      <w:pPr>
        <w:spacing w:after="0" w:line="240" w:lineRule="auto"/>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 xml:space="preserve">Received: 16 October 2024; Accepted: 10 February 2025. </w:t>
      </w:r>
      <w:bookmarkStart w:id="17" w:name="﻿References"/>
      <w:bookmarkStart w:id="18" w:name="_bookmark10"/>
      <w:bookmarkEnd w:id="17"/>
      <w:bookmarkEnd w:id="18"/>
      <w:r w:rsidRPr="00D90E3A">
        <w:rPr>
          <w:rFonts w:ascii="Times New Roman" w:hAnsi="Times New Roman" w:cs="Times New Roman"/>
          <w:sz w:val="28"/>
          <w:szCs w:val="28"/>
          <w:lang w:val="en-US"/>
        </w:rPr>
        <w:t>Published online: 18 February 2025</w:t>
      </w:r>
    </w:p>
    <w:p w14:paraId="34CB9D74" w14:textId="77777777" w:rsidR="00D90E3A" w:rsidRPr="00D90E3A" w:rsidRDefault="00D90E3A" w:rsidP="00D90E3A">
      <w:pPr>
        <w:spacing w:after="0" w:line="240" w:lineRule="auto"/>
        <w:rPr>
          <w:rFonts w:ascii="Times New Roman" w:hAnsi="Times New Roman" w:cs="Times New Roman"/>
          <w:sz w:val="28"/>
          <w:szCs w:val="28"/>
          <w:lang w:val="en-US"/>
        </w:rPr>
      </w:pPr>
    </w:p>
    <w:p w14:paraId="02644103" w14:textId="77777777" w:rsidR="00D90E3A" w:rsidRPr="00C00CF9" w:rsidRDefault="00D90E3A" w:rsidP="00D90E3A">
      <w:pPr>
        <w:spacing w:after="0" w:line="240" w:lineRule="auto"/>
        <w:rPr>
          <w:rFonts w:ascii="Times New Roman" w:hAnsi="Times New Roman" w:cs="Times New Roman"/>
          <w:b/>
          <w:bCs/>
          <w:sz w:val="28"/>
          <w:szCs w:val="28"/>
        </w:rPr>
      </w:pPr>
      <w:r w:rsidRPr="00C00CF9">
        <w:rPr>
          <w:rFonts w:ascii="Times New Roman" w:hAnsi="Times New Roman" w:cs="Times New Roman"/>
          <w:b/>
          <w:bCs/>
          <w:spacing w:val="-2"/>
          <w:sz w:val="28"/>
          <w:szCs w:val="28"/>
        </w:rPr>
        <w:t>References</w:t>
      </w:r>
    </w:p>
    <w:p w14:paraId="5B1EC9B5"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Ren, Y. et al. Hydroxamic acid pre-adsorption raises the efficiency of cosensitized solar cells. </w:t>
      </w:r>
      <w:r w:rsidRPr="00C00CF9">
        <w:rPr>
          <w:rFonts w:ascii="Times New Roman" w:hAnsi="Times New Roman" w:cs="Times New Roman"/>
          <w:sz w:val="28"/>
          <w:szCs w:val="28"/>
        </w:rPr>
        <w:t xml:space="preserve">Nature 613, 60–65. </w:t>
      </w:r>
      <w:hyperlink r:id="rId37">
        <w:r w:rsidRPr="00C00CF9">
          <w:rPr>
            <w:rStyle w:val="af1"/>
            <w:rFonts w:ascii="Times New Roman" w:hAnsi="Times New Roman" w:cs="Times New Roman"/>
            <w:sz w:val="28"/>
            <w:szCs w:val="28"/>
          </w:rPr>
          <w:t>https://doi.org/1</w:t>
        </w:r>
      </w:hyperlink>
      <w:r w:rsidRPr="00C00CF9">
        <w:rPr>
          <w:rFonts w:ascii="Times New Roman" w:hAnsi="Times New Roman" w:cs="Times New Roman"/>
          <w:sz w:val="28"/>
          <w:szCs w:val="28"/>
        </w:rPr>
        <w:t xml:space="preserve"> </w:t>
      </w:r>
      <w:bookmarkStart w:id="19" w:name="_bookmark11"/>
      <w:bookmarkEnd w:id="19"/>
      <w:r w:rsidRPr="00C00CF9">
        <w:rPr>
          <w:rFonts w:ascii="Times New Roman" w:hAnsi="Times New Roman" w:cs="Times New Roman"/>
          <w:sz w:val="28"/>
          <w:szCs w:val="28"/>
        </w:rPr>
        <w:fldChar w:fldCharType="begin"/>
      </w:r>
      <w:r w:rsidRPr="00C00CF9">
        <w:rPr>
          <w:rFonts w:ascii="Times New Roman" w:hAnsi="Times New Roman" w:cs="Times New Roman"/>
          <w:sz w:val="28"/>
          <w:szCs w:val="28"/>
        </w:rPr>
        <w:instrText>HYPERLINK "https://doi.org/10.1038/s41586-022-05460-z" \h</w:instrText>
      </w:r>
      <w:r w:rsidRPr="00C00CF9">
        <w:rPr>
          <w:rFonts w:ascii="Times New Roman" w:hAnsi="Times New Roman" w:cs="Times New Roman"/>
          <w:sz w:val="28"/>
          <w:szCs w:val="28"/>
        </w:rPr>
        <w:fldChar w:fldCharType="separate"/>
      </w:r>
      <w:r w:rsidRPr="00C00CF9">
        <w:rPr>
          <w:rStyle w:val="af1"/>
          <w:rFonts w:ascii="Times New Roman" w:hAnsi="Times New Roman" w:cs="Times New Roman"/>
          <w:sz w:val="28"/>
          <w:szCs w:val="28"/>
        </w:rPr>
        <w:t>0.1038/s41586-022-05460-z</w:t>
      </w:r>
      <w:r w:rsidRPr="00C00CF9">
        <w:rPr>
          <w:rFonts w:ascii="Times New Roman" w:hAnsi="Times New Roman" w:cs="Times New Roman"/>
          <w:sz w:val="28"/>
          <w:szCs w:val="28"/>
        </w:rPr>
        <w:fldChar w:fldCharType="end"/>
      </w:r>
      <w:r w:rsidRPr="00C00CF9">
        <w:rPr>
          <w:rFonts w:ascii="Times New Roman" w:hAnsi="Times New Roman" w:cs="Times New Roman"/>
          <w:sz w:val="28"/>
          <w:szCs w:val="28"/>
        </w:rPr>
        <w:t xml:space="preserve"> (2023).</w:t>
      </w:r>
    </w:p>
    <w:p w14:paraId="472D18BF"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Michaels, H. et al. Dye-sensitized solar cells under ambient light powering machine learning: towards autonomous smart sensors </w:t>
      </w:r>
      <w:bookmarkStart w:id="20" w:name="_bookmark12"/>
      <w:bookmarkEnd w:id="20"/>
      <w:r w:rsidRPr="00D90E3A">
        <w:rPr>
          <w:rFonts w:ascii="Times New Roman" w:hAnsi="Times New Roman" w:cs="Times New Roman"/>
          <w:sz w:val="28"/>
          <w:szCs w:val="28"/>
          <w:lang w:val="en-US"/>
        </w:rPr>
        <w:t xml:space="preserve">for the internet of things. </w:t>
      </w:r>
      <w:r w:rsidRPr="00C00CF9">
        <w:rPr>
          <w:rFonts w:ascii="Times New Roman" w:hAnsi="Times New Roman" w:cs="Times New Roman"/>
          <w:sz w:val="28"/>
          <w:szCs w:val="28"/>
        </w:rPr>
        <w:t xml:space="preserve">Chem. Sci. 11, 2895–2906. </w:t>
      </w:r>
      <w:hyperlink r:id="rId38">
        <w:r w:rsidRPr="00C00CF9">
          <w:rPr>
            <w:rStyle w:val="af1"/>
            <w:rFonts w:ascii="Times New Roman" w:hAnsi="Times New Roman" w:cs="Times New Roman"/>
            <w:sz w:val="28"/>
            <w:szCs w:val="28"/>
          </w:rPr>
          <w:t>https://doi.org/10.1039/C9SC06145B</w:t>
        </w:r>
      </w:hyperlink>
      <w:r w:rsidRPr="00C00CF9">
        <w:rPr>
          <w:rFonts w:ascii="Times New Roman" w:hAnsi="Times New Roman" w:cs="Times New Roman"/>
          <w:sz w:val="28"/>
          <w:szCs w:val="28"/>
        </w:rPr>
        <w:t xml:space="preserve"> (2020).</w:t>
      </w:r>
    </w:p>
    <w:p w14:paraId="281B28C3"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Ebenezer Anitha, A. &amp; Dotter, M. A review on liquid electrolyte stability issues for commercialization of dye-sensitized solar cells </w:t>
      </w:r>
      <w:bookmarkStart w:id="21" w:name="_bookmark13"/>
      <w:bookmarkEnd w:id="21"/>
      <w:r w:rsidRPr="00D90E3A">
        <w:rPr>
          <w:rFonts w:ascii="Times New Roman" w:hAnsi="Times New Roman" w:cs="Times New Roman"/>
          <w:sz w:val="28"/>
          <w:szCs w:val="28"/>
          <w:lang w:val="en-US"/>
        </w:rPr>
        <w:t xml:space="preserve">(DSSC). </w:t>
      </w:r>
      <w:r w:rsidRPr="00C00CF9">
        <w:rPr>
          <w:rFonts w:ascii="Times New Roman" w:hAnsi="Times New Roman" w:cs="Times New Roman"/>
          <w:sz w:val="28"/>
          <w:szCs w:val="28"/>
        </w:rPr>
        <w:t xml:space="preserve">Energies 16, 5129. </w:t>
      </w:r>
      <w:hyperlink r:id="rId39">
        <w:r w:rsidRPr="00C00CF9">
          <w:rPr>
            <w:rStyle w:val="af1"/>
            <w:rFonts w:ascii="Times New Roman" w:hAnsi="Times New Roman" w:cs="Times New Roman"/>
            <w:sz w:val="28"/>
            <w:szCs w:val="28"/>
          </w:rPr>
          <w:t>https://doi.org/10.3390/en16135129</w:t>
        </w:r>
      </w:hyperlink>
      <w:r w:rsidRPr="00C00CF9">
        <w:rPr>
          <w:rFonts w:ascii="Times New Roman" w:hAnsi="Times New Roman" w:cs="Times New Roman"/>
          <w:sz w:val="28"/>
          <w:szCs w:val="28"/>
        </w:rPr>
        <w:t xml:space="preserve"> (2023).</w:t>
      </w:r>
    </w:p>
    <w:p w14:paraId="34F77E5B"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Wu, J. et al. Progress on the electrolytes for dye-sensitized solar cells. </w:t>
      </w:r>
      <w:r w:rsidRPr="00C00CF9">
        <w:rPr>
          <w:rFonts w:ascii="Times New Roman" w:hAnsi="Times New Roman" w:cs="Times New Roman"/>
          <w:sz w:val="28"/>
          <w:szCs w:val="28"/>
        </w:rPr>
        <w:t xml:space="preserve">Pure Appl. Chem. 80, 2241–2258. </w:t>
      </w:r>
      <w:hyperlink r:id="rId40">
        <w:r w:rsidRPr="00C00CF9">
          <w:rPr>
            <w:rStyle w:val="af1"/>
            <w:rFonts w:ascii="Times New Roman" w:hAnsi="Times New Roman" w:cs="Times New Roman"/>
            <w:sz w:val="28"/>
            <w:szCs w:val="28"/>
          </w:rPr>
          <w:t>https://doi.org/10.1351/pa</w:t>
        </w:r>
      </w:hyperlink>
      <w:r w:rsidRPr="00C00CF9">
        <w:rPr>
          <w:rFonts w:ascii="Times New Roman" w:hAnsi="Times New Roman" w:cs="Times New Roman"/>
          <w:sz w:val="28"/>
          <w:szCs w:val="28"/>
        </w:rPr>
        <w:t xml:space="preserve"> </w:t>
      </w:r>
      <w:bookmarkStart w:id="22" w:name="_bookmark14"/>
      <w:bookmarkEnd w:id="22"/>
      <w:r w:rsidRPr="00C00CF9">
        <w:rPr>
          <w:rFonts w:ascii="Times New Roman" w:hAnsi="Times New Roman" w:cs="Times New Roman"/>
          <w:sz w:val="28"/>
          <w:szCs w:val="28"/>
        </w:rPr>
        <w:fldChar w:fldCharType="begin"/>
      </w:r>
      <w:r w:rsidRPr="00C00CF9">
        <w:rPr>
          <w:rFonts w:ascii="Times New Roman" w:hAnsi="Times New Roman" w:cs="Times New Roman"/>
          <w:sz w:val="28"/>
          <w:szCs w:val="28"/>
        </w:rPr>
        <w:instrText>HYPERLINK "https://doi.org/10.1351/pac200880112241" \h</w:instrText>
      </w:r>
      <w:r w:rsidRPr="00C00CF9">
        <w:rPr>
          <w:rFonts w:ascii="Times New Roman" w:hAnsi="Times New Roman" w:cs="Times New Roman"/>
          <w:sz w:val="28"/>
          <w:szCs w:val="28"/>
        </w:rPr>
        <w:fldChar w:fldCharType="separate"/>
      </w:r>
      <w:r w:rsidRPr="00C00CF9">
        <w:rPr>
          <w:rStyle w:val="af1"/>
          <w:rFonts w:ascii="Times New Roman" w:hAnsi="Times New Roman" w:cs="Times New Roman"/>
          <w:sz w:val="28"/>
          <w:szCs w:val="28"/>
        </w:rPr>
        <w:t>c200880112241</w:t>
      </w:r>
      <w:r w:rsidRPr="00C00CF9">
        <w:rPr>
          <w:rFonts w:ascii="Times New Roman" w:hAnsi="Times New Roman" w:cs="Times New Roman"/>
          <w:sz w:val="28"/>
          <w:szCs w:val="28"/>
        </w:rPr>
        <w:fldChar w:fldCharType="end"/>
      </w:r>
      <w:r w:rsidRPr="00C00CF9">
        <w:rPr>
          <w:rFonts w:ascii="Times New Roman" w:hAnsi="Times New Roman" w:cs="Times New Roman"/>
          <w:sz w:val="28"/>
          <w:szCs w:val="28"/>
        </w:rPr>
        <w:t xml:space="preserve"> (2008).</w:t>
      </w:r>
    </w:p>
    <w:p w14:paraId="15B747C5"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Lin, F. S. et al. A novel multifunctional polymer ionic liquid as an additive in iodide electrolyte combined with silver mirror coating counter electrodes for quasi-solid-state dye-sensitized solar cells. </w:t>
      </w:r>
      <w:r w:rsidRPr="00C00CF9">
        <w:rPr>
          <w:rFonts w:ascii="Times New Roman" w:hAnsi="Times New Roman" w:cs="Times New Roman"/>
          <w:sz w:val="28"/>
          <w:szCs w:val="28"/>
        </w:rPr>
        <w:t xml:space="preserve">J. Mater. Chem. A. 9, 4907–4921. </w:t>
      </w:r>
      <w:hyperlink r:id="rId41">
        <w:r w:rsidRPr="00C00CF9">
          <w:rPr>
            <w:rStyle w:val="af1"/>
            <w:rFonts w:ascii="Times New Roman" w:hAnsi="Times New Roman" w:cs="Times New Roman"/>
            <w:sz w:val="28"/>
            <w:szCs w:val="28"/>
          </w:rPr>
          <w:t>https://doi.org/10.1039/D0TA1</w:t>
        </w:r>
      </w:hyperlink>
      <w:r w:rsidRPr="00C00CF9">
        <w:rPr>
          <w:rFonts w:ascii="Times New Roman" w:hAnsi="Times New Roman" w:cs="Times New Roman"/>
          <w:sz w:val="28"/>
          <w:szCs w:val="28"/>
        </w:rPr>
        <w:t xml:space="preserve"> </w:t>
      </w:r>
      <w:bookmarkStart w:id="23" w:name="_bookmark15"/>
      <w:bookmarkEnd w:id="23"/>
      <w:r w:rsidRPr="00C00CF9">
        <w:rPr>
          <w:rFonts w:ascii="Times New Roman" w:hAnsi="Times New Roman" w:cs="Times New Roman"/>
          <w:sz w:val="28"/>
          <w:szCs w:val="28"/>
        </w:rPr>
        <w:fldChar w:fldCharType="begin"/>
      </w:r>
      <w:r w:rsidRPr="00C00CF9">
        <w:rPr>
          <w:rFonts w:ascii="Times New Roman" w:hAnsi="Times New Roman" w:cs="Times New Roman"/>
          <w:sz w:val="28"/>
          <w:szCs w:val="28"/>
        </w:rPr>
        <w:instrText>HYPERLINK "https://doi.org/10.1039/D0TA10826J" \h</w:instrText>
      </w:r>
      <w:r w:rsidRPr="00C00CF9">
        <w:rPr>
          <w:rFonts w:ascii="Times New Roman" w:hAnsi="Times New Roman" w:cs="Times New Roman"/>
          <w:sz w:val="28"/>
          <w:szCs w:val="28"/>
        </w:rPr>
        <w:fldChar w:fldCharType="separate"/>
      </w:r>
      <w:r w:rsidRPr="00C00CF9">
        <w:rPr>
          <w:rStyle w:val="af1"/>
          <w:rFonts w:ascii="Times New Roman" w:hAnsi="Times New Roman" w:cs="Times New Roman"/>
          <w:sz w:val="28"/>
          <w:szCs w:val="28"/>
        </w:rPr>
        <w:t>0826J</w:t>
      </w:r>
      <w:r w:rsidRPr="00C00CF9">
        <w:rPr>
          <w:rFonts w:ascii="Times New Roman" w:hAnsi="Times New Roman" w:cs="Times New Roman"/>
          <w:sz w:val="28"/>
          <w:szCs w:val="28"/>
        </w:rPr>
        <w:fldChar w:fldCharType="end"/>
      </w:r>
      <w:r w:rsidRPr="00C00CF9">
        <w:rPr>
          <w:rFonts w:ascii="Times New Roman" w:hAnsi="Times New Roman" w:cs="Times New Roman"/>
          <w:sz w:val="28"/>
          <w:szCs w:val="28"/>
        </w:rPr>
        <w:t xml:space="preserve"> (2021).</w:t>
      </w:r>
    </w:p>
    <w:p w14:paraId="33491AD2"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Venkatesan, S. et al. Quasi-solid-state composite electrolytes with Al2O3 and ZnO nanofillers for dye-sensitized solar cells.</w:t>
      </w:r>
      <w:bookmarkStart w:id="24" w:name="_bookmark16"/>
      <w:bookmarkEnd w:id="24"/>
      <w:r w:rsidRPr="00D90E3A">
        <w:rPr>
          <w:rFonts w:ascii="Times New Roman" w:hAnsi="Times New Roman" w:cs="Times New Roman"/>
          <w:sz w:val="28"/>
          <w:szCs w:val="28"/>
          <w:lang w:val="en-US"/>
        </w:rPr>
        <w:t xml:space="preserve"> </w:t>
      </w:r>
      <w:r w:rsidRPr="00C00CF9">
        <w:rPr>
          <w:rFonts w:ascii="Times New Roman" w:hAnsi="Times New Roman" w:cs="Times New Roman"/>
          <w:sz w:val="28"/>
          <w:szCs w:val="28"/>
        </w:rPr>
        <w:t xml:space="preserve">Electrochim. Acta. 380, 137588. </w:t>
      </w:r>
      <w:hyperlink r:id="rId42">
        <w:r w:rsidRPr="00C00CF9">
          <w:rPr>
            <w:rStyle w:val="af1"/>
            <w:rFonts w:ascii="Times New Roman" w:hAnsi="Times New Roman" w:cs="Times New Roman"/>
            <w:sz w:val="28"/>
            <w:szCs w:val="28"/>
          </w:rPr>
          <w:t>https://doi.org/10.1016/j.electacta.2020.137588</w:t>
        </w:r>
      </w:hyperlink>
      <w:r w:rsidRPr="00C00CF9">
        <w:rPr>
          <w:rFonts w:ascii="Times New Roman" w:hAnsi="Times New Roman" w:cs="Times New Roman"/>
          <w:sz w:val="28"/>
          <w:szCs w:val="28"/>
        </w:rPr>
        <w:t xml:space="preserve"> (2021).</w:t>
      </w:r>
    </w:p>
    <w:p w14:paraId="1696C45B"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Wen, J. et al. Ti3C2 MXene-reduced graphene oxide composite polymer-based printable electrolyte for quasi-solid-state dye-</w:t>
      </w:r>
      <w:bookmarkStart w:id="25" w:name="_bookmark17"/>
      <w:bookmarkEnd w:id="25"/>
      <w:r w:rsidRPr="00D90E3A">
        <w:rPr>
          <w:rFonts w:ascii="Times New Roman" w:hAnsi="Times New Roman" w:cs="Times New Roman"/>
          <w:sz w:val="28"/>
          <w:szCs w:val="28"/>
          <w:lang w:val="en-US"/>
        </w:rPr>
        <w:t xml:space="preserve">sensitized solar cells. </w:t>
      </w:r>
      <w:r w:rsidRPr="00C00CF9">
        <w:rPr>
          <w:rFonts w:ascii="Times New Roman" w:hAnsi="Times New Roman" w:cs="Times New Roman"/>
          <w:sz w:val="28"/>
          <w:szCs w:val="28"/>
        </w:rPr>
        <w:t xml:space="preserve">ACS Appl. Energy Mater. 5, 3329–3338. </w:t>
      </w:r>
      <w:hyperlink r:id="rId43">
        <w:r w:rsidRPr="00C00CF9">
          <w:rPr>
            <w:rStyle w:val="af1"/>
            <w:rFonts w:ascii="Times New Roman" w:hAnsi="Times New Roman" w:cs="Times New Roman"/>
            <w:sz w:val="28"/>
            <w:szCs w:val="28"/>
          </w:rPr>
          <w:t>https://doi.org/10.1021/acsaem.1c03928</w:t>
        </w:r>
      </w:hyperlink>
      <w:r w:rsidRPr="00C00CF9">
        <w:rPr>
          <w:rFonts w:ascii="Times New Roman" w:hAnsi="Times New Roman" w:cs="Times New Roman"/>
          <w:sz w:val="28"/>
          <w:szCs w:val="28"/>
        </w:rPr>
        <w:t xml:space="preserve"> (2022).</w:t>
      </w:r>
    </w:p>
    <w:p w14:paraId="30F79746" w14:textId="77777777" w:rsidR="00D90E3A" w:rsidRPr="00D90E3A"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 xml:space="preserve">Masud, Kim, K. M. &amp; Kim, H. K. Polymer gel electrolytes based on peg-functionalized ABA triblock copolymers for quasi-solid-state dye-sensitized solar cells: molecular engineering and key factors. ACS Appl. Mater. Interfaces. 12, 42067–42080. </w:t>
      </w:r>
      <w:hyperlink r:id="rId44">
        <w:r w:rsidRPr="00D90E3A">
          <w:rPr>
            <w:rStyle w:val="af1"/>
            <w:rFonts w:ascii="Times New Roman" w:hAnsi="Times New Roman" w:cs="Times New Roman"/>
            <w:sz w:val="28"/>
            <w:szCs w:val="28"/>
            <w:lang w:val="en-US"/>
          </w:rPr>
          <w:t>https://doi.o</w:t>
        </w:r>
      </w:hyperlink>
      <w:r w:rsidRPr="00D90E3A">
        <w:rPr>
          <w:rFonts w:ascii="Times New Roman" w:hAnsi="Times New Roman" w:cs="Times New Roman"/>
          <w:sz w:val="28"/>
          <w:szCs w:val="28"/>
          <w:lang w:val="en-US"/>
        </w:rPr>
        <w:t xml:space="preserve"> </w:t>
      </w:r>
      <w:bookmarkStart w:id="26" w:name="_bookmark18"/>
      <w:bookmarkEnd w:id="26"/>
      <w:r w:rsidRPr="00C00CF9">
        <w:rPr>
          <w:rFonts w:ascii="Times New Roman" w:hAnsi="Times New Roman" w:cs="Times New Roman"/>
          <w:sz w:val="28"/>
          <w:szCs w:val="28"/>
        </w:rPr>
        <w:fldChar w:fldCharType="begin"/>
      </w:r>
      <w:r w:rsidRPr="00D90E3A">
        <w:rPr>
          <w:rFonts w:ascii="Times New Roman" w:hAnsi="Times New Roman" w:cs="Times New Roman"/>
          <w:sz w:val="28"/>
          <w:szCs w:val="28"/>
          <w:lang w:val="en-US"/>
        </w:rPr>
        <w:instrText>HYPERLINK "https://doi.org/10.1021/acsami.0c09519" \h</w:instrText>
      </w:r>
      <w:r w:rsidRPr="00C00CF9">
        <w:rPr>
          <w:rFonts w:ascii="Times New Roman" w:hAnsi="Times New Roman" w:cs="Times New Roman"/>
          <w:sz w:val="28"/>
          <w:szCs w:val="28"/>
        </w:rPr>
        <w:fldChar w:fldCharType="separate"/>
      </w:r>
      <w:r w:rsidRPr="00D90E3A">
        <w:rPr>
          <w:rStyle w:val="af1"/>
          <w:rFonts w:ascii="Times New Roman" w:hAnsi="Times New Roman" w:cs="Times New Roman"/>
          <w:sz w:val="28"/>
          <w:szCs w:val="28"/>
          <w:lang w:val="en-US"/>
        </w:rPr>
        <w:t>rg/10.1021/acsami.0c09519</w:t>
      </w:r>
      <w:r w:rsidRPr="00C00CF9">
        <w:rPr>
          <w:rFonts w:ascii="Times New Roman" w:hAnsi="Times New Roman" w:cs="Times New Roman"/>
          <w:sz w:val="28"/>
          <w:szCs w:val="28"/>
        </w:rPr>
        <w:fldChar w:fldCharType="end"/>
      </w:r>
      <w:r w:rsidRPr="00D90E3A">
        <w:rPr>
          <w:rFonts w:ascii="Times New Roman" w:hAnsi="Times New Roman" w:cs="Times New Roman"/>
          <w:sz w:val="28"/>
          <w:szCs w:val="28"/>
          <w:lang w:val="en-US"/>
        </w:rPr>
        <w:t xml:space="preserve"> (2020).</w:t>
      </w:r>
    </w:p>
    <w:p w14:paraId="25732575"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Jiao, S. et al. Development of rapid curing SiO2 aerogel composite-based quasi-solid-state dye-sensitized solar cells through screen-</w:t>
      </w:r>
      <w:bookmarkStart w:id="27" w:name="_bookmark19"/>
      <w:bookmarkEnd w:id="27"/>
      <w:r w:rsidRPr="00D90E3A">
        <w:rPr>
          <w:rFonts w:ascii="Times New Roman" w:hAnsi="Times New Roman" w:cs="Times New Roman"/>
          <w:sz w:val="28"/>
          <w:szCs w:val="28"/>
          <w:lang w:val="en-US"/>
        </w:rPr>
        <w:t xml:space="preserve">printing technology. </w:t>
      </w:r>
      <w:r w:rsidRPr="00C00CF9">
        <w:rPr>
          <w:rFonts w:ascii="Times New Roman" w:hAnsi="Times New Roman" w:cs="Times New Roman"/>
          <w:sz w:val="28"/>
          <w:szCs w:val="28"/>
        </w:rPr>
        <w:t xml:space="preserve">ACS Appl. Mater. Interfaces. 12, 48794–48803. </w:t>
      </w:r>
      <w:hyperlink r:id="rId45">
        <w:r w:rsidRPr="00C00CF9">
          <w:rPr>
            <w:rStyle w:val="af1"/>
            <w:rFonts w:ascii="Times New Roman" w:hAnsi="Times New Roman" w:cs="Times New Roman"/>
            <w:sz w:val="28"/>
            <w:szCs w:val="28"/>
          </w:rPr>
          <w:t>https://doi.org/10.1021/acsami.0c14551</w:t>
        </w:r>
      </w:hyperlink>
      <w:r w:rsidRPr="00C00CF9">
        <w:rPr>
          <w:rFonts w:ascii="Times New Roman" w:hAnsi="Times New Roman" w:cs="Times New Roman"/>
          <w:sz w:val="28"/>
          <w:szCs w:val="28"/>
        </w:rPr>
        <w:t xml:space="preserve"> (2020).</w:t>
      </w:r>
    </w:p>
    <w:p w14:paraId="4D70C8DA"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Raptopoulou, C. P., Metal-Organic &amp; Frameworks Synthetic methods and potential applications. </w:t>
      </w:r>
      <w:r w:rsidRPr="00C00CF9">
        <w:rPr>
          <w:rFonts w:ascii="Times New Roman" w:hAnsi="Times New Roman" w:cs="Times New Roman"/>
          <w:sz w:val="28"/>
          <w:szCs w:val="28"/>
        </w:rPr>
        <w:t xml:space="preserve">Materials 14, 310. </w:t>
      </w:r>
      <w:hyperlink r:id="rId46">
        <w:r w:rsidRPr="00C00CF9">
          <w:rPr>
            <w:rStyle w:val="af1"/>
            <w:rFonts w:ascii="Times New Roman" w:hAnsi="Times New Roman" w:cs="Times New Roman"/>
            <w:sz w:val="28"/>
            <w:szCs w:val="28"/>
          </w:rPr>
          <w:t>https://doi.org</w:t>
        </w:r>
      </w:hyperlink>
      <w:bookmarkStart w:id="28" w:name="_bookmark20"/>
      <w:bookmarkEnd w:id="28"/>
      <w:r w:rsidRPr="00C00CF9">
        <w:rPr>
          <w:rFonts w:ascii="Times New Roman" w:hAnsi="Times New Roman" w:cs="Times New Roman"/>
          <w:sz w:val="28"/>
          <w:szCs w:val="28"/>
        </w:rPr>
        <w:fldChar w:fldCharType="begin"/>
      </w:r>
      <w:r w:rsidRPr="00C00CF9">
        <w:rPr>
          <w:rFonts w:ascii="Times New Roman" w:hAnsi="Times New Roman" w:cs="Times New Roman"/>
          <w:sz w:val="28"/>
          <w:szCs w:val="28"/>
        </w:rPr>
        <w:instrText>HYPERLINK "https://doi.org/10.3390/ma14020310" \h</w:instrText>
      </w:r>
      <w:r w:rsidRPr="00C00CF9">
        <w:rPr>
          <w:rFonts w:ascii="Times New Roman" w:hAnsi="Times New Roman" w:cs="Times New Roman"/>
          <w:sz w:val="28"/>
          <w:szCs w:val="28"/>
        </w:rPr>
        <w:fldChar w:fldCharType="separate"/>
      </w:r>
      <w:r w:rsidRPr="00C00CF9">
        <w:rPr>
          <w:rStyle w:val="af1"/>
          <w:rFonts w:ascii="Times New Roman" w:hAnsi="Times New Roman" w:cs="Times New Roman"/>
          <w:sz w:val="28"/>
          <w:szCs w:val="28"/>
        </w:rPr>
        <w:t>/10.3390/ma14020310</w:t>
      </w:r>
      <w:r w:rsidRPr="00C00CF9">
        <w:rPr>
          <w:rFonts w:ascii="Times New Roman" w:hAnsi="Times New Roman" w:cs="Times New Roman"/>
          <w:sz w:val="28"/>
          <w:szCs w:val="28"/>
        </w:rPr>
        <w:fldChar w:fldCharType="end"/>
      </w:r>
      <w:r w:rsidRPr="00C00CF9">
        <w:rPr>
          <w:rFonts w:ascii="Times New Roman" w:hAnsi="Times New Roman" w:cs="Times New Roman"/>
          <w:sz w:val="28"/>
          <w:szCs w:val="28"/>
        </w:rPr>
        <w:t xml:space="preserve"> (2021).</w:t>
      </w:r>
    </w:p>
    <w:p w14:paraId="7AD63ABE" w14:textId="77777777" w:rsidR="00D90E3A" w:rsidRPr="00D90E3A"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 xml:space="preserve">Perera, I. R., Hettiarachchi, C. V. &amp; Ranatunga, R. J. K. U. in Advances in Solar Energy Research (eds Himanshu Tyagi, Avinash </w:t>
      </w:r>
      <w:bookmarkStart w:id="29" w:name="_bookmark21"/>
      <w:bookmarkEnd w:id="29"/>
      <w:r w:rsidRPr="00D90E3A">
        <w:rPr>
          <w:rFonts w:ascii="Times New Roman" w:hAnsi="Times New Roman" w:cs="Times New Roman"/>
          <w:sz w:val="28"/>
          <w:szCs w:val="28"/>
          <w:lang w:val="en-US"/>
        </w:rPr>
        <w:t>Kumar Agarwal, Prodyut R. Chakraborty, &amp; Satvasheel Powar) 175–219Springer Singapore, (2019).</w:t>
      </w:r>
    </w:p>
    <w:p w14:paraId="07988C47"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Du, X. et al. Cooperative Crystallization of Chiral Heterometallic Indium(III)–Potassium(I) metal–Organic frameworks as Photosensitizers in Luminescence sensors and Dye-Sensitized Solar cells. </w:t>
      </w:r>
      <w:r w:rsidRPr="00C00CF9">
        <w:rPr>
          <w:rFonts w:ascii="Times New Roman" w:hAnsi="Times New Roman" w:cs="Times New Roman"/>
          <w:sz w:val="28"/>
          <w:szCs w:val="28"/>
        </w:rPr>
        <w:t xml:space="preserve">Cryst. Growth Des. 16, 1737–1745. </w:t>
      </w:r>
      <w:hyperlink r:id="rId47">
        <w:r w:rsidRPr="00C00CF9">
          <w:rPr>
            <w:rStyle w:val="af1"/>
            <w:rFonts w:ascii="Times New Roman" w:hAnsi="Times New Roman" w:cs="Times New Roman"/>
            <w:sz w:val="28"/>
            <w:szCs w:val="28"/>
          </w:rPr>
          <w:t>https://doi.org/10.10</w:t>
        </w:r>
      </w:hyperlink>
      <w:r w:rsidRPr="00C00CF9">
        <w:rPr>
          <w:rFonts w:ascii="Times New Roman" w:hAnsi="Times New Roman" w:cs="Times New Roman"/>
          <w:sz w:val="28"/>
          <w:szCs w:val="28"/>
        </w:rPr>
        <w:t xml:space="preserve"> </w:t>
      </w:r>
      <w:hyperlink r:id="rId48">
        <w:r w:rsidRPr="00C00CF9">
          <w:rPr>
            <w:rStyle w:val="af1"/>
            <w:rFonts w:ascii="Times New Roman" w:hAnsi="Times New Roman" w:cs="Times New Roman"/>
            <w:sz w:val="28"/>
            <w:szCs w:val="28"/>
          </w:rPr>
          <w:t>21/acs.cgd.5b01825</w:t>
        </w:r>
      </w:hyperlink>
      <w:r w:rsidRPr="00C00CF9">
        <w:rPr>
          <w:rFonts w:ascii="Times New Roman" w:hAnsi="Times New Roman" w:cs="Times New Roman"/>
          <w:sz w:val="28"/>
          <w:szCs w:val="28"/>
        </w:rPr>
        <w:t xml:space="preserve"> (2016).</w:t>
      </w:r>
    </w:p>
    <w:p w14:paraId="024A4003" w14:textId="77777777" w:rsidR="00D90E3A" w:rsidRPr="00D90E3A"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 xml:space="preserve">Spoerke, E. D. et al. MOF-Sensitized solar cells enabled by a Pillared Porphyrin Framework. J. Phys. Chem. C. 121, 4816–4824. </w:t>
      </w:r>
      <w:bookmarkStart w:id="30" w:name="_bookmark22"/>
      <w:bookmarkEnd w:id="30"/>
      <w:r w:rsidRPr="00C00CF9">
        <w:rPr>
          <w:rFonts w:ascii="Times New Roman" w:hAnsi="Times New Roman" w:cs="Times New Roman"/>
          <w:sz w:val="28"/>
          <w:szCs w:val="28"/>
        </w:rPr>
        <w:fldChar w:fldCharType="begin"/>
      </w:r>
      <w:r w:rsidRPr="00D90E3A">
        <w:rPr>
          <w:rFonts w:ascii="Times New Roman" w:hAnsi="Times New Roman" w:cs="Times New Roman"/>
          <w:sz w:val="28"/>
          <w:szCs w:val="28"/>
          <w:lang w:val="en-US"/>
        </w:rPr>
        <w:instrText>HYPERLINK "https://doi.org/10.1021/acs.jpcc.6b11251" \h</w:instrText>
      </w:r>
      <w:r w:rsidRPr="00C00CF9">
        <w:rPr>
          <w:rFonts w:ascii="Times New Roman" w:hAnsi="Times New Roman" w:cs="Times New Roman"/>
          <w:sz w:val="28"/>
          <w:szCs w:val="28"/>
        </w:rPr>
        <w:fldChar w:fldCharType="separate"/>
      </w:r>
      <w:r w:rsidRPr="00D90E3A">
        <w:rPr>
          <w:rStyle w:val="af1"/>
          <w:rFonts w:ascii="Times New Roman" w:hAnsi="Times New Roman" w:cs="Times New Roman"/>
          <w:sz w:val="28"/>
          <w:szCs w:val="28"/>
          <w:lang w:val="en-US"/>
        </w:rPr>
        <w:t>https://doi.org/10.1021/acs.jpcc.6b11251</w:t>
      </w:r>
      <w:r w:rsidRPr="00C00CF9">
        <w:rPr>
          <w:rFonts w:ascii="Times New Roman" w:hAnsi="Times New Roman" w:cs="Times New Roman"/>
          <w:sz w:val="28"/>
          <w:szCs w:val="28"/>
        </w:rPr>
        <w:fldChar w:fldCharType="end"/>
      </w:r>
      <w:r w:rsidRPr="00D90E3A">
        <w:rPr>
          <w:rFonts w:ascii="Times New Roman" w:hAnsi="Times New Roman" w:cs="Times New Roman"/>
          <w:sz w:val="28"/>
          <w:szCs w:val="28"/>
          <w:lang w:val="en-US"/>
        </w:rPr>
        <w:t xml:space="preserve"> (2017).</w:t>
      </w:r>
    </w:p>
    <w:p w14:paraId="758659C0"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Abdelhamid, H. N. et al. Towards implementing hierarchical porous zeolitic imidazolate frameworks in dye-sensitized solar cells. </w:t>
      </w:r>
      <w:bookmarkStart w:id="31" w:name="_bookmark23"/>
      <w:bookmarkEnd w:id="31"/>
      <w:r w:rsidRPr="00C00CF9">
        <w:rPr>
          <w:rFonts w:ascii="Times New Roman" w:hAnsi="Times New Roman" w:cs="Times New Roman"/>
          <w:sz w:val="28"/>
          <w:szCs w:val="28"/>
        </w:rPr>
        <w:t xml:space="preserve">Royal Soc. Open. Sci. 6, 190723. </w:t>
      </w:r>
      <w:hyperlink r:id="rId49">
        <w:r w:rsidRPr="00C00CF9">
          <w:rPr>
            <w:rStyle w:val="af1"/>
            <w:rFonts w:ascii="Times New Roman" w:hAnsi="Times New Roman" w:cs="Times New Roman"/>
            <w:sz w:val="28"/>
            <w:szCs w:val="28"/>
          </w:rPr>
          <w:t>https://doi.org/10.1098/rsos.190723</w:t>
        </w:r>
      </w:hyperlink>
      <w:r w:rsidRPr="00C00CF9">
        <w:rPr>
          <w:rFonts w:ascii="Times New Roman" w:hAnsi="Times New Roman" w:cs="Times New Roman"/>
          <w:sz w:val="28"/>
          <w:szCs w:val="28"/>
        </w:rPr>
        <w:t xml:space="preserve"> (2019).</w:t>
      </w:r>
    </w:p>
    <w:p w14:paraId="3E2E1077"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He, Y., Zhang, Z., Wang, W. &amp; Fu, L. Metal organic frameworks derived high-performance photoanodes for DSSCs. </w:t>
      </w:r>
      <w:r w:rsidRPr="00C00CF9">
        <w:rPr>
          <w:rFonts w:ascii="Times New Roman" w:hAnsi="Times New Roman" w:cs="Times New Roman"/>
          <w:sz w:val="28"/>
          <w:szCs w:val="28"/>
        </w:rPr>
        <w:t xml:space="preserve">J. Alloys Compd. 825, 154089. </w:t>
      </w:r>
      <w:hyperlink r:id="rId50">
        <w:r w:rsidRPr="00C00CF9">
          <w:rPr>
            <w:rStyle w:val="af1"/>
            <w:rFonts w:ascii="Times New Roman" w:hAnsi="Times New Roman" w:cs="Times New Roman"/>
            <w:sz w:val="28"/>
            <w:szCs w:val="28"/>
          </w:rPr>
          <w:t>https://doi.org/10.1016/j.jallcom.2020.154089</w:t>
        </w:r>
      </w:hyperlink>
      <w:r w:rsidRPr="00C00CF9">
        <w:rPr>
          <w:rFonts w:ascii="Times New Roman" w:hAnsi="Times New Roman" w:cs="Times New Roman"/>
          <w:sz w:val="28"/>
          <w:szCs w:val="28"/>
        </w:rPr>
        <w:t xml:space="preserve"> (2020).</w:t>
      </w:r>
    </w:p>
    <w:p w14:paraId="083A7D6D"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Nizamudeen, C., Krishnapriya, R., Mozumder, M. S., Mourad, A. H. I. &amp; Ramachandran, T. Photovoltaic performance of MOF-derived transition metal doped titania-based photoanodes for DSSCs. </w:t>
      </w:r>
      <w:r w:rsidRPr="00C00CF9">
        <w:rPr>
          <w:rFonts w:ascii="Times New Roman" w:hAnsi="Times New Roman" w:cs="Times New Roman"/>
          <w:sz w:val="28"/>
          <w:szCs w:val="28"/>
        </w:rPr>
        <w:t xml:space="preserve">Sci. Rep. 13, 6345. </w:t>
      </w:r>
      <w:hyperlink r:id="rId51">
        <w:r w:rsidRPr="00C00CF9">
          <w:rPr>
            <w:rStyle w:val="af1"/>
            <w:rFonts w:ascii="Times New Roman" w:hAnsi="Times New Roman" w:cs="Times New Roman"/>
            <w:sz w:val="28"/>
            <w:szCs w:val="28"/>
          </w:rPr>
          <w:t>https://doi.org/10.1038/s41598-023-3356</w:t>
        </w:r>
      </w:hyperlink>
      <w:r w:rsidRPr="00C00CF9">
        <w:rPr>
          <w:rFonts w:ascii="Times New Roman" w:hAnsi="Times New Roman" w:cs="Times New Roman"/>
          <w:sz w:val="28"/>
          <w:szCs w:val="28"/>
        </w:rPr>
        <w:t xml:space="preserve"> </w:t>
      </w:r>
      <w:hyperlink r:id="rId52">
        <w:r w:rsidRPr="00C00CF9">
          <w:rPr>
            <w:rStyle w:val="af1"/>
            <w:rFonts w:ascii="Times New Roman" w:hAnsi="Times New Roman" w:cs="Times New Roman"/>
            <w:sz w:val="28"/>
            <w:szCs w:val="28"/>
          </w:rPr>
          <w:t>5-6</w:t>
        </w:r>
      </w:hyperlink>
      <w:r w:rsidRPr="00C00CF9">
        <w:rPr>
          <w:rFonts w:ascii="Times New Roman" w:hAnsi="Times New Roman" w:cs="Times New Roman"/>
          <w:sz w:val="28"/>
          <w:szCs w:val="28"/>
        </w:rPr>
        <w:t xml:space="preserve"> (2023).</w:t>
      </w:r>
    </w:p>
    <w:p w14:paraId="46EA6A0E"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Moloto, W., Mbule, P., Nxumalo, E. &amp; Ntsendwana, B. Enhanced optical and electrochemical properties of FeBTC MOF modified TiO2 photoanode for DSSCs application. </w:t>
      </w:r>
      <w:r w:rsidRPr="00C00CF9">
        <w:rPr>
          <w:rFonts w:ascii="Times New Roman" w:hAnsi="Times New Roman" w:cs="Times New Roman"/>
          <w:sz w:val="28"/>
          <w:szCs w:val="28"/>
        </w:rPr>
        <w:t xml:space="preserve">Sci. Rep. 14, 11292. </w:t>
      </w:r>
      <w:hyperlink r:id="rId53">
        <w:r w:rsidRPr="00C00CF9">
          <w:rPr>
            <w:rStyle w:val="af1"/>
            <w:rFonts w:ascii="Times New Roman" w:hAnsi="Times New Roman" w:cs="Times New Roman"/>
            <w:sz w:val="28"/>
            <w:szCs w:val="28"/>
          </w:rPr>
          <w:t>https://doi.org/10.1038/s41598-024-61701-3</w:t>
        </w:r>
      </w:hyperlink>
      <w:r w:rsidRPr="00C00CF9">
        <w:rPr>
          <w:rFonts w:ascii="Times New Roman" w:hAnsi="Times New Roman" w:cs="Times New Roman"/>
          <w:sz w:val="28"/>
          <w:szCs w:val="28"/>
        </w:rPr>
        <w:t xml:space="preserve"> (2024).</w:t>
      </w:r>
    </w:p>
    <w:p w14:paraId="29F3826A"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Uğur, A., Imer, A. G., Kaya, E., Karataş, Y. &amp; Gülcan, M. Improved efficiency in dye sensitized solar cell (DSSC) by nano-MIL-101(cr) impregnated photoanode. </w:t>
      </w:r>
      <w:r w:rsidRPr="00C00CF9">
        <w:rPr>
          <w:rFonts w:ascii="Times New Roman" w:hAnsi="Times New Roman" w:cs="Times New Roman"/>
          <w:sz w:val="28"/>
          <w:szCs w:val="28"/>
        </w:rPr>
        <w:t xml:space="preserve">Z. Naturforsch A. 77, 93–104. </w:t>
      </w:r>
      <w:hyperlink r:id="rId54">
        <w:r w:rsidRPr="00C00CF9">
          <w:rPr>
            <w:rStyle w:val="af1"/>
            <w:rFonts w:ascii="Times New Roman" w:hAnsi="Times New Roman" w:cs="Times New Roman"/>
            <w:sz w:val="28"/>
            <w:szCs w:val="28"/>
          </w:rPr>
          <w:t>https://doi.org/10.1515/zna-2021-0175</w:t>
        </w:r>
      </w:hyperlink>
      <w:r w:rsidRPr="00C00CF9">
        <w:rPr>
          <w:rFonts w:ascii="Times New Roman" w:hAnsi="Times New Roman" w:cs="Times New Roman"/>
          <w:sz w:val="28"/>
          <w:szCs w:val="28"/>
        </w:rPr>
        <w:t xml:space="preserve"> (2022).</w:t>
      </w:r>
    </w:p>
    <w:p w14:paraId="7DDEE27D"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Younas, M., Gondal, M. A., Dastageer, M. A. &amp; Helal, A. Metal-organic framework coordinated with cobalt ion as charge recombination retarder in dye-sensitized solar cells. </w:t>
      </w:r>
      <w:r w:rsidRPr="00C00CF9">
        <w:rPr>
          <w:rFonts w:ascii="Times New Roman" w:hAnsi="Times New Roman" w:cs="Times New Roman"/>
          <w:sz w:val="28"/>
          <w:szCs w:val="28"/>
        </w:rPr>
        <w:t xml:space="preserve">Int. J. Energy Res. 46, 9345–9357. </w:t>
      </w:r>
      <w:hyperlink r:id="rId55">
        <w:r w:rsidRPr="00C00CF9">
          <w:rPr>
            <w:rStyle w:val="af1"/>
            <w:rFonts w:ascii="Times New Roman" w:hAnsi="Times New Roman" w:cs="Times New Roman"/>
            <w:sz w:val="28"/>
            <w:szCs w:val="28"/>
          </w:rPr>
          <w:t>https://doi.org/10.1002/er.7809</w:t>
        </w:r>
      </w:hyperlink>
      <w:r w:rsidRPr="00C00CF9">
        <w:rPr>
          <w:rFonts w:ascii="Times New Roman" w:hAnsi="Times New Roman" w:cs="Times New Roman"/>
          <w:sz w:val="28"/>
          <w:szCs w:val="28"/>
        </w:rPr>
        <w:t xml:space="preserve"> (2022).</w:t>
      </w:r>
    </w:p>
    <w:p w14:paraId="6AA3C846"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Ho Kim, J. et al. High efficiency and stable solid-state fiber dye-sensitized solar cells obtained using TiO2 photoanodes enhanced </w:t>
      </w:r>
      <w:bookmarkStart w:id="32" w:name="_bookmark24"/>
      <w:bookmarkEnd w:id="32"/>
      <w:r w:rsidRPr="00D90E3A">
        <w:rPr>
          <w:rFonts w:ascii="Times New Roman" w:hAnsi="Times New Roman" w:cs="Times New Roman"/>
          <w:sz w:val="28"/>
          <w:szCs w:val="28"/>
          <w:lang w:val="en-US"/>
        </w:rPr>
        <w:t xml:space="preserve">with metal organic frameworks. </w:t>
      </w:r>
      <w:r w:rsidRPr="00C00CF9">
        <w:rPr>
          <w:rFonts w:ascii="Times New Roman" w:hAnsi="Times New Roman" w:cs="Times New Roman"/>
          <w:sz w:val="28"/>
          <w:szCs w:val="28"/>
        </w:rPr>
        <w:t xml:space="preserve">J. Energy Chem. 67, 458–466. </w:t>
      </w:r>
      <w:hyperlink r:id="rId56">
        <w:r w:rsidRPr="00C00CF9">
          <w:rPr>
            <w:rStyle w:val="af1"/>
            <w:rFonts w:ascii="Times New Roman" w:hAnsi="Times New Roman" w:cs="Times New Roman"/>
            <w:sz w:val="28"/>
            <w:szCs w:val="28"/>
          </w:rPr>
          <w:t>https://doi.org/10.1016/j.jechem.2021.10.034</w:t>
        </w:r>
      </w:hyperlink>
      <w:r w:rsidRPr="00C00CF9">
        <w:rPr>
          <w:rFonts w:ascii="Times New Roman" w:hAnsi="Times New Roman" w:cs="Times New Roman"/>
          <w:sz w:val="28"/>
          <w:szCs w:val="28"/>
        </w:rPr>
        <w:t xml:space="preserve"> (2022).</w:t>
      </w:r>
    </w:p>
    <w:p w14:paraId="284710CE"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Ram Kumar, P., Ramasubbu, V., Sahaya Shajan, X. &amp; Mothi, E. M. Porphyrin-sensitized quasi-solid solar cells with MOF composited </w:t>
      </w:r>
      <w:bookmarkStart w:id="33" w:name="_bookmark25"/>
      <w:bookmarkEnd w:id="33"/>
      <w:r w:rsidRPr="00D90E3A">
        <w:rPr>
          <w:rFonts w:ascii="Times New Roman" w:hAnsi="Times New Roman" w:cs="Times New Roman"/>
          <w:sz w:val="28"/>
          <w:szCs w:val="28"/>
          <w:lang w:val="en-US"/>
        </w:rPr>
        <w:t xml:space="preserve">titania aerogel photoanodes. </w:t>
      </w:r>
      <w:r w:rsidRPr="00C00CF9">
        <w:rPr>
          <w:rFonts w:ascii="Times New Roman" w:hAnsi="Times New Roman" w:cs="Times New Roman"/>
          <w:sz w:val="28"/>
          <w:szCs w:val="28"/>
        </w:rPr>
        <w:t xml:space="preserve">Mater. Today Energy. 18, 100511. </w:t>
      </w:r>
      <w:hyperlink r:id="rId57">
        <w:r w:rsidRPr="00C00CF9">
          <w:rPr>
            <w:rStyle w:val="af1"/>
            <w:rFonts w:ascii="Times New Roman" w:hAnsi="Times New Roman" w:cs="Times New Roman"/>
            <w:sz w:val="28"/>
            <w:szCs w:val="28"/>
          </w:rPr>
          <w:t>https://doi.org/10.1016/j.mtener.2020.100511</w:t>
        </w:r>
      </w:hyperlink>
      <w:r w:rsidRPr="00C00CF9">
        <w:rPr>
          <w:rFonts w:ascii="Times New Roman" w:hAnsi="Times New Roman" w:cs="Times New Roman"/>
          <w:sz w:val="28"/>
          <w:szCs w:val="28"/>
        </w:rPr>
        <w:t xml:space="preserve"> (2020).</w:t>
      </w:r>
    </w:p>
    <w:p w14:paraId="495C6D7A" w14:textId="77777777" w:rsidR="00D90E3A" w:rsidRPr="00D90E3A"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 xml:space="preserve">Wu, J. et al. Metal–organic framework-derived cobalt diselenide as an efficient electrocatalyst for dye-sensitized solar cells. J. Mater. Sci. : Mater. Electron. 31, 12309–12316. </w:t>
      </w:r>
      <w:hyperlink r:id="rId58">
        <w:r w:rsidRPr="00D90E3A">
          <w:rPr>
            <w:rStyle w:val="af1"/>
            <w:rFonts w:ascii="Times New Roman" w:hAnsi="Times New Roman" w:cs="Times New Roman"/>
            <w:sz w:val="28"/>
            <w:szCs w:val="28"/>
            <w:lang w:val="en-US"/>
          </w:rPr>
          <w:t>https://doi.org/10.1007/s10854-020-03776-y</w:t>
        </w:r>
      </w:hyperlink>
      <w:r w:rsidRPr="00D90E3A">
        <w:rPr>
          <w:rFonts w:ascii="Times New Roman" w:hAnsi="Times New Roman" w:cs="Times New Roman"/>
          <w:sz w:val="28"/>
          <w:szCs w:val="28"/>
          <w:lang w:val="en-US"/>
        </w:rPr>
        <w:t xml:space="preserve"> (2020).</w:t>
      </w:r>
    </w:p>
    <w:p w14:paraId="79E0B576"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Hsu, S. H. et al. Platinum-free counter Electrode comprised of Metal-Organic-Framework (MOF)-Derived cobalt sulfide </w:t>
      </w:r>
      <w:bookmarkStart w:id="34" w:name="_bookmark26"/>
      <w:bookmarkEnd w:id="34"/>
      <w:r w:rsidRPr="00D90E3A">
        <w:rPr>
          <w:rFonts w:ascii="Times New Roman" w:hAnsi="Times New Roman" w:cs="Times New Roman"/>
          <w:sz w:val="28"/>
          <w:szCs w:val="28"/>
          <w:lang w:val="en-US"/>
        </w:rPr>
        <w:t xml:space="preserve">nanoparticles for efficient dye-sensitized solar cells (DSSCs). </w:t>
      </w:r>
      <w:r w:rsidRPr="00C00CF9">
        <w:rPr>
          <w:rFonts w:ascii="Times New Roman" w:hAnsi="Times New Roman" w:cs="Times New Roman"/>
          <w:sz w:val="28"/>
          <w:szCs w:val="28"/>
        </w:rPr>
        <w:t xml:space="preserve">Sci. Rep. 4, 6983. </w:t>
      </w:r>
      <w:hyperlink r:id="rId59">
        <w:r w:rsidRPr="00C00CF9">
          <w:rPr>
            <w:rStyle w:val="af1"/>
            <w:rFonts w:ascii="Times New Roman" w:hAnsi="Times New Roman" w:cs="Times New Roman"/>
            <w:sz w:val="28"/>
            <w:szCs w:val="28"/>
          </w:rPr>
          <w:t>https://doi.org/10.1038/srep06983</w:t>
        </w:r>
      </w:hyperlink>
      <w:r w:rsidRPr="00C00CF9">
        <w:rPr>
          <w:rFonts w:ascii="Times New Roman" w:hAnsi="Times New Roman" w:cs="Times New Roman"/>
          <w:sz w:val="28"/>
          <w:szCs w:val="28"/>
        </w:rPr>
        <w:t xml:space="preserve"> (2014).</w:t>
      </w:r>
    </w:p>
    <w:p w14:paraId="3C9E6F65"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Ou, J., Xiang, J., Liu, J. &amp; Sun, L. Surface-supported metal–Organic Framework Thin-Film-Derived Transparent CoS1.097@N-Doped Carbon Film as an efficient counter electrode for Bifacial Dye-Sensitized Solar cells. </w:t>
      </w:r>
      <w:r w:rsidRPr="00C00CF9">
        <w:rPr>
          <w:rFonts w:ascii="Times New Roman" w:hAnsi="Times New Roman" w:cs="Times New Roman"/>
          <w:sz w:val="28"/>
          <w:szCs w:val="28"/>
        </w:rPr>
        <w:t>ACS Appl. Mater. Interfaces. 11, 14862–</w:t>
      </w:r>
      <w:bookmarkStart w:id="35" w:name="_bookmark27"/>
      <w:bookmarkEnd w:id="35"/>
      <w:r w:rsidRPr="00C00CF9">
        <w:rPr>
          <w:rFonts w:ascii="Times New Roman" w:hAnsi="Times New Roman" w:cs="Times New Roman"/>
          <w:sz w:val="28"/>
          <w:szCs w:val="28"/>
        </w:rPr>
        <w:t xml:space="preserve">14870. </w:t>
      </w:r>
      <w:hyperlink r:id="rId60">
        <w:r w:rsidRPr="00C00CF9">
          <w:rPr>
            <w:rStyle w:val="af1"/>
            <w:rFonts w:ascii="Times New Roman" w:hAnsi="Times New Roman" w:cs="Times New Roman"/>
            <w:sz w:val="28"/>
            <w:szCs w:val="28"/>
          </w:rPr>
          <w:t>https://doi.org/10.1021/acsami.8b21626</w:t>
        </w:r>
      </w:hyperlink>
      <w:r w:rsidRPr="00C00CF9">
        <w:rPr>
          <w:rFonts w:ascii="Times New Roman" w:hAnsi="Times New Roman" w:cs="Times New Roman"/>
          <w:sz w:val="28"/>
          <w:szCs w:val="28"/>
        </w:rPr>
        <w:t xml:space="preserve"> (2019).</w:t>
      </w:r>
    </w:p>
    <w:p w14:paraId="25245587"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Bella, F., Bongiovanni, R., Kumar, R. S., Kulandainathan, M. A. &amp; Stephan, A. M. Light cured networks containing metal organic frameworks as efficient and durable polymer electrolytes for dye-sensitized solar cells. </w:t>
      </w:r>
      <w:r w:rsidRPr="00C00CF9">
        <w:rPr>
          <w:rFonts w:ascii="Times New Roman" w:hAnsi="Times New Roman" w:cs="Times New Roman"/>
          <w:sz w:val="28"/>
          <w:szCs w:val="28"/>
        </w:rPr>
        <w:t xml:space="preserve">J. Mater. Chem. A. 1, 9033. </w:t>
      </w:r>
      <w:hyperlink r:id="rId61">
        <w:r w:rsidRPr="00C00CF9">
          <w:rPr>
            <w:rStyle w:val="af1"/>
            <w:rFonts w:ascii="Times New Roman" w:hAnsi="Times New Roman" w:cs="Times New Roman"/>
            <w:sz w:val="28"/>
            <w:szCs w:val="28"/>
          </w:rPr>
          <w:t>https://doi.org/1</w:t>
        </w:r>
      </w:hyperlink>
      <w:r w:rsidRPr="00C00CF9">
        <w:rPr>
          <w:rFonts w:ascii="Times New Roman" w:hAnsi="Times New Roman" w:cs="Times New Roman"/>
          <w:sz w:val="28"/>
          <w:szCs w:val="28"/>
        </w:rPr>
        <w:t xml:space="preserve"> </w:t>
      </w:r>
      <w:bookmarkStart w:id="36" w:name="_bookmark28"/>
      <w:bookmarkEnd w:id="36"/>
      <w:r w:rsidRPr="00C00CF9">
        <w:rPr>
          <w:rFonts w:ascii="Times New Roman" w:hAnsi="Times New Roman" w:cs="Times New Roman"/>
          <w:sz w:val="28"/>
          <w:szCs w:val="28"/>
        </w:rPr>
        <w:fldChar w:fldCharType="begin"/>
      </w:r>
      <w:r w:rsidRPr="00C00CF9">
        <w:rPr>
          <w:rFonts w:ascii="Times New Roman" w:hAnsi="Times New Roman" w:cs="Times New Roman"/>
          <w:sz w:val="28"/>
          <w:szCs w:val="28"/>
        </w:rPr>
        <w:instrText>HYPERLINK "https://doi.org/10.1039/C3TA12135F" \h</w:instrText>
      </w:r>
      <w:r w:rsidRPr="00C00CF9">
        <w:rPr>
          <w:rFonts w:ascii="Times New Roman" w:hAnsi="Times New Roman" w:cs="Times New Roman"/>
          <w:sz w:val="28"/>
          <w:szCs w:val="28"/>
        </w:rPr>
        <w:fldChar w:fldCharType="separate"/>
      </w:r>
      <w:r w:rsidRPr="00C00CF9">
        <w:rPr>
          <w:rStyle w:val="af1"/>
          <w:rFonts w:ascii="Times New Roman" w:hAnsi="Times New Roman" w:cs="Times New Roman"/>
          <w:sz w:val="28"/>
          <w:szCs w:val="28"/>
        </w:rPr>
        <w:t>0.1039/C3TA12135F</w:t>
      </w:r>
      <w:r w:rsidRPr="00C00CF9">
        <w:rPr>
          <w:rFonts w:ascii="Times New Roman" w:hAnsi="Times New Roman" w:cs="Times New Roman"/>
          <w:sz w:val="28"/>
          <w:szCs w:val="28"/>
        </w:rPr>
        <w:fldChar w:fldCharType="end"/>
      </w:r>
      <w:r w:rsidRPr="00C00CF9">
        <w:rPr>
          <w:rFonts w:ascii="Times New Roman" w:hAnsi="Times New Roman" w:cs="Times New Roman"/>
          <w:sz w:val="28"/>
          <w:szCs w:val="28"/>
        </w:rPr>
        <w:t xml:space="preserve"> (2013).</w:t>
      </w:r>
    </w:p>
    <w:p w14:paraId="7DF1DBBB"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Sarwar, S. et al. Transformation of a liquid electrolyte to a gel inside dye sensitized solar cells for better stability and performance. </w:t>
      </w:r>
      <w:r w:rsidRPr="00C00CF9">
        <w:rPr>
          <w:rFonts w:ascii="Times New Roman" w:hAnsi="Times New Roman" w:cs="Times New Roman"/>
          <w:sz w:val="28"/>
          <w:szCs w:val="28"/>
        </w:rPr>
        <w:t xml:space="preserve">Thin Solid Films. 704, 138024. </w:t>
      </w:r>
      <w:hyperlink r:id="rId62">
        <w:r w:rsidRPr="00C00CF9">
          <w:rPr>
            <w:rStyle w:val="af1"/>
            <w:rFonts w:ascii="Times New Roman" w:hAnsi="Times New Roman" w:cs="Times New Roman"/>
            <w:sz w:val="28"/>
            <w:szCs w:val="28"/>
          </w:rPr>
          <w:t>https://doi.org/10.1016/j.tsf.2020.138024</w:t>
        </w:r>
      </w:hyperlink>
      <w:r w:rsidRPr="00C00CF9">
        <w:rPr>
          <w:rFonts w:ascii="Times New Roman" w:hAnsi="Times New Roman" w:cs="Times New Roman"/>
          <w:sz w:val="28"/>
          <w:szCs w:val="28"/>
        </w:rPr>
        <w:t xml:space="preserve"> (2020).</w:t>
      </w:r>
    </w:p>
    <w:p w14:paraId="42877DE9" w14:textId="77777777" w:rsidR="00D90E3A" w:rsidRPr="00D90E3A"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 xml:space="preserve">Saini, I. &amp; Singh, V. in Metal-organic framework-based nanomaterials for energy conversion and storage (eds Ram K. Gupta, Tuan </w:t>
      </w:r>
      <w:bookmarkStart w:id="37" w:name="_bookmark29"/>
      <w:bookmarkEnd w:id="37"/>
      <w:r w:rsidRPr="00D90E3A">
        <w:rPr>
          <w:rFonts w:ascii="Times New Roman" w:hAnsi="Times New Roman" w:cs="Times New Roman"/>
          <w:sz w:val="28"/>
          <w:szCs w:val="28"/>
          <w:lang w:val="en-US"/>
        </w:rPr>
        <w:t>Anh Nguyen, &amp; Ghulam Yasin) 535–562 (Elsevier, 2022).</w:t>
      </w:r>
    </w:p>
    <w:p w14:paraId="62F6198D"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Fan, J. et al. A novel metal–organic gel based electrolyte for efficient quasi-solid-state dye-sensitized solar cells. </w:t>
      </w:r>
      <w:r w:rsidRPr="00C00CF9">
        <w:rPr>
          <w:rFonts w:ascii="Times New Roman" w:hAnsi="Times New Roman" w:cs="Times New Roman"/>
          <w:sz w:val="28"/>
          <w:szCs w:val="28"/>
        </w:rPr>
        <w:t xml:space="preserve">J. Mater. Chem. A. </w:t>
      </w:r>
      <w:bookmarkStart w:id="38" w:name="_bookmark30"/>
      <w:bookmarkEnd w:id="38"/>
      <w:r w:rsidRPr="00C00CF9">
        <w:rPr>
          <w:rFonts w:ascii="Times New Roman" w:hAnsi="Times New Roman" w:cs="Times New Roman"/>
          <w:sz w:val="28"/>
          <w:szCs w:val="28"/>
        </w:rPr>
        <w:t xml:space="preserve">2, 15406–15413. </w:t>
      </w:r>
      <w:hyperlink r:id="rId63">
        <w:r w:rsidRPr="00C00CF9">
          <w:rPr>
            <w:rStyle w:val="af1"/>
            <w:rFonts w:ascii="Times New Roman" w:hAnsi="Times New Roman" w:cs="Times New Roman"/>
            <w:sz w:val="28"/>
            <w:szCs w:val="28"/>
          </w:rPr>
          <w:t>https://doi.org/10.1039/C4TA03120B</w:t>
        </w:r>
      </w:hyperlink>
      <w:r w:rsidRPr="00C00CF9">
        <w:rPr>
          <w:rFonts w:ascii="Times New Roman" w:hAnsi="Times New Roman" w:cs="Times New Roman"/>
          <w:sz w:val="28"/>
          <w:szCs w:val="28"/>
        </w:rPr>
        <w:t xml:space="preserve"> (2014).</w:t>
      </w:r>
    </w:p>
    <w:p w14:paraId="163F221F"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Dong, Y. J. et al. In situ gelation of Al(III)-4-tert-butylpyridine based metal-organic gel electrolyte for efficient quasi-solid-state dye-sensitized solar cells. </w:t>
      </w:r>
      <w:r w:rsidRPr="00C00CF9">
        <w:rPr>
          <w:rFonts w:ascii="Times New Roman" w:hAnsi="Times New Roman" w:cs="Times New Roman"/>
          <w:sz w:val="28"/>
          <w:szCs w:val="28"/>
        </w:rPr>
        <w:t xml:space="preserve">J. Power Sources. 343, 148–155. </w:t>
      </w:r>
      <w:hyperlink r:id="rId64">
        <w:r w:rsidRPr="00C00CF9">
          <w:rPr>
            <w:rStyle w:val="af1"/>
            <w:rFonts w:ascii="Times New Roman" w:hAnsi="Times New Roman" w:cs="Times New Roman"/>
            <w:sz w:val="28"/>
            <w:szCs w:val="28"/>
          </w:rPr>
          <w:t>https://doi.org/10.1016/j.jpowsour.2017.01.051</w:t>
        </w:r>
      </w:hyperlink>
      <w:r w:rsidRPr="00C00CF9">
        <w:rPr>
          <w:rFonts w:ascii="Times New Roman" w:hAnsi="Times New Roman" w:cs="Times New Roman"/>
          <w:sz w:val="28"/>
          <w:szCs w:val="28"/>
        </w:rPr>
        <w:t xml:space="preserve"> (2017).</w:t>
      </w:r>
    </w:p>
    <w:p w14:paraId="0F0CC852"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Li, Z., Che, G., Jiang, W., Liu, L. &amp; Wang, H. Visible-light-driven CQDs@MIL-125(Ti) nanocomposite photocatalyst with enhanced photocatalytic activity for the degradation of tetracycline. </w:t>
      </w:r>
      <w:r w:rsidRPr="00C00CF9">
        <w:rPr>
          <w:rFonts w:ascii="Times New Roman" w:hAnsi="Times New Roman" w:cs="Times New Roman"/>
          <w:sz w:val="28"/>
          <w:szCs w:val="28"/>
        </w:rPr>
        <w:t xml:space="preserve">RSC Adv. 9, 33238–33245. </w:t>
      </w:r>
      <w:hyperlink r:id="rId65">
        <w:r w:rsidRPr="00C00CF9">
          <w:rPr>
            <w:rStyle w:val="af1"/>
            <w:rFonts w:ascii="Times New Roman" w:hAnsi="Times New Roman" w:cs="Times New Roman"/>
            <w:sz w:val="28"/>
            <w:szCs w:val="28"/>
          </w:rPr>
          <w:t>https://doi.org/10.1039/C9RA05600A</w:t>
        </w:r>
      </w:hyperlink>
      <w:r w:rsidRPr="00C00CF9">
        <w:rPr>
          <w:rFonts w:ascii="Times New Roman" w:hAnsi="Times New Roman" w:cs="Times New Roman"/>
          <w:sz w:val="28"/>
          <w:szCs w:val="28"/>
        </w:rPr>
        <w:t xml:space="preserve"> (2019).</w:t>
      </w:r>
    </w:p>
    <w:p w14:paraId="786DA915"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Fu, Y. et al. An amine-functionalized titanium metal–organic framework photocatalyst with visible-light-induced activity for CO2 </w:t>
      </w:r>
      <w:bookmarkStart w:id="39" w:name="_bookmark31"/>
      <w:bookmarkEnd w:id="39"/>
      <w:r w:rsidRPr="00D90E3A">
        <w:rPr>
          <w:rFonts w:ascii="Times New Roman" w:hAnsi="Times New Roman" w:cs="Times New Roman"/>
          <w:sz w:val="28"/>
          <w:szCs w:val="28"/>
          <w:lang w:val="en-US"/>
        </w:rPr>
        <w:t xml:space="preserve">reduction. </w:t>
      </w:r>
      <w:r w:rsidRPr="00C00CF9">
        <w:rPr>
          <w:rFonts w:ascii="Times New Roman" w:hAnsi="Times New Roman" w:cs="Times New Roman"/>
          <w:sz w:val="28"/>
          <w:szCs w:val="28"/>
        </w:rPr>
        <w:t xml:space="preserve">Angew Chem. Int. Ed. 51, 3364–3367. </w:t>
      </w:r>
      <w:hyperlink r:id="rId66">
        <w:r w:rsidRPr="00C00CF9">
          <w:rPr>
            <w:rStyle w:val="af1"/>
            <w:rFonts w:ascii="Times New Roman" w:hAnsi="Times New Roman" w:cs="Times New Roman"/>
            <w:sz w:val="28"/>
            <w:szCs w:val="28"/>
          </w:rPr>
          <w:t>https://doi.org/10.1002/anie.201108357</w:t>
        </w:r>
      </w:hyperlink>
      <w:r w:rsidRPr="00C00CF9">
        <w:rPr>
          <w:rFonts w:ascii="Times New Roman" w:hAnsi="Times New Roman" w:cs="Times New Roman"/>
          <w:sz w:val="28"/>
          <w:szCs w:val="28"/>
        </w:rPr>
        <w:t xml:space="preserve"> (2012).</w:t>
      </w:r>
    </w:p>
    <w:p w14:paraId="21FC8CC8"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Zhao, Y., Cai, W., Chen, J., Miao, Y. &amp; Bu, Y. A. Highly efficient Composite Catalyst constructed from NH2-MIL-125(Ti) and </w:t>
      </w:r>
      <w:bookmarkStart w:id="40" w:name="_bookmark32"/>
      <w:bookmarkEnd w:id="40"/>
      <w:r w:rsidRPr="00D90E3A">
        <w:rPr>
          <w:rFonts w:ascii="Times New Roman" w:hAnsi="Times New Roman" w:cs="Times New Roman"/>
          <w:sz w:val="28"/>
          <w:szCs w:val="28"/>
          <w:lang w:val="en-US"/>
        </w:rPr>
        <w:t xml:space="preserve">reduced Graphene Oxide for CO2 photoreduction. </w:t>
      </w:r>
      <w:r w:rsidRPr="00C00CF9">
        <w:rPr>
          <w:rFonts w:ascii="Times New Roman" w:hAnsi="Times New Roman" w:cs="Times New Roman"/>
          <w:sz w:val="28"/>
          <w:szCs w:val="28"/>
        </w:rPr>
        <w:t xml:space="preserve">Front. Chem. 7, 789. </w:t>
      </w:r>
      <w:hyperlink r:id="rId67">
        <w:r w:rsidRPr="00C00CF9">
          <w:rPr>
            <w:rStyle w:val="af1"/>
            <w:rFonts w:ascii="Times New Roman" w:hAnsi="Times New Roman" w:cs="Times New Roman"/>
            <w:sz w:val="28"/>
            <w:szCs w:val="28"/>
          </w:rPr>
          <w:t>https://doi.org/10.3389/fchem.2019.00789</w:t>
        </w:r>
      </w:hyperlink>
      <w:r w:rsidRPr="00C00CF9">
        <w:rPr>
          <w:rFonts w:ascii="Times New Roman" w:hAnsi="Times New Roman" w:cs="Times New Roman"/>
          <w:sz w:val="28"/>
          <w:szCs w:val="28"/>
        </w:rPr>
        <w:t xml:space="preserve"> (2019).</w:t>
      </w:r>
    </w:p>
    <w:p w14:paraId="70B19BC3"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Song, X., He, J., Wang, Y., Wang, J. &amp; Zhang, S. A novel MIL-125(Ti)-based nanocomposite for enhanced adsorption and catalytic degradation of tetracycline hydrochloride: synergetic mechanism of calcination and the nitrogen-containing reticulated surface </w:t>
      </w:r>
      <w:bookmarkStart w:id="41" w:name="_bookmark33"/>
      <w:bookmarkEnd w:id="41"/>
      <w:r w:rsidRPr="00D90E3A">
        <w:rPr>
          <w:rFonts w:ascii="Times New Roman" w:hAnsi="Times New Roman" w:cs="Times New Roman"/>
          <w:sz w:val="28"/>
          <w:szCs w:val="28"/>
          <w:lang w:val="en-US"/>
        </w:rPr>
        <w:t xml:space="preserve">layer. </w:t>
      </w:r>
      <w:r w:rsidRPr="00C00CF9">
        <w:rPr>
          <w:rFonts w:ascii="Times New Roman" w:hAnsi="Times New Roman" w:cs="Times New Roman"/>
          <w:sz w:val="28"/>
          <w:szCs w:val="28"/>
        </w:rPr>
        <w:t xml:space="preserve">J. Colloid Interface Sci. 645, 918–932. </w:t>
      </w:r>
      <w:hyperlink r:id="rId68">
        <w:r w:rsidRPr="00C00CF9">
          <w:rPr>
            <w:rStyle w:val="af1"/>
            <w:rFonts w:ascii="Times New Roman" w:hAnsi="Times New Roman" w:cs="Times New Roman"/>
            <w:sz w:val="28"/>
            <w:szCs w:val="28"/>
          </w:rPr>
          <w:t>https://doi.org/10.1016/j.jcis.2023.05.028</w:t>
        </w:r>
      </w:hyperlink>
      <w:r w:rsidRPr="00C00CF9">
        <w:rPr>
          <w:rFonts w:ascii="Times New Roman" w:hAnsi="Times New Roman" w:cs="Times New Roman"/>
          <w:sz w:val="28"/>
          <w:szCs w:val="28"/>
        </w:rPr>
        <w:t xml:space="preserve"> (2023).</w:t>
      </w:r>
    </w:p>
    <w:p w14:paraId="68B17023"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Yang, Z. et al. Preparation of BiVO4/MIL-125(Ti) composite with enhanced visible-light photocatalytic activity for dye degradation. </w:t>
      </w:r>
      <w:bookmarkStart w:id="42" w:name="_bookmark34"/>
      <w:bookmarkEnd w:id="42"/>
      <w:r w:rsidRPr="00C00CF9">
        <w:rPr>
          <w:rFonts w:ascii="Times New Roman" w:hAnsi="Times New Roman" w:cs="Times New Roman"/>
          <w:sz w:val="28"/>
          <w:szCs w:val="28"/>
        </w:rPr>
        <w:t xml:space="preserve">Appl. Organomet. Chem. 32, e4285. </w:t>
      </w:r>
      <w:hyperlink r:id="rId69">
        <w:r w:rsidRPr="00C00CF9">
          <w:rPr>
            <w:rStyle w:val="af1"/>
            <w:rFonts w:ascii="Times New Roman" w:hAnsi="Times New Roman" w:cs="Times New Roman"/>
            <w:sz w:val="28"/>
            <w:szCs w:val="28"/>
          </w:rPr>
          <w:t>https://doi.org/10.1002/aoc.4285</w:t>
        </w:r>
      </w:hyperlink>
      <w:r w:rsidRPr="00C00CF9">
        <w:rPr>
          <w:rFonts w:ascii="Times New Roman" w:hAnsi="Times New Roman" w:cs="Times New Roman"/>
          <w:sz w:val="28"/>
          <w:szCs w:val="28"/>
        </w:rPr>
        <w:t xml:space="preserve"> (2018).</w:t>
      </w:r>
    </w:p>
    <w:p w14:paraId="7A27E8EB"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Huang, J., Huang, D., Zeng, F., Ma, L. &amp; Wang, Z. Photocatalytic MOF fibrous membranes for cyclic adsorption and degradation </w:t>
      </w:r>
      <w:bookmarkStart w:id="43" w:name="_bookmark35"/>
      <w:bookmarkEnd w:id="43"/>
      <w:r w:rsidRPr="00D90E3A">
        <w:rPr>
          <w:rFonts w:ascii="Times New Roman" w:hAnsi="Times New Roman" w:cs="Times New Roman"/>
          <w:sz w:val="28"/>
          <w:szCs w:val="28"/>
          <w:lang w:val="en-US"/>
        </w:rPr>
        <w:t xml:space="preserve">of dyes. </w:t>
      </w:r>
      <w:r w:rsidRPr="00C00CF9">
        <w:rPr>
          <w:rFonts w:ascii="Times New Roman" w:hAnsi="Times New Roman" w:cs="Times New Roman"/>
          <w:sz w:val="28"/>
          <w:szCs w:val="28"/>
        </w:rPr>
        <w:t xml:space="preserve">J. Mater. Sci. 56, 3127–3139. </w:t>
      </w:r>
      <w:hyperlink r:id="rId70">
        <w:r w:rsidRPr="00C00CF9">
          <w:rPr>
            <w:rStyle w:val="af1"/>
            <w:rFonts w:ascii="Times New Roman" w:hAnsi="Times New Roman" w:cs="Times New Roman"/>
            <w:sz w:val="28"/>
            <w:szCs w:val="28"/>
          </w:rPr>
          <w:t>https://doi.org/10.1007/s10853-020-05473-x</w:t>
        </w:r>
      </w:hyperlink>
      <w:r w:rsidRPr="00C00CF9">
        <w:rPr>
          <w:rFonts w:ascii="Times New Roman" w:hAnsi="Times New Roman" w:cs="Times New Roman"/>
          <w:sz w:val="28"/>
          <w:szCs w:val="28"/>
        </w:rPr>
        <w:t xml:space="preserve"> (2021). </w:t>
      </w:r>
    </w:p>
    <w:p w14:paraId="681F8963"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Dan-Hardi, M. et al. A New Photoactive Crystalline highly porous Titanium(IV) Dicarboxylate. </w:t>
      </w:r>
      <w:r w:rsidRPr="00C00CF9">
        <w:rPr>
          <w:rFonts w:ascii="Times New Roman" w:hAnsi="Times New Roman" w:cs="Times New Roman"/>
          <w:sz w:val="28"/>
          <w:szCs w:val="28"/>
        </w:rPr>
        <w:t>J. Am. Chem. Soc. 131, 10857–</w:t>
      </w:r>
      <w:bookmarkStart w:id="44" w:name="_bookmark36"/>
      <w:bookmarkEnd w:id="44"/>
      <w:r w:rsidRPr="00C00CF9">
        <w:rPr>
          <w:rFonts w:ascii="Times New Roman" w:hAnsi="Times New Roman" w:cs="Times New Roman"/>
          <w:sz w:val="28"/>
          <w:szCs w:val="28"/>
        </w:rPr>
        <w:t xml:space="preserve">10859. </w:t>
      </w:r>
      <w:hyperlink r:id="rId71">
        <w:r w:rsidRPr="00C00CF9">
          <w:rPr>
            <w:rStyle w:val="af1"/>
            <w:rFonts w:ascii="Times New Roman" w:hAnsi="Times New Roman" w:cs="Times New Roman"/>
            <w:sz w:val="28"/>
            <w:szCs w:val="28"/>
          </w:rPr>
          <w:t>https://doi.org/10.1021/ja903726m</w:t>
        </w:r>
      </w:hyperlink>
      <w:r w:rsidRPr="00C00CF9">
        <w:rPr>
          <w:rFonts w:ascii="Times New Roman" w:hAnsi="Times New Roman" w:cs="Times New Roman"/>
          <w:sz w:val="28"/>
          <w:szCs w:val="28"/>
        </w:rPr>
        <w:t xml:space="preserve"> (2009).</w:t>
      </w:r>
    </w:p>
    <w:p w14:paraId="1CE68B49"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Rodríguez, N. A., Parra, R. &amp; Grela, M. A. Triethylamine as a tuning agent of the MIL-125 particle morphology and its effect on the photocatalytic activity. </w:t>
      </w:r>
      <w:r w:rsidRPr="00C00CF9">
        <w:rPr>
          <w:rFonts w:ascii="Times New Roman" w:hAnsi="Times New Roman" w:cs="Times New Roman"/>
          <w:sz w:val="28"/>
          <w:szCs w:val="28"/>
        </w:rPr>
        <w:t xml:space="preserve">SN Appl. Sci. 2, 1881. </w:t>
      </w:r>
      <w:hyperlink r:id="rId72">
        <w:r w:rsidRPr="00C00CF9">
          <w:rPr>
            <w:rStyle w:val="af1"/>
            <w:rFonts w:ascii="Times New Roman" w:hAnsi="Times New Roman" w:cs="Times New Roman"/>
            <w:sz w:val="28"/>
            <w:szCs w:val="28"/>
          </w:rPr>
          <w:t>https://doi.org/10.1007/s42452-020-03683-1</w:t>
        </w:r>
      </w:hyperlink>
      <w:r w:rsidRPr="00C00CF9">
        <w:rPr>
          <w:rFonts w:ascii="Times New Roman" w:hAnsi="Times New Roman" w:cs="Times New Roman"/>
          <w:sz w:val="28"/>
          <w:szCs w:val="28"/>
        </w:rPr>
        <w:t xml:space="preserve"> (2020).</w:t>
      </w:r>
    </w:p>
    <w:p w14:paraId="537A2DB6"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Al-Taweel, S. S., Saud, H. R., Kadhum, A. A. H. &amp; Takriff, M. S. The influence of titanium dioxide nanofiller ratio on morphology and surface properties of TiO2/chitosan nanocomposite. </w:t>
      </w:r>
      <w:r w:rsidRPr="00C00CF9">
        <w:rPr>
          <w:rFonts w:ascii="Times New Roman" w:hAnsi="Times New Roman" w:cs="Times New Roman"/>
          <w:sz w:val="28"/>
          <w:szCs w:val="28"/>
        </w:rPr>
        <w:t xml:space="preserve">Results Phys. 13, 102296. </w:t>
      </w:r>
      <w:hyperlink r:id="rId73">
        <w:r w:rsidRPr="00C00CF9">
          <w:rPr>
            <w:rStyle w:val="af1"/>
            <w:rFonts w:ascii="Times New Roman" w:hAnsi="Times New Roman" w:cs="Times New Roman"/>
            <w:sz w:val="28"/>
            <w:szCs w:val="28"/>
          </w:rPr>
          <w:t>https://doi.org/10.1016/j.rinp.2019.102296</w:t>
        </w:r>
      </w:hyperlink>
      <w:r w:rsidRPr="00C00CF9">
        <w:rPr>
          <w:rFonts w:ascii="Times New Roman" w:hAnsi="Times New Roman" w:cs="Times New Roman"/>
          <w:sz w:val="28"/>
          <w:szCs w:val="28"/>
        </w:rPr>
        <w:t xml:space="preserve"> </w:t>
      </w:r>
      <w:bookmarkStart w:id="45" w:name="_bookmark37"/>
      <w:bookmarkEnd w:id="45"/>
      <w:r w:rsidRPr="00C00CF9">
        <w:rPr>
          <w:rFonts w:ascii="Times New Roman" w:hAnsi="Times New Roman" w:cs="Times New Roman"/>
          <w:sz w:val="28"/>
          <w:szCs w:val="28"/>
        </w:rPr>
        <w:t>(2019).</w:t>
      </w:r>
    </w:p>
    <w:p w14:paraId="11386FD1"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Sun, Y. et al. Synergistic effect of oxygen vacancy and high porosity of nano MIL-125(Ti) for enhanced photocatalytic nitrogen </w:t>
      </w:r>
      <w:bookmarkStart w:id="46" w:name="_bookmark38"/>
      <w:bookmarkEnd w:id="46"/>
      <w:r w:rsidRPr="00D90E3A">
        <w:rPr>
          <w:rFonts w:ascii="Times New Roman" w:hAnsi="Times New Roman" w:cs="Times New Roman"/>
          <w:sz w:val="28"/>
          <w:szCs w:val="28"/>
          <w:lang w:val="en-US"/>
        </w:rPr>
        <w:t xml:space="preserve">fixation. </w:t>
      </w:r>
      <w:r w:rsidRPr="00C00CF9">
        <w:rPr>
          <w:rFonts w:ascii="Times New Roman" w:hAnsi="Times New Roman" w:cs="Times New Roman"/>
          <w:sz w:val="28"/>
          <w:szCs w:val="28"/>
        </w:rPr>
        <w:t xml:space="preserve">Angew Chem. Int. Ed. 63, e202316973. </w:t>
      </w:r>
      <w:hyperlink r:id="rId74">
        <w:r w:rsidRPr="00C00CF9">
          <w:rPr>
            <w:rStyle w:val="af1"/>
            <w:rFonts w:ascii="Times New Roman" w:hAnsi="Times New Roman" w:cs="Times New Roman"/>
            <w:sz w:val="28"/>
            <w:szCs w:val="28"/>
          </w:rPr>
          <w:t>https://doi.org/10.1002/anie.202316973</w:t>
        </w:r>
      </w:hyperlink>
      <w:r w:rsidRPr="00C00CF9">
        <w:rPr>
          <w:rFonts w:ascii="Times New Roman" w:hAnsi="Times New Roman" w:cs="Times New Roman"/>
          <w:sz w:val="28"/>
          <w:szCs w:val="28"/>
        </w:rPr>
        <w:t xml:space="preserve"> (2024).</w:t>
      </w:r>
    </w:p>
    <w:p w14:paraId="3D267074"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Fu, Z., Li, Y., Huang, L., Zhang, W. &amp; Weng, L. Three-Dimensional Porous Structural Polyvinylidene Fluoride-Blending Ethylene Carbonate and MIL-125 (Ti) Composite membrane-based gel polymer Electrolyte for Lithium Metal Battery. </w:t>
      </w:r>
      <w:r w:rsidRPr="00C00CF9">
        <w:rPr>
          <w:rFonts w:ascii="Times New Roman" w:hAnsi="Times New Roman" w:cs="Times New Roman"/>
          <w:sz w:val="28"/>
          <w:szCs w:val="28"/>
        </w:rPr>
        <w:t xml:space="preserve">J. Electrochem. Soc. </w:t>
      </w:r>
      <w:bookmarkStart w:id="47" w:name="_bookmark39"/>
      <w:bookmarkEnd w:id="47"/>
      <w:r w:rsidRPr="00C00CF9">
        <w:rPr>
          <w:rFonts w:ascii="Times New Roman" w:hAnsi="Times New Roman" w:cs="Times New Roman"/>
          <w:sz w:val="28"/>
          <w:szCs w:val="28"/>
        </w:rPr>
        <w:t xml:space="preserve">170, 120504. </w:t>
      </w:r>
      <w:hyperlink r:id="rId75">
        <w:r w:rsidRPr="00C00CF9">
          <w:rPr>
            <w:rStyle w:val="af1"/>
            <w:rFonts w:ascii="Times New Roman" w:hAnsi="Times New Roman" w:cs="Times New Roman"/>
            <w:sz w:val="28"/>
            <w:szCs w:val="28"/>
          </w:rPr>
          <w:t>https://doi.org/10.1149/1945-7111/ad0ff3</w:t>
        </w:r>
      </w:hyperlink>
      <w:r w:rsidRPr="00C00CF9">
        <w:rPr>
          <w:rFonts w:ascii="Times New Roman" w:hAnsi="Times New Roman" w:cs="Times New Roman"/>
          <w:sz w:val="28"/>
          <w:szCs w:val="28"/>
        </w:rPr>
        <w:t xml:space="preserve"> (2023).</w:t>
      </w:r>
    </w:p>
    <w:p w14:paraId="06B4EF94"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Liao, X. et al. A Ti-based bi-MOF for the tandem reaction of H2O2 generation and catalytic oxidative desulfurization. </w:t>
      </w:r>
      <w:r w:rsidRPr="00C00CF9">
        <w:rPr>
          <w:rFonts w:ascii="Times New Roman" w:hAnsi="Times New Roman" w:cs="Times New Roman"/>
          <w:sz w:val="28"/>
          <w:szCs w:val="28"/>
        </w:rPr>
        <w:t xml:space="preserve">Catal. Sci. </w:t>
      </w:r>
      <w:bookmarkStart w:id="48" w:name="_bookmark40"/>
      <w:bookmarkEnd w:id="48"/>
      <w:r w:rsidRPr="00C00CF9">
        <w:rPr>
          <w:rFonts w:ascii="Times New Roman" w:hAnsi="Times New Roman" w:cs="Times New Roman"/>
          <w:sz w:val="28"/>
          <w:szCs w:val="28"/>
        </w:rPr>
        <w:t xml:space="preserve">Technol. 10, 1015–1022. </w:t>
      </w:r>
      <w:hyperlink r:id="rId76">
        <w:r w:rsidRPr="00C00CF9">
          <w:rPr>
            <w:rStyle w:val="af1"/>
            <w:rFonts w:ascii="Times New Roman" w:hAnsi="Times New Roman" w:cs="Times New Roman"/>
            <w:sz w:val="28"/>
            <w:szCs w:val="28"/>
          </w:rPr>
          <w:t>https://doi.org/10.1039/C9CY02318F</w:t>
        </w:r>
      </w:hyperlink>
      <w:r w:rsidRPr="00C00CF9">
        <w:rPr>
          <w:rFonts w:ascii="Times New Roman" w:hAnsi="Times New Roman" w:cs="Times New Roman"/>
          <w:sz w:val="28"/>
          <w:szCs w:val="28"/>
        </w:rPr>
        <w:t xml:space="preserve"> (2020).</w:t>
      </w:r>
    </w:p>
    <w:p w14:paraId="6657C7A5" w14:textId="77777777" w:rsidR="00D90E3A" w:rsidRPr="00D90E3A"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 xml:space="preserve">Sonigara, K. K. et al. Anisotropic one-Dimensional Aqueous Polymer Gel Electrolyte for Photoelectrochemical devices: improvement in hydrophobic TiO2–Dye/Electrolyte interface. ACS Appl. Energy Mater. 1, 3665–3673. </w:t>
      </w:r>
      <w:hyperlink r:id="rId77">
        <w:r w:rsidRPr="00D90E3A">
          <w:rPr>
            <w:rStyle w:val="af1"/>
            <w:rFonts w:ascii="Times New Roman" w:hAnsi="Times New Roman" w:cs="Times New Roman"/>
            <w:sz w:val="28"/>
            <w:szCs w:val="28"/>
            <w:lang w:val="en-US"/>
          </w:rPr>
          <w:t>https://doi.org/10.1021/acs</w:t>
        </w:r>
      </w:hyperlink>
      <w:r w:rsidRPr="00D90E3A">
        <w:rPr>
          <w:rFonts w:ascii="Times New Roman" w:hAnsi="Times New Roman" w:cs="Times New Roman"/>
          <w:sz w:val="28"/>
          <w:szCs w:val="28"/>
          <w:lang w:val="en-US"/>
        </w:rPr>
        <w:t xml:space="preserve"> </w:t>
      </w:r>
      <w:hyperlink r:id="rId78">
        <w:r w:rsidRPr="00D90E3A">
          <w:rPr>
            <w:rStyle w:val="af1"/>
            <w:rFonts w:ascii="Times New Roman" w:hAnsi="Times New Roman" w:cs="Times New Roman"/>
            <w:sz w:val="28"/>
            <w:szCs w:val="28"/>
            <w:lang w:val="en-US"/>
          </w:rPr>
          <w:t>aem.8b00444</w:t>
        </w:r>
      </w:hyperlink>
      <w:r w:rsidRPr="00D90E3A">
        <w:rPr>
          <w:rFonts w:ascii="Times New Roman" w:hAnsi="Times New Roman" w:cs="Times New Roman"/>
          <w:sz w:val="28"/>
          <w:szCs w:val="28"/>
          <w:lang w:val="en-US"/>
        </w:rPr>
        <w:t xml:space="preserve"> (2018).</w:t>
      </w:r>
    </w:p>
    <w:p w14:paraId="5092FEB3"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Soderberg, J. N., Co, A. C., Sirk, A. H. C. &amp; Birss, V. I. Impact of Porous Electrode properties on the Electrochemical transfer </w:t>
      </w:r>
      <w:bookmarkStart w:id="49" w:name="_bookmark41"/>
      <w:bookmarkEnd w:id="49"/>
      <w:r w:rsidRPr="00D90E3A">
        <w:rPr>
          <w:rFonts w:ascii="Times New Roman" w:hAnsi="Times New Roman" w:cs="Times New Roman"/>
          <w:sz w:val="28"/>
          <w:szCs w:val="28"/>
          <w:lang w:val="en-US"/>
        </w:rPr>
        <w:t xml:space="preserve">coefficient. </w:t>
      </w:r>
      <w:r w:rsidRPr="00C00CF9">
        <w:rPr>
          <w:rFonts w:ascii="Times New Roman" w:hAnsi="Times New Roman" w:cs="Times New Roman"/>
          <w:sz w:val="28"/>
          <w:szCs w:val="28"/>
        </w:rPr>
        <w:t xml:space="preserve">J. Phys. Chem. B. 110, 10401–10410. </w:t>
      </w:r>
      <w:hyperlink r:id="rId79">
        <w:r w:rsidRPr="00C00CF9">
          <w:rPr>
            <w:rStyle w:val="af1"/>
            <w:rFonts w:ascii="Times New Roman" w:hAnsi="Times New Roman" w:cs="Times New Roman"/>
            <w:sz w:val="28"/>
            <w:szCs w:val="28"/>
          </w:rPr>
          <w:t>https://doi.org/10.1021/jp060372f</w:t>
        </w:r>
      </w:hyperlink>
      <w:r w:rsidRPr="00C00CF9">
        <w:rPr>
          <w:rFonts w:ascii="Times New Roman" w:hAnsi="Times New Roman" w:cs="Times New Roman"/>
          <w:sz w:val="28"/>
          <w:szCs w:val="28"/>
        </w:rPr>
        <w:t xml:space="preserve"> (2006).</w:t>
      </w:r>
    </w:p>
    <w:p w14:paraId="3241F93D"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Huo, Z. et al. Low molecular mass organogelator based gel electrolyte gelated by a quaternary ammonium halide salt for quasi-solid-state dye-sensitized solar cells. </w:t>
      </w:r>
      <w:r w:rsidRPr="00C00CF9">
        <w:rPr>
          <w:rFonts w:ascii="Times New Roman" w:hAnsi="Times New Roman" w:cs="Times New Roman"/>
          <w:sz w:val="28"/>
          <w:szCs w:val="28"/>
        </w:rPr>
        <w:t xml:space="preserve">J. Power Sources. 195, 4384–4390. </w:t>
      </w:r>
      <w:hyperlink r:id="rId80">
        <w:r w:rsidRPr="00C00CF9">
          <w:rPr>
            <w:rStyle w:val="af1"/>
            <w:rFonts w:ascii="Times New Roman" w:hAnsi="Times New Roman" w:cs="Times New Roman"/>
            <w:sz w:val="28"/>
            <w:szCs w:val="28"/>
          </w:rPr>
          <w:t>https://doi.org/10.1016/j.jpowsour.2009.12.107</w:t>
        </w:r>
      </w:hyperlink>
      <w:r w:rsidRPr="00C00CF9">
        <w:rPr>
          <w:rFonts w:ascii="Times New Roman" w:hAnsi="Times New Roman" w:cs="Times New Roman"/>
          <w:sz w:val="28"/>
          <w:szCs w:val="28"/>
        </w:rPr>
        <w:t xml:space="preserve"> (2010).</w:t>
      </w:r>
    </w:p>
    <w:p w14:paraId="28035554"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Petrii, O. A., Nazmutdinov, R. R., Bronshtein, M. D. &amp; Tsirlina, G. A. Life of the Tafel equation: current understanding and </w:t>
      </w:r>
      <w:bookmarkStart w:id="50" w:name="_bookmark42"/>
      <w:bookmarkEnd w:id="50"/>
      <w:r w:rsidRPr="00D90E3A">
        <w:rPr>
          <w:rFonts w:ascii="Times New Roman" w:hAnsi="Times New Roman" w:cs="Times New Roman"/>
          <w:sz w:val="28"/>
          <w:szCs w:val="28"/>
          <w:lang w:val="en-US"/>
        </w:rPr>
        <w:t xml:space="preserve">prospects for the second century. </w:t>
      </w:r>
      <w:r w:rsidRPr="00C00CF9">
        <w:rPr>
          <w:rFonts w:ascii="Times New Roman" w:hAnsi="Times New Roman" w:cs="Times New Roman"/>
          <w:sz w:val="28"/>
          <w:szCs w:val="28"/>
        </w:rPr>
        <w:t xml:space="preserve">Electrochim. Acta. 52, 3493–3504. </w:t>
      </w:r>
      <w:hyperlink r:id="rId81">
        <w:r w:rsidRPr="00C00CF9">
          <w:rPr>
            <w:rStyle w:val="af1"/>
            <w:rFonts w:ascii="Times New Roman" w:hAnsi="Times New Roman" w:cs="Times New Roman"/>
            <w:sz w:val="28"/>
            <w:szCs w:val="28"/>
          </w:rPr>
          <w:t>https://doi.org/10.1016/j.electacta.2006.10.014</w:t>
        </w:r>
      </w:hyperlink>
      <w:r w:rsidRPr="00C00CF9">
        <w:rPr>
          <w:rFonts w:ascii="Times New Roman" w:hAnsi="Times New Roman" w:cs="Times New Roman"/>
          <w:sz w:val="28"/>
          <w:szCs w:val="28"/>
        </w:rPr>
        <w:t xml:space="preserve"> (2007).</w:t>
      </w:r>
    </w:p>
    <w:p w14:paraId="22ED4BE3"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Liberatore, M. et al. Using EIS for diagnosis of dye-sensitized solar cells performance. </w:t>
      </w:r>
      <w:r w:rsidRPr="00C00CF9">
        <w:rPr>
          <w:rFonts w:ascii="Times New Roman" w:hAnsi="Times New Roman" w:cs="Times New Roman"/>
          <w:sz w:val="28"/>
          <w:szCs w:val="28"/>
        </w:rPr>
        <w:t xml:space="preserve">J. Appl. Electrochem. 39, 2291–2295. </w:t>
      </w:r>
      <w:hyperlink r:id="rId82">
        <w:r w:rsidRPr="00C00CF9">
          <w:rPr>
            <w:rStyle w:val="af1"/>
            <w:rFonts w:ascii="Times New Roman" w:hAnsi="Times New Roman" w:cs="Times New Roman"/>
            <w:sz w:val="28"/>
            <w:szCs w:val="28"/>
          </w:rPr>
          <w:t>https:/</w:t>
        </w:r>
      </w:hyperlink>
      <w:bookmarkStart w:id="51" w:name="_bookmark43"/>
      <w:bookmarkEnd w:id="51"/>
      <w:r w:rsidRPr="00C00CF9">
        <w:rPr>
          <w:rFonts w:ascii="Times New Roman" w:hAnsi="Times New Roman" w:cs="Times New Roman"/>
          <w:sz w:val="28"/>
          <w:szCs w:val="28"/>
        </w:rPr>
        <w:fldChar w:fldCharType="begin"/>
      </w:r>
      <w:r w:rsidRPr="00C00CF9">
        <w:rPr>
          <w:rFonts w:ascii="Times New Roman" w:hAnsi="Times New Roman" w:cs="Times New Roman"/>
          <w:sz w:val="28"/>
          <w:szCs w:val="28"/>
        </w:rPr>
        <w:instrText>HYPERLINK "https://doi.org/10.1007/s10800-009-9806-5" \h</w:instrText>
      </w:r>
      <w:r w:rsidRPr="00C00CF9">
        <w:rPr>
          <w:rFonts w:ascii="Times New Roman" w:hAnsi="Times New Roman" w:cs="Times New Roman"/>
          <w:sz w:val="28"/>
          <w:szCs w:val="28"/>
        </w:rPr>
        <w:fldChar w:fldCharType="separate"/>
      </w:r>
      <w:r w:rsidRPr="00C00CF9">
        <w:rPr>
          <w:rStyle w:val="af1"/>
          <w:rFonts w:ascii="Times New Roman" w:hAnsi="Times New Roman" w:cs="Times New Roman"/>
          <w:sz w:val="28"/>
          <w:szCs w:val="28"/>
        </w:rPr>
        <w:t>/doi.org/10.1007/s10800-009-9806-5</w:t>
      </w:r>
      <w:r w:rsidRPr="00C00CF9">
        <w:rPr>
          <w:rFonts w:ascii="Times New Roman" w:hAnsi="Times New Roman" w:cs="Times New Roman"/>
          <w:sz w:val="28"/>
          <w:szCs w:val="28"/>
        </w:rPr>
        <w:fldChar w:fldCharType="end"/>
      </w:r>
      <w:r w:rsidRPr="00C00CF9">
        <w:rPr>
          <w:rFonts w:ascii="Times New Roman" w:hAnsi="Times New Roman" w:cs="Times New Roman"/>
          <w:sz w:val="28"/>
          <w:szCs w:val="28"/>
        </w:rPr>
        <w:t xml:space="preserve"> (2009).</w:t>
      </w:r>
    </w:p>
    <w:p w14:paraId="04850B2D"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Arof, A. K. et al. Quasi solid state dye-sensitized solar cells based on polyvinyl alcohol (PVA) electrolytes containing I- /I3- redox </w:t>
      </w:r>
      <w:bookmarkStart w:id="52" w:name="_bookmark44"/>
      <w:bookmarkEnd w:id="52"/>
      <w:r w:rsidRPr="00D90E3A">
        <w:rPr>
          <w:rFonts w:ascii="Times New Roman" w:hAnsi="Times New Roman" w:cs="Times New Roman"/>
          <w:sz w:val="28"/>
          <w:szCs w:val="28"/>
          <w:lang w:val="en-US"/>
        </w:rPr>
        <w:t xml:space="preserve">couple. </w:t>
      </w:r>
      <w:r w:rsidRPr="00C00CF9">
        <w:rPr>
          <w:rFonts w:ascii="Times New Roman" w:hAnsi="Times New Roman" w:cs="Times New Roman"/>
          <w:sz w:val="28"/>
          <w:szCs w:val="28"/>
        </w:rPr>
        <w:t xml:space="preserve">Opt. Quant. Electron. 46, 143–154. </w:t>
      </w:r>
      <w:hyperlink r:id="rId83">
        <w:r w:rsidRPr="00C00CF9">
          <w:rPr>
            <w:rStyle w:val="af1"/>
            <w:rFonts w:ascii="Times New Roman" w:hAnsi="Times New Roman" w:cs="Times New Roman"/>
            <w:sz w:val="28"/>
            <w:szCs w:val="28"/>
          </w:rPr>
          <w:t>https://doi.org/10.1007/s11082-013-9723-z</w:t>
        </w:r>
      </w:hyperlink>
      <w:r w:rsidRPr="00C00CF9">
        <w:rPr>
          <w:rFonts w:ascii="Times New Roman" w:hAnsi="Times New Roman" w:cs="Times New Roman"/>
          <w:sz w:val="28"/>
          <w:szCs w:val="28"/>
        </w:rPr>
        <w:t xml:space="preserve"> (2014).</w:t>
      </w:r>
    </w:p>
    <w:p w14:paraId="7F0A6A4D"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Osman, Z., Ibrahim, Z. A. &amp; Arof, A. K. Conductivity enhancement due to ion dissociation in plasticized chitosan based Polymer </w:t>
      </w:r>
      <w:bookmarkStart w:id="53" w:name="_bookmark45"/>
      <w:bookmarkEnd w:id="53"/>
      <w:r w:rsidRPr="00D90E3A">
        <w:rPr>
          <w:rFonts w:ascii="Times New Roman" w:hAnsi="Times New Roman" w:cs="Times New Roman"/>
          <w:sz w:val="28"/>
          <w:szCs w:val="28"/>
          <w:lang w:val="en-US"/>
        </w:rPr>
        <w:t xml:space="preserve">electrolytes. </w:t>
      </w:r>
      <w:r w:rsidRPr="00C00CF9">
        <w:rPr>
          <w:rFonts w:ascii="Times New Roman" w:hAnsi="Times New Roman" w:cs="Times New Roman"/>
          <w:sz w:val="28"/>
          <w:szCs w:val="28"/>
        </w:rPr>
        <w:t xml:space="preserve">Carbohydr. Polym. 44, 167–173. </w:t>
      </w:r>
      <w:hyperlink r:id="rId84">
        <w:r w:rsidRPr="00C00CF9">
          <w:rPr>
            <w:rStyle w:val="af1"/>
            <w:rFonts w:ascii="Times New Roman" w:hAnsi="Times New Roman" w:cs="Times New Roman"/>
            <w:sz w:val="28"/>
            <w:szCs w:val="28"/>
          </w:rPr>
          <w:t>https://doi.org/10.1016/S0144-8617(00)00236-8</w:t>
        </w:r>
      </w:hyperlink>
      <w:r w:rsidRPr="00C00CF9">
        <w:rPr>
          <w:rFonts w:ascii="Times New Roman" w:hAnsi="Times New Roman" w:cs="Times New Roman"/>
          <w:sz w:val="28"/>
          <w:szCs w:val="28"/>
        </w:rPr>
        <w:t xml:space="preserve"> (2001).</w:t>
      </w:r>
    </w:p>
    <w:p w14:paraId="4D9D0B93" w14:textId="77777777" w:rsidR="00D90E3A" w:rsidRPr="00D90E3A"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Bisquert, J. Interpretation of the recombination lifetime in halide perovskite devices by correlated techniques. J. Phys. Chem. Lett.</w:t>
      </w:r>
      <w:bookmarkStart w:id="54" w:name="_bookmark46"/>
      <w:bookmarkEnd w:id="54"/>
      <w:r w:rsidRPr="00D90E3A">
        <w:rPr>
          <w:rFonts w:ascii="Times New Roman" w:hAnsi="Times New Roman" w:cs="Times New Roman"/>
          <w:sz w:val="28"/>
          <w:szCs w:val="28"/>
          <w:lang w:val="en-US"/>
        </w:rPr>
        <w:t xml:space="preserve">13, 7320–7335. </w:t>
      </w:r>
      <w:hyperlink r:id="rId85">
        <w:r w:rsidRPr="00D90E3A">
          <w:rPr>
            <w:rStyle w:val="af1"/>
            <w:rFonts w:ascii="Times New Roman" w:hAnsi="Times New Roman" w:cs="Times New Roman"/>
            <w:sz w:val="28"/>
            <w:szCs w:val="28"/>
            <w:lang w:val="en-US"/>
          </w:rPr>
          <w:t>https://doi.org/10.1021/acs.jpclett.2c01776</w:t>
        </w:r>
      </w:hyperlink>
      <w:r w:rsidRPr="00D90E3A">
        <w:rPr>
          <w:rFonts w:ascii="Times New Roman" w:hAnsi="Times New Roman" w:cs="Times New Roman"/>
          <w:sz w:val="28"/>
          <w:szCs w:val="28"/>
          <w:lang w:val="en-US"/>
        </w:rPr>
        <w:t xml:space="preserve"> (2022).</w:t>
      </w:r>
    </w:p>
    <w:p w14:paraId="1CD1ED22" w14:textId="77777777" w:rsidR="00D90E3A" w:rsidRPr="00D90E3A"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 xml:space="preserve">Baptayev, B., Adilov, S. &amp; Balanay, M. P. Surface modification of TiO2 photoanodes with In3+ using a simple soaking technique for enhancing the efficiency of dye-sensitized solar cells. J. Photochem. Photobiol A. 394, 112468. </w:t>
      </w:r>
      <w:hyperlink r:id="rId86">
        <w:r w:rsidRPr="00D90E3A">
          <w:rPr>
            <w:rStyle w:val="af1"/>
            <w:rFonts w:ascii="Times New Roman" w:hAnsi="Times New Roman" w:cs="Times New Roman"/>
            <w:sz w:val="28"/>
            <w:szCs w:val="28"/>
            <w:lang w:val="en-US"/>
          </w:rPr>
          <w:t>https://doi.org/10.1016/j.jphotoche</w:t>
        </w:r>
      </w:hyperlink>
      <w:r w:rsidRPr="00D90E3A">
        <w:rPr>
          <w:rFonts w:ascii="Times New Roman" w:hAnsi="Times New Roman" w:cs="Times New Roman"/>
          <w:sz w:val="28"/>
          <w:szCs w:val="28"/>
          <w:lang w:val="en-US"/>
        </w:rPr>
        <w:t xml:space="preserve"> </w:t>
      </w:r>
      <w:bookmarkStart w:id="55" w:name="_bookmark47"/>
      <w:bookmarkEnd w:id="55"/>
      <w:r w:rsidRPr="00C00CF9">
        <w:rPr>
          <w:rFonts w:ascii="Times New Roman" w:hAnsi="Times New Roman" w:cs="Times New Roman"/>
          <w:sz w:val="28"/>
          <w:szCs w:val="28"/>
        </w:rPr>
        <w:fldChar w:fldCharType="begin"/>
      </w:r>
      <w:r w:rsidRPr="00D90E3A">
        <w:rPr>
          <w:rFonts w:ascii="Times New Roman" w:hAnsi="Times New Roman" w:cs="Times New Roman"/>
          <w:sz w:val="28"/>
          <w:szCs w:val="28"/>
          <w:lang w:val="en-US"/>
        </w:rPr>
        <w:instrText>HYPERLINK "https://doi.org/10.1016/j.jphotochem.2020.112468" \h</w:instrText>
      </w:r>
      <w:r w:rsidRPr="00C00CF9">
        <w:rPr>
          <w:rFonts w:ascii="Times New Roman" w:hAnsi="Times New Roman" w:cs="Times New Roman"/>
          <w:sz w:val="28"/>
          <w:szCs w:val="28"/>
        </w:rPr>
        <w:fldChar w:fldCharType="separate"/>
      </w:r>
      <w:r w:rsidRPr="00D90E3A">
        <w:rPr>
          <w:rStyle w:val="af1"/>
          <w:rFonts w:ascii="Times New Roman" w:hAnsi="Times New Roman" w:cs="Times New Roman"/>
          <w:sz w:val="28"/>
          <w:szCs w:val="28"/>
          <w:lang w:val="en-US"/>
        </w:rPr>
        <w:t>m.2020.112468</w:t>
      </w:r>
      <w:r w:rsidRPr="00C00CF9">
        <w:rPr>
          <w:rFonts w:ascii="Times New Roman" w:hAnsi="Times New Roman" w:cs="Times New Roman"/>
          <w:sz w:val="28"/>
          <w:szCs w:val="28"/>
        </w:rPr>
        <w:fldChar w:fldCharType="end"/>
      </w:r>
      <w:r w:rsidRPr="00D90E3A">
        <w:rPr>
          <w:rFonts w:ascii="Times New Roman" w:hAnsi="Times New Roman" w:cs="Times New Roman"/>
          <w:sz w:val="28"/>
          <w:szCs w:val="28"/>
          <w:lang w:val="en-US"/>
        </w:rPr>
        <w:t xml:space="preserve"> (2020).</w:t>
      </w:r>
    </w:p>
    <w:p w14:paraId="3C82E5F4"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Selvaraj, B. et al. Effect of an aqueous copper gel electrolyte with cobalt metal organic framework based additive on performance </w:t>
      </w:r>
      <w:bookmarkStart w:id="56" w:name="_bookmark48"/>
      <w:bookmarkEnd w:id="56"/>
      <w:r w:rsidRPr="00D90E3A">
        <w:rPr>
          <w:rFonts w:ascii="Times New Roman" w:hAnsi="Times New Roman" w:cs="Times New Roman"/>
          <w:sz w:val="28"/>
          <w:szCs w:val="28"/>
          <w:lang w:val="en-US"/>
        </w:rPr>
        <w:t xml:space="preserve">of aqueous-dye-sensitized solar cells. </w:t>
      </w:r>
      <w:r w:rsidRPr="00C00CF9">
        <w:rPr>
          <w:rFonts w:ascii="Times New Roman" w:hAnsi="Times New Roman" w:cs="Times New Roman"/>
          <w:sz w:val="28"/>
          <w:szCs w:val="28"/>
        </w:rPr>
        <w:t xml:space="preserve">Sol Energy. 236, 586–598. </w:t>
      </w:r>
      <w:hyperlink r:id="rId87">
        <w:r w:rsidRPr="00C00CF9">
          <w:rPr>
            <w:rStyle w:val="af1"/>
            <w:rFonts w:ascii="Times New Roman" w:hAnsi="Times New Roman" w:cs="Times New Roman"/>
            <w:sz w:val="28"/>
            <w:szCs w:val="28"/>
          </w:rPr>
          <w:t>https://doi.org/10.1016/j.solener.2022.03.034</w:t>
        </w:r>
      </w:hyperlink>
      <w:r w:rsidRPr="00C00CF9">
        <w:rPr>
          <w:rFonts w:ascii="Times New Roman" w:hAnsi="Times New Roman" w:cs="Times New Roman"/>
          <w:sz w:val="28"/>
          <w:szCs w:val="28"/>
        </w:rPr>
        <w:t xml:space="preserve"> (2022).</w:t>
      </w:r>
    </w:p>
    <w:p w14:paraId="04BC88C0"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Kesavan, M., Sannasi, V., Kathiresan, M. &amp; Ramesh, M. Metal-organic framework (Mn-BTC MOF) incorporated polymer gel electrolytes for dye-sensitized solar cells: preparation and device performances. </w:t>
      </w:r>
      <w:r w:rsidRPr="00C00CF9">
        <w:rPr>
          <w:rFonts w:ascii="Times New Roman" w:hAnsi="Times New Roman" w:cs="Times New Roman"/>
          <w:sz w:val="28"/>
          <w:szCs w:val="28"/>
        </w:rPr>
        <w:t xml:space="preserve">Bull. Mater. Sci. 46, 90. </w:t>
      </w:r>
      <w:hyperlink r:id="rId88">
        <w:r w:rsidRPr="00C00CF9">
          <w:rPr>
            <w:rStyle w:val="af1"/>
            <w:rFonts w:ascii="Times New Roman" w:hAnsi="Times New Roman" w:cs="Times New Roman"/>
            <w:sz w:val="28"/>
            <w:szCs w:val="28"/>
          </w:rPr>
          <w:t>https://doi.org/10.1007/s1</w:t>
        </w:r>
      </w:hyperlink>
      <w:r w:rsidRPr="00C00CF9">
        <w:rPr>
          <w:rFonts w:ascii="Times New Roman" w:hAnsi="Times New Roman" w:cs="Times New Roman"/>
          <w:sz w:val="28"/>
          <w:szCs w:val="28"/>
        </w:rPr>
        <w:t xml:space="preserve"> </w:t>
      </w:r>
      <w:bookmarkStart w:id="57" w:name="_bookmark49"/>
      <w:bookmarkEnd w:id="57"/>
      <w:r w:rsidRPr="00C00CF9">
        <w:rPr>
          <w:rFonts w:ascii="Times New Roman" w:hAnsi="Times New Roman" w:cs="Times New Roman"/>
          <w:sz w:val="28"/>
          <w:szCs w:val="28"/>
        </w:rPr>
        <w:fldChar w:fldCharType="begin"/>
      </w:r>
      <w:r w:rsidRPr="00C00CF9">
        <w:rPr>
          <w:rFonts w:ascii="Times New Roman" w:hAnsi="Times New Roman" w:cs="Times New Roman"/>
          <w:sz w:val="28"/>
          <w:szCs w:val="28"/>
        </w:rPr>
        <w:instrText>HYPERLINK "https://doi.org/10.1007/s12034-023-02924-4" \h</w:instrText>
      </w:r>
      <w:r w:rsidRPr="00C00CF9">
        <w:rPr>
          <w:rFonts w:ascii="Times New Roman" w:hAnsi="Times New Roman" w:cs="Times New Roman"/>
          <w:sz w:val="28"/>
          <w:szCs w:val="28"/>
        </w:rPr>
        <w:fldChar w:fldCharType="separate"/>
      </w:r>
      <w:r w:rsidRPr="00C00CF9">
        <w:rPr>
          <w:rStyle w:val="af1"/>
          <w:rFonts w:ascii="Times New Roman" w:hAnsi="Times New Roman" w:cs="Times New Roman"/>
          <w:sz w:val="28"/>
          <w:szCs w:val="28"/>
        </w:rPr>
        <w:t>2034-023-02924-4</w:t>
      </w:r>
      <w:r w:rsidRPr="00C00CF9">
        <w:rPr>
          <w:rFonts w:ascii="Times New Roman" w:hAnsi="Times New Roman" w:cs="Times New Roman"/>
          <w:sz w:val="28"/>
          <w:szCs w:val="28"/>
        </w:rPr>
        <w:fldChar w:fldCharType="end"/>
      </w:r>
      <w:r w:rsidRPr="00C00CF9">
        <w:rPr>
          <w:rFonts w:ascii="Times New Roman" w:hAnsi="Times New Roman" w:cs="Times New Roman"/>
          <w:sz w:val="28"/>
          <w:szCs w:val="28"/>
        </w:rPr>
        <w:t xml:space="preserve"> (2023).</w:t>
      </w:r>
    </w:p>
    <w:p w14:paraId="4FD6EFB0"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Nguyen, T. D., Lan, Y. P. &amp; Wu, C. G. The function of chalcogenophene in the cyclomatelated ring of the cycloruthenated dyes </w:t>
      </w:r>
      <w:bookmarkStart w:id="58" w:name="_bookmark50"/>
      <w:bookmarkEnd w:id="58"/>
      <w:r w:rsidRPr="00D90E3A">
        <w:rPr>
          <w:rFonts w:ascii="Times New Roman" w:hAnsi="Times New Roman" w:cs="Times New Roman"/>
          <w:sz w:val="28"/>
          <w:szCs w:val="28"/>
          <w:lang w:val="en-US"/>
        </w:rPr>
        <w:t xml:space="preserve">applied in dye-sensitized solar cell. </w:t>
      </w:r>
      <w:r w:rsidRPr="00C00CF9">
        <w:rPr>
          <w:rFonts w:ascii="Times New Roman" w:hAnsi="Times New Roman" w:cs="Times New Roman"/>
          <w:sz w:val="28"/>
          <w:szCs w:val="28"/>
        </w:rPr>
        <w:t xml:space="preserve">Inorg. Chem. 60, 11328–11337. </w:t>
      </w:r>
      <w:hyperlink r:id="rId89">
        <w:r w:rsidRPr="00C00CF9">
          <w:rPr>
            <w:rStyle w:val="af1"/>
            <w:rFonts w:ascii="Times New Roman" w:hAnsi="Times New Roman" w:cs="Times New Roman"/>
            <w:sz w:val="28"/>
            <w:szCs w:val="28"/>
          </w:rPr>
          <w:t>https://doi.org/10.1021/acs.inorgchem.1c01293</w:t>
        </w:r>
      </w:hyperlink>
      <w:r w:rsidRPr="00C00CF9">
        <w:rPr>
          <w:rFonts w:ascii="Times New Roman" w:hAnsi="Times New Roman" w:cs="Times New Roman"/>
          <w:sz w:val="28"/>
          <w:szCs w:val="28"/>
        </w:rPr>
        <w:t xml:space="preserve"> (2021).</w:t>
      </w:r>
    </w:p>
    <w:p w14:paraId="03B606C9"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Desta, M. B. et al. Pyrazine-incorporating panchromatic sensitizers for dye sensitized solar cells under one sun and dim light. </w:t>
      </w:r>
      <w:r w:rsidRPr="00C00CF9">
        <w:rPr>
          <w:rFonts w:ascii="Times New Roman" w:hAnsi="Times New Roman" w:cs="Times New Roman"/>
          <w:sz w:val="28"/>
          <w:szCs w:val="28"/>
        </w:rPr>
        <w:t xml:space="preserve">J. Mater. Chem. A. 6, 13778–13789. </w:t>
      </w:r>
      <w:hyperlink r:id="rId90">
        <w:r w:rsidRPr="00C00CF9">
          <w:rPr>
            <w:rStyle w:val="af1"/>
            <w:rFonts w:ascii="Times New Roman" w:hAnsi="Times New Roman" w:cs="Times New Roman"/>
            <w:sz w:val="28"/>
            <w:szCs w:val="28"/>
          </w:rPr>
          <w:t>https://doi.org/10.1039/c8ta04774j</w:t>
        </w:r>
      </w:hyperlink>
      <w:r w:rsidRPr="00C00CF9">
        <w:rPr>
          <w:rFonts w:ascii="Times New Roman" w:hAnsi="Times New Roman" w:cs="Times New Roman"/>
          <w:sz w:val="28"/>
          <w:szCs w:val="28"/>
        </w:rPr>
        <w:t xml:space="preserve"> (2018).</w:t>
      </w:r>
    </w:p>
    <w:p w14:paraId="792F0A4F"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bookmarkStart w:id="59" w:name="_bookmark51"/>
      <w:bookmarkEnd w:id="59"/>
      <w:r w:rsidRPr="00D90E3A">
        <w:rPr>
          <w:rFonts w:ascii="Times New Roman" w:hAnsi="Times New Roman" w:cs="Times New Roman"/>
          <w:sz w:val="28"/>
          <w:szCs w:val="28"/>
          <w:lang w:val="en-US"/>
        </w:rPr>
        <w:t>Tingare, Y. S. et al. New acetylene-bridged 9,10-conjugated anthracene sensitizers: application in outdoor and indoor dye-</w:t>
      </w:r>
      <w:bookmarkStart w:id="60" w:name="_bookmark52"/>
      <w:bookmarkEnd w:id="60"/>
      <w:r w:rsidRPr="00D90E3A">
        <w:rPr>
          <w:rFonts w:ascii="Times New Roman" w:hAnsi="Times New Roman" w:cs="Times New Roman"/>
          <w:sz w:val="28"/>
          <w:szCs w:val="28"/>
          <w:lang w:val="en-US"/>
        </w:rPr>
        <w:t xml:space="preserve">sensitized solar cells. </w:t>
      </w:r>
      <w:r w:rsidRPr="00C00CF9">
        <w:rPr>
          <w:rFonts w:ascii="Times New Roman" w:hAnsi="Times New Roman" w:cs="Times New Roman"/>
          <w:sz w:val="28"/>
          <w:szCs w:val="28"/>
        </w:rPr>
        <w:t xml:space="preserve">Adv. Energy Mater. 7, 1700032. </w:t>
      </w:r>
      <w:hyperlink r:id="rId91">
        <w:r w:rsidRPr="00C00CF9">
          <w:rPr>
            <w:rStyle w:val="af1"/>
            <w:rFonts w:ascii="Times New Roman" w:hAnsi="Times New Roman" w:cs="Times New Roman"/>
            <w:sz w:val="28"/>
            <w:szCs w:val="28"/>
          </w:rPr>
          <w:t>https://doi.org/10.1002/aenm.201700032</w:t>
        </w:r>
      </w:hyperlink>
      <w:r w:rsidRPr="00C00CF9">
        <w:rPr>
          <w:rFonts w:ascii="Times New Roman" w:hAnsi="Times New Roman" w:cs="Times New Roman"/>
          <w:sz w:val="28"/>
          <w:szCs w:val="28"/>
        </w:rPr>
        <w:t xml:space="preserve"> (2017).</w:t>
      </w:r>
    </w:p>
    <w:p w14:paraId="1CAB68DF"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Chandra Sil, M. et al. Enhancement of power conversion efficiency of dye-sensitized solar cells for indoor applications by using a highly responsive organic dye and tailoring the thickness of photoactive layer. </w:t>
      </w:r>
      <w:r w:rsidRPr="00C00CF9">
        <w:rPr>
          <w:rFonts w:ascii="Times New Roman" w:hAnsi="Times New Roman" w:cs="Times New Roman"/>
          <w:sz w:val="28"/>
          <w:szCs w:val="28"/>
        </w:rPr>
        <w:t xml:space="preserve">J. Power Sources. 479, 229095. </w:t>
      </w:r>
      <w:hyperlink r:id="rId92">
        <w:r w:rsidRPr="00C00CF9">
          <w:rPr>
            <w:rStyle w:val="af1"/>
            <w:rFonts w:ascii="Times New Roman" w:hAnsi="Times New Roman" w:cs="Times New Roman"/>
            <w:sz w:val="28"/>
            <w:szCs w:val="28"/>
          </w:rPr>
          <w:t>https://doi.org/10.10</w:t>
        </w:r>
      </w:hyperlink>
      <w:r w:rsidRPr="00C00CF9">
        <w:rPr>
          <w:rFonts w:ascii="Times New Roman" w:hAnsi="Times New Roman" w:cs="Times New Roman"/>
          <w:sz w:val="28"/>
          <w:szCs w:val="28"/>
        </w:rPr>
        <w:t xml:space="preserve"> </w:t>
      </w:r>
      <w:bookmarkStart w:id="61" w:name="_bookmark53"/>
      <w:bookmarkEnd w:id="61"/>
      <w:r w:rsidRPr="00C00CF9">
        <w:rPr>
          <w:rFonts w:ascii="Times New Roman" w:hAnsi="Times New Roman" w:cs="Times New Roman"/>
          <w:sz w:val="28"/>
          <w:szCs w:val="28"/>
        </w:rPr>
        <w:fldChar w:fldCharType="begin"/>
      </w:r>
      <w:r w:rsidRPr="00C00CF9">
        <w:rPr>
          <w:rFonts w:ascii="Times New Roman" w:hAnsi="Times New Roman" w:cs="Times New Roman"/>
          <w:sz w:val="28"/>
          <w:szCs w:val="28"/>
        </w:rPr>
        <w:instrText>HYPERLINK "https://doi.org/10.1016/j.jpowsour.2020.229095" \h</w:instrText>
      </w:r>
      <w:r w:rsidRPr="00C00CF9">
        <w:rPr>
          <w:rFonts w:ascii="Times New Roman" w:hAnsi="Times New Roman" w:cs="Times New Roman"/>
          <w:sz w:val="28"/>
          <w:szCs w:val="28"/>
        </w:rPr>
        <w:fldChar w:fldCharType="separate"/>
      </w:r>
      <w:r w:rsidRPr="00C00CF9">
        <w:rPr>
          <w:rStyle w:val="af1"/>
          <w:rFonts w:ascii="Times New Roman" w:hAnsi="Times New Roman" w:cs="Times New Roman"/>
          <w:sz w:val="28"/>
          <w:szCs w:val="28"/>
        </w:rPr>
        <w:t>16/j.jpowsour.2020.229095</w:t>
      </w:r>
      <w:r w:rsidRPr="00C00CF9">
        <w:rPr>
          <w:rFonts w:ascii="Times New Roman" w:hAnsi="Times New Roman" w:cs="Times New Roman"/>
          <w:sz w:val="28"/>
          <w:szCs w:val="28"/>
        </w:rPr>
        <w:fldChar w:fldCharType="end"/>
      </w:r>
      <w:r w:rsidRPr="00C00CF9">
        <w:rPr>
          <w:rFonts w:ascii="Times New Roman" w:hAnsi="Times New Roman" w:cs="Times New Roman"/>
          <w:sz w:val="28"/>
          <w:szCs w:val="28"/>
        </w:rPr>
        <w:t xml:space="preserve"> (2020).</w:t>
      </w:r>
    </w:p>
    <w:p w14:paraId="76E2E356"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Wubie, G. Z. et al. Metal-free organic dyes with double auxiliary acceptors for high-performance dye-sensitized solar cells. </w:t>
      </w:r>
      <w:r w:rsidRPr="00C00CF9">
        <w:rPr>
          <w:rFonts w:ascii="Times New Roman" w:hAnsi="Times New Roman" w:cs="Times New Roman"/>
          <w:sz w:val="28"/>
          <w:szCs w:val="28"/>
        </w:rPr>
        <w:t xml:space="preserve">Solar </w:t>
      </w:r>
      <w:bookmarkStart w:id="62" w:name="_bookmark54"/>
      <w:bookmarkEnd w:id="62"/>
      <w:r w:rsidRPr="00C00CF9">
        <w:rPr>
          <w:rFonts w:ascii="Times New Roman" w:hAnsi="Times New Roman" w:cs="Times New Roman"/>
          <w:sz w:val="28"/>
          <w:szCs w:val="28"/>
        </w:rPr>
        <w:t xml:space="preserve">RRL. 8, 2300913. </w:t>
      </w:r>
      <w:hyperlink r:id="rId93">
        <w:r w:rsidRPr="00C00CF9">
          <w:rPr>
            <w:rStyle w:val="af1"/>
            <w:rFonts w:ascii="Times New Roman" w:hAnsi="Times New Roman" w:cs="Times New Roman"/>
            <w:sz w:val="28"/>
            <w:szCs w:val="28"/>
          </w:rPr>
          <w:t>https://doi.org/10.1002/solr.202300913</w:t>
        </w:r>
      </w:hyperlink>
      <w:r w:rsidRPr="00C00CF9">
        <w:rPr>
          <w:rFonts w:ascii="Times New Roman" w:hAnsi="Times New Roman" w:cs="Times New Roman"/>
          <w:sz w:val="28"/>
          <w:szCs w:val="28"/>
        </w:rPr>
        <w:t xml:space="preserve"> (2024).</w:t>
      </w:r>
    </w:p>
    <w:p w14:paraId="79386083" w14:textId="77777777" w:rsidR="00D90E3A" w:rsidRPr="00C00CF9" w:rsidRDefault="00D90E3A" w:rsidP="00D90E3A">
      <w:pPr>
        <w:pStyle w:val="a7"/>
        <w:widowControl w:val="0"/>
        <w:numPr>
          <w:ilvl w:val="0"/>
          <w:numId w:val="5"/>
        </w:numPr>
        <w:autoSpaceDE w:val="0"/>
        <w:autoSpaceDN w:val="0"/>
        <w:spacing w:after="0" w:line="240" w:lineRule="auto"/>
        <w:ind w:left="0" w:firstLine="0"/>
        <w:contextualSpacing w:val="0"/>
        <w:jc w:val="both"/>
        <w:rPr>
          <w:rFonts w:ascii="Times New Roman" w:hAnsi="Times New Roman" w:cs="Times New Roman"/>
          <w:sz w:val="28"/>
          <w:szCs w:val="28"/>
        </w:rPr>
      </w:pPr>
      <w:r w:rsidRPr="00D90E3A">
        <w:rPr>
          <w:rFonts w:ascii="Times New Roman" w:hAnsi="Times New Roman" w:cs="Times New Roman"/>
          <w:sz w:val="28"/>
          <w:szCs w:val="28"/>
          <w:lang w:val="en-US"/>
        </w:rPr>
        <w:t xml:space="preserve">Wubie, G. Z. et al. Structural engineering of organic D-A-pi-A dyes incorporated with a dibutyl-fluorene moiety for high-performance dye-sensitized solar cells. </w:t>
      </w:r>
      <w:r w:rsidRPr="00C00CF9">
        <w:rPr>
          <w:rFonts w:ascii="Times New Roman" w:hAnsi="Times New Roman" w:cs="Times New Roman"/>
          <w:sz w:val="28"/>
          <w:szCs w:val="28"/>
        </w:rPr>
        <w:t xml:space="preserve">ACS Appl. Mater. Interfaces. 13, 23513–23522. </w:t>
      </w:r>
      <w:hyperlink r:id="rId94">
        <w:r w:rsidRPr="00C00CF9">
          <w:rPr>
            <w:rStyle w:val="af1"/>
            <w:rFonts w:ascii="Times New Roman" w:hAnsi="Times New Roman" w:cs="Times New Roman"/>
            <w:sz w:val="28"/>
            <w:szCs w:val="28"/>
          </w:rPr>
          <w:t>https://doi.org/10.1021/acsami.1c00559</w:t>
        </w:r>
      </w:hyperlink>
      <w:r w:rsidRPr="00C00CF9">
        <w:rPr>
          <w:rFonts w:ascii="Times New Roman" w:hAnsi="Times New Roman" w:cs="Times New Roman"/>
          <w:sz w:val="28"/>
          <w:szCs w:val="28"/>
        </w:rPr>
        <w:t xml:space="preserve"> (2021).</w:t>
      </w:r>
    </w:p>
    <w:p w14:paraId="02DB6E9D" w14:textId="77777777" w:rsidR="00D90E3A" w:rsidRPr="00C00CF9" w:rsidRDefault="00D90E3A" w:rsidP="00D90E3A">
      <w:pPr>
        <w:spacing w:after="0" w:line="240" w:lineRule="auto"/>
        <w:rPr>
          <w:rFonts w:ascii="Times New Roman" w:hAnsi="Times New Roman" w:cs="Times New Roman"/>
          <w:b/>
          <w:bCs/>
          <w:spacing w:val="-2"/>
          <w:sz w:val="28"/>
          <w:szCs w:val="28"/>
        </w:rPr>
      </w:pPr>
    </w:p>
    <w:p w14:paraId="372F3B9A" w14:textId="77777777" w:rsidR="00D90E3A" w:rsidRPr="00C00CF9" w:rsidRDefault="00D90E3A" w:rsidP="00D90E3A">
      <w:pPr>
        <w:spacing w:after="0" w:line="240" w:lineRule="auto"/>
        <w:rPr>
          <w:rFonts w:ascii="Times New Roman" w:hAnsi="Times New Roman" w:cs="Times New Roman"/>
          <w:b/>
          <w:bCs/>
          <w:sz w:val="28"/>
          <w:szCs w:val="28"/>
        </w:rPr>
      </w:pPr>
      <w:r w:rsidRPr="00C00CF9">
        <w:rPr>
          <w:rFonts w:ascii="Times New Roman" w:hAnsi="Times New Roman" w:cs="Times New Roman"/>
          <w:b/>
          <w:bCs/>
          <w:sz w:val="28"/>
          <w:szCs w:val="28"/>
        </w:rPr>
        <w:t>Acknowledgements</w:t>
      </w:r>
    </w:p>
    <w:p w14:paraId="2A0E5020" w14:textId="77777777" w:rsidR="00D90E3A" w:rsidRPr="00D90E3A" w:rsidRDefault="00D90E3A" w:rsidP="00D90E3A">
      <w:pPr>
        <w:spacing w:after="0" w:line="240" w:lineRule="auto"/>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This research was funded by the Science Committee of the Ministry of Science and Higher Education of the Republic of Kazakhstan (Grant Nos. AP23490505 (B.B.) and BR24993138 (M.P.B.) and Nazarbayev University under the Faculty Development Competitive Research Grant Program (Grant No. 20122022FD4122 (M.P.B)).</w:t>
      </w:r>
    </w:p>
    <w:p w14:paraId="0224A98E" w14:textId="77777777" w:rsidR="00D90E3A" w:rsidRDefault="00D90E3A" w:rsidP="00D90E3A">
      <w:pPr>
        <w:spacing w:after="0" w:line="240" w:lineRule="auto"/>
        <w:jc w:val="both"/>
        <w:rPr>
          <w:rFonts w:ascii="Times New Roman" w:hAnsi="Times New Roman" w:cs="Times New Roman"/>
          <w:sz w:val="28"/>
          <w:szCs w:val="28"/>
          <w:lang w:val="en-US"/>
        </w:rPr>
      </w:pPr>
    </w:p>
    <w:p w14:paraId="7CD50DA3" w14:textId="77777777" w:rsidR="00D90E3A" w:rsidRPr="00D90E3A" w:rsidRDefault="00D90E3A" w:rsidP="00D90E3A">
      <w:pPr>
        <w:spacing w:after="0" w:line="240" w:lineRule="auto"/>
        <w:jc w:val="both"/>
        <w:rPr>
          <w:rFonts w:ascii="Times New Roman" w:hAnsi="Times New Roman" w:cs="Times New Roman"/>
          <w:sz w:val="28"/>
          <w:szCs w:val="28"/>
          <w:lang w:val="en-US"/>
        </w:rPr>
      </w:pPr>
    </w:p>
    <w:p w14:paraId="53895C77" w14:textId="77777777" w:rsidR="00D90E3A" w:rsidRPr="00D90E3A" w:rsidRDefault="00D90E3A" w:rsidP="00D90E3A">
      <w:pPr>
        <w:spacing w:after="0" w:line="240" w:lineRule="auto"/>
        <w:jc w:val="both"/>
        <w:rPr>
          <w:rFonts w:ascii="Times New Roman" w:hAnsi="Times New Roman" w:cs="Times New Roman"/>
          <w:b/>
          <w:bCs/>
          <w:sz w:val="28"/>
          <w:szCs w:val="28"/>
          <w:lang w:val="en-US"/>
        </w:rPr>
      </w:pPr>
      <w:r w:rsidRPr="00D90E3A">
        <w:rPr>
          <w:rFonts w:ascii="Times New Roman" w:hAnsi="Times New Roman" w:cs="Times New Roman"/>
          <w:b/>
          <w:bCs/>
          <w:sz w:val="28"/>
          <w:szCs w:val="28"/>
          <w:lang w:val="en-US"/>
        </w:rPr>
        <w:t>Author contributions</w:t>
      </w:r>
    </w:p>
    <w:p w14:paraId="57AD1DB1" w14:textId="77777777" w:rsidR="00D90E3A" w:rsidRPr="00D90E3A" w:rsidRDefault="00D90E3A" w:rsidP="00D90E3A">
      <w:pPr>
        <w:spacing w:after="0" w:line="240" w:lineRule="auto"/>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A.I., Z.I., U.A., Y.T. - Conceptualization, methodology, software, validation, formal analysis, investigation, re-sources, data curation, visualization, writing—original draft preparation; Y.T., B.B., and M.P.B. - supervision; B.B and M.P.B. - writing—review and editing, visualization, project administration, funding acquisition.</w:t>
      </w:r>
    </w:p>
    <w:p w14:paraId="275905B0" w14:textId="77777777" w:rsidR="00D90E3A" w:rsidRPr="00D90E3A" w:rsidRDefault="00D90E3A" w:rsidP="00D90E3A">
      <w:pPr>
        <w:spacing w:after="0" w:line="240" w:lineRule="auto"/>
        <w:rPr>
          <w:rFonts w:ascii="Times New Roman" w:hAnsi="Times New Roman" w:cs="Times New Roman"/>
          <w:b/>
          <w:bCs/>
          <w:spacing w:val="-2"/>
          <w:lang w:val="en-US"/>
        </w:rPr>
      </w:pPr>
    </w:p>
    <w:p w14:paraId="1D3C0A7B" w14:textId="77777777" w:rsidR="00D90E3A" w:rsidRPr="00D90E3A" w:rsidRDefault="00D90E3A" w:rsidP="00D90E3A">
      <w:pPr>
        <w:spacing w:after="0" w:line="240" w:lineRule="auto"/>
        <w:rPr>
          <w:rFonts w:ascii="Times New Roman" w:hAnsi="Times New Roman" w:cs="Times New Roman"/>
          <w:b/>
          <w:bCs/>
          <w:spacing w:val="-2"/>
          <w:sz w:val="28"/>
          <w:szCs w:val="28"/>
          <w:lang w:val="en-US"/>
        </w:rPr>
      </w:pPr>
      <w:r w:rsidRPr="00D90E3A">
        <w:rPr>
          <w:rFonts w:ascii="Times New Roman" w:hAnsi="Times New Roman" w:cs="Times New Roman"/>
          <w:b/>
          <w:bCs/>
          <w:spacing w:val="-2"/>
          <w:sz w:val="28"/>
          <w:szCs w:val="28"/>
          <w:lang w:val="en-US"/>
        </w:rPr>
        <w:t>Declarations</w:t>
      </w:r>
    </w:p>
    <w:p w14:paraId="236AC67C" w14:textId="77777777" w:rsidR="00D90E3A" w:rsidRPr="00D90E3A" w:rsidRDefault="00D90E3A" w:rsidP="00D90E3A">
      <w:pPr>
        <w:spacing w:after="0" w:line="240" w:lineRule="auto"/>
        <w:rPr>
          <w:rFonts w:ascii="Times New Roman" w:hAnsi="Times New Roman" w:cs="Times New Roman"/>
          <w:b/>
          <w:bCs/>
          <w:sz w:val="28"/>
          <w:szCs w:val="28"/>
          <w:lang w:val="en-US"/>
        </w:rPr>
      </w:pPr>
    </w:p>
    <w:p w14:paraId="524D468E" w14:textId="77777777" w:rsidR="00D90E3A" w:rsidRPr="00D90E3A" w:rsidRDefault="00D90E3A" w:rsidP="00D90E3A">
      <w:pPr>
        <w:spacing w:after="0" w:line="240" w:lineRule="auto"/>
        <w:rPr>
          <w:rFonts w:ascii="Times New Roman" w:hAnsi="Times New Roman" w:cs="Times New Roman"/>
          <w:b/>
          <w:bCs/>
          <w:sz w:val="28"/>
          <w:szCs w:val="28"/>
          <w:lang w:val="en-US"/>
        </w:rPr>
      </w:pPr>
      <w:r w:rsidRPr="00D90E3A">
        <w:rPr>
          <w:rFonts w:ascii="Times New Roman" w:hAnsi="Times New Roman" w:cs="Times New Roman"/>
          <w:b/>
          <w:bCs/>
          <w:sz w:val="28"/>
          <w:szCs w:val="28"/>
          <w:lang w:val="en-US"/>
        </w:rPr>
        <w:t>Competing interests</w:t>
      </w:r>
    </w:p>
    <w:p w14:paraId="7998A8AC" w14:textId="77777777" w:rsidR="00D90E3A" w:rsidRPr="00D90E3A" w:rsidRDefault="00D90E3A" w:rsidP="00D90E3A">
      <w:pPr>
        <w:spacing w:after="0" w:line="240" w:lineRule="auto"/>
        <w:rPr>
          <w:rFonts w:ascii="Times New Roman" w:hAnsi="Times New Roman" w:cs="Times New Roman"/>
          <w:sz w:val="28"/>
          <w:szCs w:val="28"/>
          <w:lang w:val="en-US"/>
        </w:rPr>
      </w:pPr>
      <w:r w:rsidRPr="00D90E3A">
        <w:rPr>
          <w:rFonts w:ascii="Times New Roman" w:hAnsi="Times New Roman" w:cs="Times New Roman"/>
          <w:sz w:val="28"/>
          <w:szCs w:val="28"/>
          <w:lang w:val="en-US"/>
        </w:rPr>
        <w:t>The authors declare no competing interests.</w:t>
      </w:r>
    </w:p>
    <w:p w14:paraId="708BCEAF" w14:textId="77777777" w:rsidR="00D90E3A" w:rsidRPr="00D90E3A" w:rsidRDefault="00D90E3A" w:rsidP="00D90E3A">
      <w:pPr>
        <w:spacing w:after="0" w:line="240" w:lineRule="auto"/>
        <w:rPr>
          <w:rFonts w:ascii="Times New Roman" w:hAnsi="Times New Roman" w:cs="Times New Roman"/>
          <w:sz w:val="28"/>
          <w:szCs w:val="28"/>
          <w:lang w:val="en-US"/>
        </w:rPr>
      </w:pPr>
    </w:p>
    <w:p w14:paraId="3E8507AF" w14:textId="77777777" w:rsidR="00D90E3A" w:rsidRPr="00D90E3A" w:rsidRDefault="00D90E3A" w:rsidP="00D90E3A">
      <w:pPr>
        <w:spacing w:after="0" w:line="240" w:lineRule="auto"/>
        <w:rPr>
          <w:rFonts w:ascii="Times New Roman" w:hAnsi="Times New Roman" w:cs="Times New Roman"/>
          <w:b/>
          <w:bCs/>
          <w:sz w:val="28"/>
          <w:szCs w:val="28"/>
          <w:lang w:val="en-US"/>
        </w:rPr>
      </w:pPr>
      <w:r w:rsidRPr="00D90E3A">
        <w:rPr>
          <w:rFonts w:ascii="Times New Roman" w:hAnsi="Times New Roman" w:cs="Times New Roman"/>
          <w:b/>
          <w:bCs/>
          <w:sz w:val="28"/>
          <w:szCs w:val="28"/>
          <w:lang w:val="en-US"/>
        </w:rPr>
        <w:t>Additional information</w:t>
      </w:r>
    </w:p>
    <w:p w14:paraId="1084A503" w14:textId="77777777" w:rsidR="00D90E3A" w:rsidRPr="00D90E3A" w:rsidRDefault="00D90E3A" w:rsidP="00D90E3A">
      <w:pPr>
        <w:spacing w:after="0" w:line="240" w:lineRule="auto"/>
        <w:jc w:val="both"/>
        <w:rPr>
          <w:rFonts w:ascii="Times New Roman" w:hAnsi="Times New Roman" w:cs="Times New Roman"/>
          <w:sz w:val="28"/>
          <w:szCs w:val="28"/>
          <w:lang w:val="en-US"/>
        </w:rPr>
      </w:pPr>
      <w:r w:rsidRPr="00D90E3A">
        <w:rPr>
          <w:rFonts w:ascii="Times New Roman" w:hAnsi="Times New Roman" w:cs="Times New Roman"/>
          <w:b/>
          <w:bCs/>
          <w:sz w:val="28"/>
          <w:szCs w:val="28"/>
          <w:lang w:val="en-US"/>
        </w:rPr>
        <w:t>Supplementary Information</w:t>
      </w:r>
      <w:r w:rsidRPr="00D90E3A">
        <w:rPr>
          <w:rFonts w:ascii="Times New Roman" w:hAnsi="Times New Roman" w:cs="Times New Roman"/>
          <w:sz w:val="28"/>
          <w:szCs w:val="28"/>
          <w:lang w:val="en-US"/>
        </w:rPr>
        <w:t xml:space="preserve"> The online version contains supplementary material available at </w:t>
      </w:r>
      <w:hyperlink r:id="rId95">
        <w:r w:rsidRPr="00D90E3A">
          <w:rPr>
            <w:rStyle w:val="af1"/>
            <w:rFonts w:ascii="Times New Roman" w:hAnsi="Times New Roman" w:cs="Times New Roman"/>
            <w:sz w:val="28"/>
            <w:szCs w:val="28"/>
            <w:lang w:val="en-US"/>
          </w:rPr>
          <w:t>https://doi.org/1</w:t>
        </w:r>
      </w:hyperlink>
      <w:r w:rsidRPr="00D90E3A">
        <w:rPr>
          <w:rFonts w:ascii="Times New Roman" w:hAnsi="Times New Roman" w:cs="Times New Roman"/>
          <w:sz w:val="28"/>
          <w:szCs w:val="28"/>
          <w:lang w:val="en-US"/>
        </w:rPr>
        <w:t xml:space="preserve"> </w:t>
      </w:r>
      <w:hyperlink r:id="rId96">
        <w:r w:rsidRPr="00D90E3A">
          <w:rPr>
            <w:rStyle w:val="af1"/>
            <w:rFonts w:ascii="Times New Roman" w:hAnsi="Times New Roman" w:cs="Times New Roman"/>
            <w:sz w:val="28"/>
            <w:szCs w:val="28"/>
            <w:lang w:val="en-US"/>
          </w:rPr>
          <w:t>0.1038/s41598-025-89913-1</w:t>
        </w:r>
      </w:hyperlink>
      <w:r w:rsidRPr="00D90E3A">
        <w:rPr>
          <w:rFonts w:ascii="Times New Roman" w:hAnsi="Times New Roman" w:cs="Times New Roman"/>
          <w:sz w:val="28"/>
          <w:szCs w:val="28"/>
          <w:lang w:val="en-US"/>
        </w:rPr>
        <w:t>.</w:t>
      </w:r>
    </w:p>
    <w:p w14:paraId="4BBB0ECC" w14:textId="77777777" w:rsidR="00D90E3A" w:rsidRPr="00D90E3A" w:rsidRDefault="00D90E3A" w:rsidP="00D90E3A">
      <w:pPr>
        <w:spacing w:after="0" w:line="240" w:lineRule="auto"/>
        <w:jc w:val="both"/>
        <w:rPr>
          <w:rFonts w:ascii="Times New Roman" w:hAnsi="Times New Roman" w:cs="Times New Roman"/>
          <w:sz w:val="28"/>
          <w:szCs w:val="28"/>
          <w:lang w:val="en-US"/>
        </w:rPr>
      </w:pPr>
      <w:r w:rsidRPr="00D90E3A">
        <w:rPr>
          <w:rFonts w:ascii="Times New Roman" w:hAnsi="Times New Roman" w:cs="Times New Roman"/>
          <w:b/>
          <w:bCs/>
          <w:sz w:val="28"/>
          <w:szCs w:val="28"/>
          <w:lang w:val="en-US"/>
        </w:rPr>
        <w:t>Correspondence</w:t>
      </w:r>
      <w:r w:rsidRPr="00D90E3A">
        <w:rPr>
          <w:rFonts w:ascii="Times New Roman" w:hAnsi="Times New Roman" w:cs="Times New Roman"/>
          <w:sz w:val="28"/>
          <w:szCs w:val="28"/>
          <w:lang w:val="en-US"/>
        </w:rPr>
        <w:t xml:space="preserve"> and requests for materials should be addressed to B.B. or M.P.B.</w:t>
      </w:r>
    </w:p>
    <w:p w14:paraId="6233967A" w14:textId="77777777" w:rsidR="00D90E3A" w:rsidRPr="00D90E3A" w:rsidRDefault="00D90E3A" w:rsidP="00D90E3A">
      <w:pPr>
        <w:spacing w:after="0" w:line="240" w:lineRule="auto"/>
        <w:jc w:val="both"/>
        <w:rPr>
          <w:rFonts w:ascii="Times New Roman" w:hAnsi="Times New Roman" w:cs="Times New Roman"/>
          <w:sz w:val="28"/>
          <w:szCs w:val="28"/>
          <w:lang w:val="en-US"/>
        </w:rPr>
      </w:pPr>
      <w:r w:rsidRPr="00D90E3A">
        <w:rPr>
          <w:rFonts w:ascii="Times New Roman" w:hAnsi="Times New Roman" w:cs="Times New Roman"/>
          <w:sz w:val="28"/>
          <w:szCs w:val="28"/>
          <w:lang w:val="en-US"/>
        </w:rPr>
        <w:t xml:space="preserve">Reprints and permissions information is available at </w:t>
      </w:r>
      <w:hyperlink r:id="rId97">
        <w:r w:rsidRPr="00D90E3A">
          <w:rPr>
            <w:rStyle w:val="af1"/>
            <w:rFonts w:ascii="Times New Roman" w:hAnsi="Times New Roman" w:cs="Times New Roman"/>
            <w:sz w:val="28"/>
            <w:szCs w:val="28"/>
            <w:lang w:val="en-US"/>
          </w:rPr>
          <w:t>www.nature.com/reprints.</w:t>
        </w:r>
      </w:hyperlink>
    </w:p>
    <w:p w14:paraId="1735DBCC" w14:textId="77777777" w:rsidR="00D90E3A" w:rsidRPr="00D90E3A" w:rsidRDefault="00D90E3A" w:rsidP="00D90E3A">
      <w:pPr>
        <w:pStyle w:val="a7"/>
        <w:ind w:left="0"/>
        <w:rPr>
          <w:lang w:val="en-US"/>
        </w:rPr>
      </w:pPr>
    </w:p>
    <w:p w14:paraId="6D84EC19" w14:textId="77777777" w:rsidR="00D90E3A" w:rsidRPr="00D90E3A" w:rsidRDefault="00D90E3A" w:rsidP="00D90E3A">
      <w:pPr>
        <w:spacing w:after="0" w:line="240" w:lineRule="auto"/>
        <w:jc w:val="center"/>
        <w:rPr>
          <w:rFonts w:ascii="Times New Roman" w:hAnsi="Times New Roman" w:cs="Times New Roman"/>
          <w:b/>
          <w:bCs/>
          <w:spacing w:val="-2"/>
          <w:sz w:val="28"/>
          <w:szCs w:val="28"/>
          <w:lang w:val="en-US"/>
        </w:rPr>
      </w:pPr>
      <w:r w:rsidRPr="00D90E3A">
        <w:rPr>
          <w:rFonts w:ascii="Times New Roman" w:hAnsi="Times New Roman" w:cs="Times New Roman"/>
          <w:b/>
          <w:bCs/>
          <w:spacing w:val="-2"/>
          <w:sz w:val="28"/>
          <w:szCs w:val="28"/>
          <w:lang w:val="en-US"/>
        </w:rPr>
        <w:t>SUPPORTING</w:t>
      </w:r>
      <w:r w:rsidRPr="00D90E3A">
        <w:rPr>
          <w:rFonts w:ascii="Times New Roman" w:hAnsi="Times New Roman" w:cs="Times New Roman"/>
          <w:b/>
          <w:bCs/>
          <w:spacing w:val="-7"/>
          <w:sz w:val="28"/>
          <w:szCs w:val="28"/>
          <w:lang w:val="en-US"/>
        </w:rPr>
        <w:t xml:space="preserve"> </w:t>
      </w:r>
      <w:r w:rsidRPr="00D90E3A">
        <w:rPr>
          <w:rFonts w:ascii="Times New Roman" w:hAnsi="Times New Roman" w:cs="Times New Roman"/>
          <w:b/>
          <w:bCs/>
          <w:spacing w:val="-2"/>
          <w:sz w:val="28"/>
          <w:szCs w:val="28"/>
          <w:lang w:val="en-US"/>
        </w:rPr>
        <w:t>INFORMATION</w:t>
      </w:r>
    </w:p>
    <w:p w14:paraId="1F626076" w14:textId="77777777" w:rsidR="00D90E3A" w:rsidRPr="00D90E3A" w:rsidRDefault="00D90E3A" w:rsidP="00D90E3A">
      <w:pPr>
        <w:spacing w:after="0" w:line="240" w:lineRule="auto"/>
        <w:jc w:val="center"/>
        <w:rPr>
          <w:rFonts w:ascii="Times New Roman" w:hAnsi="Times New Roman" w:cs="Times New Roman"/>
          <w:b/>
          <w:bCs/>
          <w:lang w:val="en-US"/>
        </w:rPr>
      </w:pPr>
    </w:p>
    <w:p w14:paraId="1C1B5F91" w14:textId="77777777" w:rsidR="00D90E3A" w:rsidRPr="00D90E3A" w:rsidRDefault="00D90E3A" w:rsidP="00D90E3A">
      <w:pPr>
        <w:spacing w:after="0" w:line="240" w:lineRule="auto"/>
        <w:rPr>
          <w:rFonts w:ascii="Times New Roman" w:hAnsi="Times New Roman" w:cs="Times New Roman"/>
          <w:lang w:val="en-US"/>
        </w:rPr>
      </w:pPr>
      <w:r w:rsidRPr="00D90E3A">
        <w:rPr>
          <w:rFonts w:ascii="Times New Roman" w:hAnsi="Times New Roman" w:cs="Times New Roman"/>
          <w:b/>
          <w:lang w:val="en-US"/>
        </w:rPr>
        <w:t>Table</w:t>
      </w:r>
      <w:r w:rsidRPr="00D90E3A">
        <w:rPr>
          <w:rFonts w:ascii="Times New Roman" w:hAnsi="Times New Roman" w:cs="Times New Roman"/>
          <w:b/>
          <w:spacing w:val="40"/>
          <w:lang w:val="en-US"/>
        </w:rPr>
        <w:t xml:space="preserve"> </w:t>
      </w:r>
      <w:r w:rsidRPr="00D90E3A">
        <w:rPr>
          <w:rFonts w:ascii="Times New Roman" w:hAnsi="Times New Roman" w:cs="Times New Roman"/>
          <w:b/>
          <w:lang w:val="en-US"/>
        </w:rPr>
        <w:t>S1.</w:t>
      </w:r>
      <w:r w:rsidRPr="00D90E3A">
        <w:rPr>
          <w:rFonts w:ascii="Times New Roman" w:hAnsi="Times New Roman" w:cs="Times New Roman"/>
          <w:b/>
          <w:spacing w:val="40"/>
          <w:lang w:val="en-US"/>
        </w:rPr>
        <w:t xml:space="preserve"> </w:t>
      </w:r>
      <w:r w:rsidRPr="00D90E3A">
        <w:rPr>
          <w:rFonts w:ascii="Times New Roman" w:hAnsi="Times New Roman" w:cs="Times New Roman"/>
          <w:lang w:val="en-US"/>
        </w:rPr>
        <w:t>Photovoltaic</w:t>
      </w:r>
      <w:r w:rsidRPr="00D90E3A">
        <w:rPr>
          <w:rFonts w:ascii="Times New Roman" w:hAnsi="Times New Roman" w:cs="Times New Roman"/>
          <w:spacing w:val="40"/>
          <w:lang w:val="en-US"/>
        </w:rPr>
        <w:t xml:space="preserve"> </w:t>
      </w:r>
      <w:r w:rsidRPr="00D90E3A">
        <w:rPr>
          <w:rFonts w:ascii="Times New Roman" w:hAnsi="Times New Roman" w:cs="Times New Roman"/>
          <w:lang w:val="en-US"/>
        </w:rPr>
        <w:t>performance</w:t>
      </w:r>
      <w:r w:rsidRPr="00D90E3A">
        <w:rPr>
          <w:rFonts w:ascii="Times New Roman" w:hAnsi="Times New Roman" w:cs="Times New Roman"/>
          <w:spacing w:val="40"/>
          <w:lang w:val="en-US"/>
        </w:rPr>
        <w:t xml:space="preserve"> </w:t>
      </w:r>
      <w:r w:rsidRPr="00D90E3A">
        <w:rPr>
          <w:rFonts w:ascii="Times New Roman" w:hAnsi="Times New Roman" w:cs="Times New Roman"/>
          <w:lang w:val="en-US"/>
        </w:rPr>
        <w:t>parameters</w:t>
      </w:r>
      <w:r w:rsidRPr="00D90E3A">
        <w:rPr>
          <w:rFonts w:ascii="Times New Roman" w:hAnsi="Times New Roman" w:cs="Times New Roman"/>
          <w:spacing w:val="40"/>
          <w:lang w:val="en-US"/>
        </w:rPr>
        <w:t xml:space="preserve"> </w:t>
      </w:r>
      <w:r w:rsidRPr="00D90E3A">
        <w:rPr>
          <w:rFonts w:ascii="Times New Roman" w:hAnsi="Times New Roman" w:cs="Times New Roman"/>
          <w:lang w:val="en-US"/>
        </w:rPr>
        <w:t>of</w:t>
      </w:r>
      <w:r w:rsidRPr="00D90E3A">
        <w:rPr>
          <w:rFonts w:ascii="Times New Roman" w:hAnsi="Times New Roman" w:cs="Times New Roman"/>
          <w:spacing w:val="40"/>
          <w:lang w:val="en-US"/>
        </w:rPr>
        <w:t xml:space="preserve"> </w:t>
      </w:r>
      <w:r w:rsidRPr="00D90E3A">
        <w:rPr>
          <w:rFonts w:ascii="Times New Roman" w:hAnsi="Times New Roman" w:cs="Times New Roman"/>
          <w:lang w:val="en-US"/>
        </w:rPr>
        <w:t>quasi-solid</w:t>
      </w:r>
      <w:r w:rsidRPr="00D90E3A">
        <w:rPr>
          <w:rFonts w:ascii="Times New Roman" w:hAnsi="Times New Roman" w:cs="Times New Roman"/>
          <w:spacing w:val="40"/>
          <w:lang w:val="en-US"/>
        </w:rPr>
        <w:t xml:space="preserve"> </w:t>
      </w:r>
      <w:r w:rsidRPr="00D90E3A">
        <w:rPr>
          <w:rFonts w:ascii="Times New Roman" w:hAnsi="Times New Roman" w:cs="Times New Roman"/>
          <w:lang w:val="en-US"/>
        </w:rPr>
        <w:t>electrolyte</w:t>
      </w:r>
      <w:r w:rsidRPr="00D90E3A">
        <w:rPr>
          <w:rFonts w:ascii="Times New Roman" w:hAnsi="Times New Roman" w:cs="Times New Roman"/>
          <w:spacing w:val="40"/>
          <w:lang w:val="en-US"/>
        </w:rPr>
        <w:t xml:space="preserve"> </w:t>
      </w:r>
      <w:r w:rsidRPr="00D90E3A">
        <w:rPr>
          <w:rFonts w:ascii="Times New Roman" w:hAnsi="Times New Roman" w:cs="Times New Roman"/>
          <w:lang w:val="en-US"/>
        </w:rPr>
        <w:t>devices</w:t>
      </w:r>
      <w:r w:rsidRPr="00D90E3A">
        <w:rPr>
          <w:rFonts w:ascii="Times New Roman" w:hAnsi="Times New Roman" w:cs="Times New Roman"/>
          <w:spacing w:val="40"/>
          <w:lang w:val="en-US"/>
        </w:rPr>
        <w:t xml:space="preserve"> </w:t>
      </w:r>
      <w:r w:rsidRPr="00D90E3A">
        <w:rPr>
          <w:rFonts w:ascii="Times New Roman" w:hAnsi="Times New Roman" w:cs="Times New Roman"/>
          <w:lang w:val="en-US"/>
        </w:rPr>
        <w:t>under standard 1 sun illumination (100 mW/cm²) with varying concentrations of MIL-125</w:t>
      </w:r>
    </w:p>
    <w:p w14:paraId="612E0934" w14:textId="77777777" w:rsidR="00D90E3A" w:rsidRPr="00D90E3A" w:rsidRDefault="00D90E3A" w:rsidP="00D90E3A">
      <w:pPr>
        <w:spacing w:after="0" w:line="240" w:lineRule="auto"/>
        <w:rPr>
          <w:rFonts w:ascii="Times New Roman" w:hAnsi="Times New Roman" w:cs="Times New Roman"/>
          <w:lang w:val="en-US"/>
        </w:rPr>
      </w:pPr>
    </w:p>
    <w:tbl>
      <w:tblPr>
        <w:tblStyle w:val="TableNormal"/>
        <w:tblW w:w="0" w:type="auto"/>
        <w:tblInd w:w="60" w:type="dxa"/>
        <w:tblLayout w:type="fixed"/>
        <w:tblLook w:val="01E0" w:firstRow="1" w:lastRow="1" w:firstColumn="1" w:lastColumn="1" w:noHBand="0" w:noVBand="0"/>
      </w:tblPr>
      <w:tblGrid>
        <w:gridCol w:w="2005"/>
        <w:gridCol w:w="1793"/>
        <w:gridCol w:w="1768"/>
        <w:gridCol w:w="1804"/>
        <w:gridCol w:w="1872"/>
      </w:tblGrid>
      <w:tr w:rsidR="00D90E3A" w:rsidRPr="00C00CF9" w14:paraId="5E901014" w14:textId="77777777" w:rsidTr="00F23119">
        <w:trPr>
          <w:trHeight w:val="585"/>
        </w:trPr>
        <w:tc>
          <w:tcPr>
            <w:tcW w:w="2005" w:type="dxa"/>
            <w:tcBorders>
              <w:top w:val="single" w:sz="4" w:space="0" w:color="000000"/>
              <w:bottom w:val="single" w:sz="4" w:space="0" w:color="000000"/>
            </w:tcBorders>
          </w:tcPr>
          <w:p w14:paraId="3E23ED54"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rPr>
              <w:t>Amount</w:t>
            </w:r>
            <w:r w:rsidRPr="00C00CF9">
              <w:rPr>
                <w:rFonts w:ascii="Times New Roman" w:hAnsi="Times New Roman" w:cs="Times New Roman"/>
                <w:spacing w:val="-3"/>
              </w:rPr>
              <w:t xml:space="preserve"> </w:t>
            </w:r>
            <w:r w:rsidRPr="00C00CF9">
              <w:rPr>
                <w:rFonts w:ascii="Times New Roman" w:hAnsi="Times New Roman" w:cs="Times New Roman"/>
              </w:rPr>
              <w:t>of</w:t>
            </w:r>
            <w:r w:rsidRPr="00C00CF9">
              <w:rPr>
                <w:rFonts w:ascii="Times New Roman" w:hAnsi="Times New Roman" w:cs="Times New Roman"/>
                <w:spacing w:val="-7"/>
              </w:rPr>
              <w:t xml:space="preserve"> </w:t>
            </w:r>
            <w:r w:rsidRPr="00C00CF9">
              <w:rPr>
                <w:rFonts w:ascii="Times New Roman" w:hAnsi="Times New Roman" w:cs="Times New Roman"/>
                <w:spacing w:val="-4"/>
              </w:rPr>
              <w:t>MIL-</w:t>
            </w:r>
          </w:p>
          <w:p w14:paraId="03547667"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rPr>
              <w:t xml:space="preserve">125 </w:t>
            </w:r>
            <w:r w:rsidRPr="00C00CF9">
              <w:rPr>
                <w:rFonts w:ascii="Times New Roman" w:hAnsi="Times New Roman" w:cs="Times New Roman"/>
                <w:spacing w:val="-4"/>
              </w:rPr>
              <w:t>(mg)</w:t>
            </w:r>
          </w:p>
        </w:tc>
        <w:tc>
          <w:tcPr>
            <w:tcW w:w="1793" w:type="dxa"/>
            <w:tcBorders>
              <w:top w:val="single" w:sz="4" w:space="0" w:color="000000"/>
              <w:bottom w:val="single" w:sz="4" w:space="0" w:color="000000"/>
            </w:tcBorders>
          </w:tcPr>
          <w:p w14:paraId="5A4EFA73" w14:textId="77777777" w:rsidR="00D90E3A" w:rsidRPr="00C00CF9" w:rsidRDefault="00D90E3A" w:rsidP="00F23119">
            <w:pPr>
              <w:pStyle w:val="TableParagraph"/>
              <w:spacing w:before="0"/>
              <w:ind w:left="0"/>
              <w:jc w:val="center"/>
              <w:rPr>
                <w:rFonts w:ascii="Times New Roman" w:hAnsi="Times New Roman" w:cs="Times New Roman"/>
                <w:sz w:val="14"/>
              </w:rPr>
            </w:pPr>
            <w:r w:rsidRPr="00C00CF9">
              <w:rPr>
                <w:rFonts w:ascii="Times New Roman" w:hAnsi="Times New Roman" w:cs="Times New Roman"/>
                <w:spacing w:val="-5"/>
                <w:position w:val="2"/>
              </w:rPr>
              <w:t>J</w:t>
            </w:r>
            <w:r w:rsidRPr="00C00CF9">
              <w:rPr>
                <w:rFonts w:ascii="Times New Roman" w:hAnsi="Times New Roman" w:cs="Times New Roman"/>
                <w:spacing w:val="-5"/>
                <w:sz w:val="14"/>
              </w:rPr>
              <w:t>SC</w:t>
            </w:r>
          </w:p>
          <w:p w14:paraId="22EAEDFD"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spacing w:val="-2"/>
              </w:rPr>
              <w:t>(mA/cm</w:t>
            </w:r>
            <w:r w:rsidRPr="00C00CF9">
              <w:rPr>
                <w:rFonts w:ascii="Times New Roman" w:hAnsi="Times New Roman" w:cs="Times New Roman"/>
                <w:spacing w:val="-2"/>
                <w:vertAlign w:val="superscript"/>
              </w:rPr>
              <w:t>2</w:t>
            </w:r>
            <w:r w:rsidRPr="00C00CF9">
              <w:rPr>
                <w:rFonts w:ascii="Times New Roman" w:hAnsi="Times New Roman" w:cs="Times New Roman"/>
                <w:spacing w:val="-2"/>
              </w:rPr>
              <w:t>)</w:t>
            </w:r>
          </w:p>
        </w:tc>
        <w:tc>
          <w:tcPr>
            <w:tcW w:w="1768" w:type="dxa"/>
            <w:tcBorders>
              <w:top w:val="single" w:sz="4" w:space="0" w:color="000000"/>
              <w:bottom w:val="single" w:sz="4" w:space="0" w:color="000000"/>
            </w:tcBorders>
          </w:tcPr>
          <w:p w14:paraId="29B8D615" w14:textId="77777777" w:rsidR="00D90E3A" w:rsidRPr="00C00CF9" w:rsidRDefault="00D90E3A" w:rsidP="00F23119">
            <w:pPr>
              <w:pStyle w:val="TableParagraph"/>
              <w:spacing w:before="0"/>
              <w:ind w:left="0" w:firstLine="62"/>
              <w:rPr>
                <w:rFonts w:ascii="Times New Roman" w:hAnsi="Times New Roman" w:cs="Times New Roman"/>
              </w:rPr>
            </w:pPr>
            <w:r w:rsidRPr="00C00CF9">
              <w:rPr>
                <w:rFonts w:ascii="Times New Roman" w:hAnsi="Times New Roman" w:cs="Times New Roman"/>
                <w:spacing w:val="-4"/>
                <w:position w:val="2"/>
              </w:rPr>
              <w:t>V</w:t>
            </w:r>
            <w:r w:rsidRPr="00C00CF9">
              <w:rPr>
                <w:rFonts w:ascii="Times New Roman" w:hAnsi="Times New Roman" w:cs="Times New Roman"/>
                <w:spacing w:val="-4"/>
                <w:sz w:val="14"/>
              </w:rPr>
              <w:t>OC</w:t>
            </w:r>
            <w:r w:rsidRPr="00C00CF9">
              <w:rPr>
                <w:rFonts w:ascii="Times New Roman" w:hAnsi="Times New Roman" w:cs="Times New Roman"/>
                <w:spacing w:val="40"/>
                <w:sz w:val="14"/>
              </w:rPr>
              <w:t xml:space="preserve"> </w:t>
            </w:r>
            <w:r w:rsidRPr="00C00CF9">
              <w:rPr>
                <w:rFonts w:ascii="Times New Roman" w:hAnsi="Times New Roman" w:cs="Times New Roman"/>
                <w:spacing w:val="-6"/>
              </w:rPr>
              <w:t>(mV)</w:t>
            </w:r>
          </w:p>
        </w:tc>
        <w:tc>
          <w:tcPr>
            <w:tcW w:w="1804" w:type="dxa"/>
            <w:tcBorders>
              <w:top w:val="single" w:sz="4" w:space="0" w:color="000000"/>
              <w:bottom w:val="single" w:sz="4" w:space="0" w:color="000000"/>
            </w:tcBorders>
          </w:tcPr>
          <w:p w14:paraId="32F9AEEF"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spacing w:val="-5"/>
              </w:rPr>
              <w:t>FF</w:t>
            </w:r>
          </w:p>
          <w:p w14:paraId="2FB8CF5B"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spacing w:val="-5"/>
              </w:rPr>
              <w:t>(%)</w:t>
            </w:r>
          </w:p>
        </w:tc>
        <w:tc>
          <w:tcPr>
            <w:tcW w:w="1872" w:type="dxa"/>
            <w:tcBorders>
              <w:top w:val="single" w:sz="4" w:space="0" w:color="000000"/>
              <w:bottom w:val="single" w:sz="4" w:space="0" w:color="000000"/>
            </w:tcBorders>
          </w:tcPr>
          <w:p w14:paraId="5FF7A94D"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spacing w:val="-5"/>
              </w:rPr>
              <w:t>PCE</w:t>
            </w:r>
          </w:p>
          <w:p w14:paraId="3B26E79C"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spacing w:val="-5"/>
              </w:rPr>
              <w:t>(%)</w:t>
            </w:r>
          </w:p>
        </w:tc>
      </w:tr>
      <w:tr w:rsidR="00D90E3A" w:rsidRPr="00C00CF9" w14:paraId="664175DD" w14:textId="77777777" w:rsidTr="00F23119">
        <w:trPr>
          <w:trHeight w:val="470"/>
        </w:trPr>
        <w:tc>
          <w:tcPr>
            <w:tcW w:w="2005" w:type="dxa"/>
            <w:tcBorders>
              <w:top w:val="single" w:sz="4" w:space="0" w:color="000000"/>
            </w:tcBorders>
          </w:tcPr>
          <w:p w14:paraId="57C5C93F" w14:textId="77777777" w:rsidR="00D90E3A" w:rsidRPr="00C00CF9" w:rsidRDefault="00D90E3A" w:rsidP="00F23119">
            <w:pPr>
              <w:pStyle w:val="TableParagraph"/>
              <w:spacing w:before="0"/>
              <w:ind w:left="0"/>
              <w:rPr>
                <w:rFonts w:ascii="Times New Roman" w:hAnsi="Times New Roman" w:cs="Times New Roman"/>
              </w:rPr>
            </w:pPr>
            <w:r w:rsidRPr="00C00CF9">
              <w:rPr>
                <w:rFonts w:ascii="Times New Roman" w:hAnsi="Times New Roman" w:cs="Times New Roman"/>
                <w:spacing w:val="-5"/>
              </w:rPr>
              <w:t>10</w:t>
            </w:r>
          </w:p>
        </w:tc>
        <w:tc>
          <w:tcPr>
            <w:tcW w:w="1793" w:type="dxa"/>
            <w:tcBorders>
              <w:top w:val="single" w:sz="4" w:space="0" w:color="000000"/>
            </w:tcBorders>
          </w:tcPr>
          <w:p w14:paraId="59C66B00" w14:textId="77777777" w:rsidR="00D90E3A" w:rsidRPr="00C00CF9" w:rsidRDefault="00D90E3A" w:rsidP="00F23119">
            <w:pPr>
              <w:pStyle w:val="TableParagraph"/>
              <w:spacing w:before="0"/>
              <w:ind w:left="0"/>
              <w:rPr>
                <w:rFonts w:ascii="Times New Roman" w:hAnsi="Times New Roman" w:cs="Times New Roman"/>
              </w:rPr>
            </w:pPr>
            <w:r w:rsidRPr="00C00CF9">
              <w:rPr>
                <w:rFonts w:ascii="Times New Roman" w:hAnsi="Times New Roman" w:cs="Times New Roman"/>
                <w:spacing w:val="-2"/>
              </w:rPr>
              <w:t>20.97</w:t>
            </w:r>
          </w:p>
        </w:tc>
        <w:tc>
          <w:tcPr>
            <w:tcW w:w="1768" w:type="dxa"/>
            <w:tcBorders>
              <w:top w:val="single" w:sz="4" w:space="0" w:color="000000"/>
            </w:tcBorders>
          </w:tcPr>
          <w:p w14:paraId="2C03B52B" w14:textId="77777777" w:rsidR="00D90E3A" w:rsidRPr="00C00CF9" w:rsidRDefault="00D90E3A" w:rsidP="00F23119">
            <w:pPr>
              <w:pStyle w:val="TableParagraph"/>
              <w:spacing w:before="0"/>
              <w:ind w:left="0"/>
              <w:rPr>
                <w:rFonts w:ascii="Times New Roman" w:hAnsi="Times New Roman" w:cs="Times New Roman"/>
              </w:rPr>
            </w:pPr>
            <w:r w:rsidRPr="00C00CF9">
              <w:rPr>
                <w:rFonts w:ascii="Times New Roman" w:hAnsi="Times New Roman" w:cs="Times New Roman"/>
                <w:spacing w:val="-5"/>
              </w:rPr>
              <w:t>695</w:t>
            </w:r>
          </w:p>
        </w:tc>
        <w:tc>
          <w:tcPr>
            <w:tcW w:w="1804" w:type="dxa"/>
            <w:tcBorders>
              <w:top w:val="single" w:sz="4" w:space="0" w:color="000000"/>
            </w:tcBorders>
          </w:tcPr>
          <w:p w14:paraId="254A081E"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spacing w:val="-4"/>
              </w:rPr>
              <w:t>72.4</w:t>
            </w:r>
          </w:p>
        </w:tc>
        <w:tc>
          <w:tcPr>
            <w:tcW w:w="1872" w:type="dxa"/>
            <w:tcBorders>
              <w:top w:val="single" w:sz="4" w:space="0" w:color="000000"/>
            </w:tcBorders>
          </w:tcPr>
          <w:p w14:paraId="2426240B"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spacing w:val="-2"/>
              </w:rPr>
              <w:t>10.51</w:t>
            </w:r>
          </w:p>
        </w:tc>
      </w:tr>
      <w:tr w:rsidR="00D90E3A" w:rsidRPr="00C00CF9" w14:paraId="79666A90" w14:textId="77777777" w:rsidTr="00F23119">
        <w:trPr>
          <w:trHeight w:val="446"/>
        </w:trPr>
        <w:tc>
          <w:tcPr>
            <w:tcW w:w="2005" w:type="dxa"/>
          </w:tcPr>
          <w:p w14:paraId="78537E24" w14:textId="77777777" w:rsidR="00D90E3A" w:rsidRPr="00C00CF9" w:rsidRDefault="00D90E3A" w:rsidP="00F23119">
            <w:pPr>
              <w:pStyle w:val="TableParagraph"/>
              <w:spacing w:before="0"/>
              <w:ind w:left="0"/>
              <w:rPr>
                <w:rFonts w:ascii="Times New Roman" w:hAnsi="Times New Roman" w:cs="Times New Roman"/>
              </w:rPr>
            </w:pPr>
            <w:r w:rsidRPr="00C00CF9">
              <w:rPr>
                <w:rFonts w:ascii="Times New Roman" w:hAnsi="Times New Roman" w:cs="Times New Roman"/>
                <w:spacing w:val="-5"/>
              </w:rPr>
              <w:t>20</w:t>
            </w:r>
          </w:p>
        </w:tc>
        <w:tc>
          <w:tcPr>
            <w:tcW w:w="1793" w:type="dxa"/>
          </w:tcPr>
          <w:p w14:paraId="361B29A2" w14:textId="77777777" w:rsidR="00D90E3A" w:rsidRPr="00C00CF9" w:rsidRDefault="00D90E3A" w:rsidP="00F23119">
            <w:pPr>
              <w:pStyle w:val="TableParagraph"/>
              <w:spacing w:before="0"/>
              <w:ind w:left="0"/>
              <w:rPr>
                <w:rFonts w:ascii="Times New Roman" w:hAnsi="Times New Roman" w:cs="Times New Roman"/>
              </w:rPr>
            </w:pPr>
            <w:r w:rsidRPr="00C00CF9">
              <w:rPr>
                <w:rFonts w:ascii="Times New Roman" w:hAnsi="Times New Roman" w:cs="Times New Roman"/>
                <w:spacing w:val="-2"/>
              </w:rPr>
              <w:t>17.99</w:t>
            </w:r>
          </w:p>
        </w:tc>
        <w:tc>
          <w:tcPr>
            <w:tcW w:w="1768" w:type="dxa"/>
          </w:tcPr>
          <w:p w14:paraId="4B18FDBF" w14:textId="77777777" w:rsidR="00D90E3A" w:rsidRPr="00C00CF9" w:rsidRDefault="00D90E3A" w:rsidP="00F23119">
            <w:pPr>
              <w:pStyle w:val="TableParagraph"/>
              <w:spacing w:before="0"/>
              <w:ind w:left="0"/>
              <w:rPr>
                <w:rFonts w:ascii="Times New Roman" w:hAnsi="Times New Roman" w:cs="Times New Roman"/>
              </w:rPr>
            </w:pPr>
            <w:r w:rsidRPr="00C00CF9">
              <w:rPr>
                <w:rFonts w:ascii="Times New Roman" w:hAnsi="Times New Roman" w:cs="Times New Roman"/>
                <w:spacing w:val="-5"/>
              </w:rPr>
              <w:t>753</w:t>
            </w:r>
          </w:p>
        </w:tc>
        <w:tc>
          <w:tcPr>
            <w:tcW w:w="1804" w:type="dxa"/>
          </w:tcPr>
          <w:p w14:paraId="18CB76AF"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spacing w:val="-4"/>
              </w:rPr>
              <w:t>67.1</w:t>
            </w:r>
          </w:p>
        </w:tc>
        <w:tc>
          <w:tcPr>
            <w:tcW w:w="1872" w:type="dxa"/>
          </w:tcPr>
          <w:p w14:paraId="5094D96F"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spacing w:val="-4"/>
              </w:rPr>
              <w:t>9.08</w:t>
            </w:r>
          </w:p>
        </w:tc>
      </w:tr>
      <w:tr w:rsidR="00D90E3A" w:rsidRPr="00C00CF9" w14:paraId="4EB06114" w14:textId="77777777" w:rsidTr="00F23119">
        <w:trPr>
          <w:trHeight w:val="427"/>
        </w:trPr>
        <w:tc>
          <w:tcPr>
            <w:tcW w:w="2005" w:type="dxa"/>
            <w:tcBorders>
              <w:bottom w:val="single" w:sz="4" w:space="0" w:color="000000"/>
            </w:tcBorders>
          </w:tcPr>
          <w:p w14:paraId="6912FE16" w14:textId="77777777" w:rsidR="00D90E3A" w:rsidRPr="00C00CF9" w:rsidRDefault="00D90E3A" w:rsidP="00F23119">
            <w:pPr>
              <w:pStyle w:val="TableParagraph"/>
              <w:spacing w:before="0"/>
              <w:ind w:left="0"/>
              <w:rPr>
                <w:rFonts w:ascii="Times New Roman" w:hAnsi="Times New Roman" w:cs="Times New Roman"/>
              </w:rPr>
            </w:pPr>
            <w:r w:rsidRPr="00C00CF9">
              <w:rPr>
                <w:rFonts w:ascii="Times New Roman" w:hAnsi="Times New Roman" w:cs="Times New Roman"/>
                <w:spacing w:val="-5"/>
              </w:rPr>
              <w:t>30</w:t>
            </w:r>
          </w:p>
        </w:tc>
        <w:tc>
          <w:tcPr>
            <w:tcW w:w="1793" w:type="dxa"/>
            <w:tcBorders>
              <w:bottom w:val="single" w:sz="4" w:space="0" w:color="000000"/>
            </w:tcBorders>
          </w:tcPr>
          <w:p w14:paraId="18AA81DD" w14:textId="77777777" w:rsidR="00D90E3A" w:rsidRPr="00C00CF9" w:rsidRDefault="00D90E3A" w:rsidP="00F23119">
            <w:pPr>
              <w:pStyle w:val="TableParagraph"/>
              <w:spacing w:before="0"/>
              <w:ind w:left="0"/>
              <w:rPr>
                <w:rFonts w:ascii="Times New Roman" w:hAnsi="Times New Roman" w:cs="Times New Roman"/>
              </w:rPr>
            </w:pPr>
            <w:r w:rsidRPr="00C00CF9">
              <w:rPr>
                <w:rFonts w:ascii="Times New Roman" w:hAnsi="Times New Roman" w:cs="Times New Roman"/>
                <w:spacing w:val="-2"/>
              </w:rPr>
              <w:t>17.88</w:t>
            </w:r>
          </w:p>
        </w:tc>
        <w:tc>
          <w:tcPr>
            <w:tcW w:w="1768" w:type="dxa"/>
            <w:tcBorders>
              <w:bottom w:val="single" w:sz="4" w:space="0" w:color="000000"/>
            </w:tcBorders>
          </w:tcPr>
          <w:p w14:paraId="6044B607" w14:textId="77777777" w:rsidR="00D90E3A" w:rsidRPr="00C00CF9" w:rsidRDefault="00D90E3A" w:rsidP="00F23119">
            <w:pPr>
              <w:pStyle w:val="TableParagraph"/>
              <w:spacing w:before="0"/>
              <w:ind w:left="0"/>
              <w:rPr>
                <w:rFonts w:ascii="Times New Roman" w:hAnsi="Times New Roman" w:cs="Times New Roman"/>
              </w:rPr>
            </w:pPr>
            <w:r w:rsidRPr="00C00CF9">
              <w:rPr>
                <w:rFonts w:ascii="Times New Roman" w:hAnsi="Times New Roman" w:cs="Times New Roman"/>
                <w:spacing w:val="-5"/>
              </w:rPr>
              <w:t>740</w:t>
            </w:r>
          </w:p>
        </w:tc>
        <w:tc>
          <w:tcPr>
            <w:tcW w:w="1804" w:type="dxa"/>
            <w:tcBorders>
              <w:bottom w:val="single" w:sz="4" w:space="0" w:color="000000"/>
            </w:tcBorders>
          </w:tcPr>
          <w:p w14:paraId="470813F8"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spacing w:val="-4"/>
              </w:rPr>
              <w:t>65.5</w:t>
            </w:r>
          </w:p>
        </w:tc>
        <w:tc>
          <w:tcPr>
            <w:tcW w:w="1872" w:type="dxa"/>
            <w:tcBorders>
              <w:bottom w:val="single" w:sz="4" w:space="0" w:color="000000"/>
            </w:tcBorders>
          </w:tcPr>
          <w:p w14:paraId="1BF2DA60" w14:textId="77777777" w:rsidR="00D90E3A" w:rsidRPr="00C00CF9" w:rsidRDefault="00D90E3A" w:rsidP="00F23119">
            <w:pPr>
              <w:pStyle w:val="TableParagraph"/>
              <w:spacing w:before="0"/>
              <w:ind w:left="0"/>
              <w:jc w:val="center"/>
              <w:rPr>
                <w:rFonts w:ascii="Times New Roman" w:hAnsi="Times New Roman" w:cs="Times New Roman"/>
              </w:rPr>
            </w:pPr>
            <w:r w:rsidRPr="00C00CF9">
              <w:rPr>
                <w:rFonts w:ascii="Times New Roman" w:hAnsi="Times New Roman" w:cs="Times New Roman"/>
                <w:spacing w:val="-4"/>
              </w:rPr>
              <w:t>8.93</w:t>
            </w:r>
          </w:p>
        </w:tc>
      </w:tr>
    </w:tbl>
    <w:p w14:paraId="5F890BB0" w14:textId="77777777" w:rsidR="00D90E3A" w:rsidRPr="00C00CF9" w:rsidRDefault="00D90E3A" w:rsidP="00D90E3A">
      <w:pPr>
        <w:pStyle w:val="af2"/>
        <w:rPr>
          <w:rFonts w:ascii="Times New Roman" w:hAnsi="Times New Roman" w:cs="Times New Roman"/>
          <w:sz w:val="20"/>
        </w:rPr>
      </w:pPr>
    </w:p>
    <w:p w14:paraId="27924D75" w14:textId="4CBBFC6F" w:rsidR="00D90E3A" w:rsidRPr="00C00CF9" w:rsidRDefault="00D90E3A" w:rsidP="00D90E3A">
      <w:pPr>
        <w:pStyle w:val="af2"/>
        <w:rPr>
          <w:rFonts w:ascii="Times New Roman" w:hAnsi="Times New Roman" w:cs="Times New Roman"/>
          <w:sz w:val="20"/>
        </w:rPr>
      </w:pPr>
    </w:p>
    <w:p w14:paraId="62A541C8" w14:textId="77777777" w:rsidR="00D90E3A" w:rsidRDefault="00D90E3A" w:rsidP="00D90E3A">
      <w:pPr>
        <w:spacing w:after="0" w:line="240" w:lineRule="auto"/>
        <w:jc w:val="center"/>
        <w:rPr>
          <w:rFonts w:ascii="Times New Roman" w:hAnsi="Times New Roman" w:cs="Times New Roman"/>
          <w:b/>
          <w:lang w:val="en-US"/>
        </w:rPr>
      </w:pPr>
      <w:r w:rsidRPr="00C00CF9">
        <w:rPr>
          <w:rFonts w:ascii="Times New Roman" w:hAnsi="Times New Roman" w:cs="Times New Roman"/>
          <w:noProof/>
          <w:sz w:val="20"/>
          <w:lang w:val="ru-RU" w:eastAsia="ru-RU"/>
        </w:rPr>
        <w:drawing>
          <wp:inline distT="0" distB="0" distL="0" distR="0" wp14:anchorId="30CB6C6A" wp14:editId="4B5F29C8">
            <wp:extent cx="4817340" cy="1860550"/>
            <wp:effectExtent l="0" t="0" r="2540" b="635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819559" cy="1861407"/>
                    </a:xfrm>
                    <a:prstGeom prst="rect">
                      <a:avLst/>
                    </a:prstGeom>
                  </pic:spPr>
                </pic:pic>
              </a:graphicData>
            </a:graphic>
          </wp:inline>
        </w:drawing>
      </w:r>
    </w:p>
    <w:p w14:paraId="32B25846" w14:textId="6F3F18BF" w:rsidR="00D90E3A" w:rsidRPr="00D90E3A" w:rsidRDefault="00D90E3A" w:rsidP="00D90E3A">
      <w:pPr>
        <w:spacing w:after="0" w:line="240" w:lineRule="auto"/>
        <w:rPr>
          <w:rFonts w:ascii="Times New Roman" w:hAnsi="Times New Roman" w:cs="Times New Roman"/>
          <w:lang w:val="en-US"/>
        </w:rPr>
      </w:pPr>
      <w:r w:rsidRPr="00D90E3A">
        <w:rPr>
          <w:rFonts w:ascii="Times New Roman" w:hAnsi="Times New Roman" w:cs="Times New Roman"/>
          <w:b/>
          <w:lang w:val="en-US"/>
        </w:rPr>
        <w:t xml:space="preserve">Figure S1. </w:t>
      </w:r>
      <w:r w:rsidRPr="00D90E3A">
        <w:rPr>
          <w:rFonts w:ascii="Times New Roman" w:hAnsi="Times New Roman" w:cs="Times New Roman"/>
          <w:lang w:val="en-US"/>
        </w:rPr>
        <w:t>(a) Images of the DSSCs devices incorporating various amount of MIL-125. (b) Image of the electrolyte containing 10 mg MIL-125.</w:t>
      </w:r>
    </w:p>
    <w:p w14:paraId="7EF135F0" w14:textId="77777777" w:rsidR="00D90E3A" w:rsidRPr="00C00CF9" w:rsidRDefault="00D90E3A" w:rsidP="00D90E3A">
      <w:pPr>
        <w:pStyle w:val="af2"/>
        <w:rPr>
          <w:rFonts w:ascii="Times New Roman" w:hAnsi="Times New Roman" w:cs="Times New Roman"/>
          <w:sz w:val="20"/>
        </w:rPr>
      </w:pPr>
    </w:p>
    <w:p w14:paraId="06AF4774" w14:textId="144F823C" w:rsidR="00D90E3A" w:rsidRPr="00C00CF9" w:rsidRDefault="00D90E3A" w:rsidP="00D90E3A">
      <w:pPr>
        <w:pStyle w:val="af2"/>
        <w:rPr>
          <w:rFonts w:ascii="Times New Roman" w:hAnsi="Times New Roman" w:cs="Times New Roman"/>
          <w:sz w:val="24"/>
        </w:rPr>
      </w:pPr>
    </w:p>
    <w:p w14:paraId="680A52F1" w14:textId="77777777" w:rsidR="00D90E3A" w:rsidRDefault="00D90E3A" w:rsidP="00D90E3A">
      <w:pPr>
        <w:spacing w:after="0" w:line="240" w:lineRule="auto"/>
        <w:jc w:val="center"/>
        <w:rPr>
          <w:rFonts w:ascii="Times New Roman" w:hAnsi="Times New Roman" w:cs="Times New Roman"/>
          <w:b/>
          <w:lang w:val="en-US"/>
        </w:rPr>
      </w:pPr>
      <w:r w:rsidRPr="00C00CF9">
        <w:rPr>
          <w:rFonts w:ascii="Times New Roman" w:hAnsi="Times New Roman" w:cs="Times New Roman"/>
          <w:noProof/>
          <w:sz w:val="20"/>
          <w:lang w:val="ru-RU" w:eastAsia="ru-RU"/>
        </w:rPr>
        <w:drawing>
          <wp:inline distT="0" distB="0" distL="0" distR="0" wp14:anchorId="46FDED02" wp14:editId="5AB3AC96">
            <wp:extent cx="3400055" cy="2832714"/>
            <wp:effectExtent l="0" t="0" r="0" b="6350"/>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409967" cy="2840972"/>
                    </a:xfrm>
                    <a:prstGeom prst="rect">
                      <a:avLst/>
                    </a:prstGeom>
                  </pic:spPr>
                </pic:pic>
              </a:graphicData>
            </a:graphic>
          </wp:inline>
        </w:drawing>
      </w:r>
    </w:p>
    <w:p w14:paraId="0D54EC02" w14:textId="0A728FFB" w:rsidR="00D90E3A" w:rsidRPr="00D90E3A" w:rsidRDefault="00D90E3A" w:rsidP="00D90E3A">
      <w:pPr>
        <w:spacing w:after="0" w:line="240" w:lineRule="auto"/>
        <w:rPr>
          <w:rFonts w:ascii="Times New Roman" w:hAnsi="Times New Roman" w:cs="Times New Roman"/>
          <w:lang w:val="en-US"/>
        </w:rPr>
      </w:pPr>
      <w:r w:rsidRPr="00D90E3A">
        <w:rPr>
          <w:rFonts w:ascii="Times New Roman" w:hAnsi="Times New Roman" w:cs="Times New Roman"/>
          <w:b/>
          <w:lang w:val="en-US"/>
        </w:rPr>
        <w:t>Figure</w:t>
      </w:r>
      <w:r w:rsidRPr="00D90E3A">
        <w:rPr>
          <w:rFonts w:ascii="Times New Roman" w:hAnsi="Times New Roman" w:cs="Times New Roman"/>
          <w:b/>
          <w:spacing w:val="35"/>
          <w:lang w:val="en-US"/>
        </w:rPr>
        <w:t xml:space="preserve"> </w:t>
      </w:r>
      <w:r w:rsidRPr="00D90E3A">
        <w:rPr>
          <w:rFonts w:ascii="Times New Roman" w:hAnsi="Times New Roman" w:cs="Times New Roman"/>
          <w:b/>
          <w:lang w:val="en-US"/>
        </w:rPr>
        <w:t>S2.</w:t>
      </w:r>
      <w:r w:rsidRPr="00D90E3A">
        <w:rPr>
          <w:rFonts w:ascii="Times New Roman" w:hAnsi="Times New Roman" w:cs="Times New Roman"/>
          <w:b/>
          <w:spacing w:val="30"/>
          <w:lang w:val="en-US"/>
        </w:rPr>
        <w:t xml:space="preserve"> </w:t>
      </w:r>
      <w:r w:rsidRPr="00D90E3A">
        <w:rPr>
          <w:rFonts w:ascii="Times New Roman" w:hAnsi="Times New Roman" w:cs="Times New Roman"/>
          <w:lang w:val="en-US"/>
        </w:rPr>
        <w:t>The</w:t>
      </w:r>
      <w:r w:rsidRPr="00D90E3A">
        <w:rPr>
          <w:rFonts w:ascii="Times New Roman" w:hAnsi="Times New Roman" w:cs="Times New Roman"/>
          <w:spacing w:val="35"/>
          <w:lang w:val="en-US"/>
        </w:rPr>
        <w:t xml:space="preserve"> </w:t>
      </w:r>
      <w:r w:rsidRPr="00D90E3A">
        <w:rPr>
          <w:rFonts w:ascii="Times New Roman" w:hAnsi="Times New Roman" w:cs="Times New Roman"/>
          <w:lang w:val="en-US"/>
        </w:rPr>
        <w:t>Powder</w:t>
      </w:r>
      <w:r w:rsidRPr="00D90E3A">
        <w:rPr>
          <w:rFonts w:ascii="Times New Roman" w:hAnsi="Times New Roman" w:cs="Times New Roman"/>
          <w:spacing w:val="33"/>
          <w:lang w:val="en-US"/>
        </w:rPr>
        <w:t xml:space="preserve"> </w:t>
      </w:r>
      <w:r w:rsidRPr="00D90E3A">
        <w:rPr>
          <w:rFonts w:ascii="Times New Roman" w:hAnsi="Times New Roman" w:cs="Times New Roman"/>
          <w:lang w:val="en-US"/>
        </w:rPr>
        <w:t>XRD</w:t>
      </w:r>
      <w:r w:rsidRPr="00D90E3A">
        <w:rPr>
          <w:rFonts w:ascii="Times New Roman" w:hAnsi="Times New Roman" w:cs="Times New Roman"/>
          <w:spacing w:val="36"/>
          <w:lang w:val="en-US"/>
        </w:rPr>
        <w:t xml:space="preserve"> </w:t>
      </w:r>
      <w:r w:rsidRPr="00D90E3A">
        <w:rPr>
          <w:rFonts w:ascii="Times New Roman" w:hAnsi="Times New Roman" w:cs="Times New Roman"/>
          <w:lang w:val="en-US"/>
        </w:rPr>
        <w:t>profile</w:t>
      </w:r>
      <w:r w:rsidRPr="00D90E3A">
        <w:rPr>
          <w:rFonts w:ascii="Times New Roman" w:hAnsi="Times New Roman" w:cs="Times New Roman"/>
          <w:spacing w:val="35"/>
          <w:lang w:val="en-US"/>
        </w:rPr>
        <w:t xml:space="preserve"> </w:t>
      </w:r>
      <w:r w:rsidRPr="00D90E3A">
        <w:rPr>
          <w:rFonts w:ascii="Times New Roman" w:hAnsi="Times New Roman" w:cs="Times New Roman"/>
          <w:lang w:val="en-US"/>
        </w:rPr>
        <w:t>of</w:t>
      </w:r>
      <w:r w:rsidRPr="00D90E3A">
        <w:rPr>
          <w:rFonts w:ascii="Times New Roman" w:hAnsi="Times New Roman" w:cs="Times New Roman"/>
          <w:spacing w:val="28"/>
          <w:lang w:val="en-US"/>
        </w:rPr>
        <w:t xml:space="preserve"> </w:t>
      </w:r>
      <w:r w:rsidRPr="00D90E3A">
        <w:rPr>
          <w:rFonts w:ascii="Times New Roman" w:hAnsi="Times New Roman" w:cs="Times New Roman"/>
          <w:lang w:val="en-US"/>
        </w:rPr>
        <w:t>MIL-125,</w:t>
      </w:r>
      <w:r w:rsidRPr="00D90E3A">
        <w:rPr>
          <w:rFonts w:ascii="Times New Roman" w:hAnsi="Times New Roman" w:cs="Times New Roman"/>
          <w:spacing w:val="38"/>
          <w:lang w:val="en-US"/>
        </w:rPr>
        <w:t xml:space="preserve"> </w:t>
      </w:r>
      <w:r w:rsidRPr="00D90E3A">
        <w:rPr>
          <w:rFonts w:ascii="Times New Roman" w:hAnsi="Times New Roman" w:cs="Times New Roman"/>
          <w:lang w:val="en-US"/>
        </w:rPr>
        <w:t>measured</w:t>
      </w:r>
      <w:r w:rsidRPr="00D90E3A">
        <w:rPr>
          <w:rFonts w:ascii="Times New Roman" w:hAnsi="Times New Roman" w:cs="Times New Roman"/>
          <w:spacing w:val="36"/>
          <w:lang w:val="en-US"/>
        </w:rPr>
        <w:t xml:space="preserve"> </w:t>
      </w:r>
      <w:r w:rsidRPr="00D90E3A">
        <w:rPr>
          <w:rFonts w:ascii="Times New Roman" w:hAnsi="Times New Roman" w:cs="Times New Roman"/>
          <w:lang w:val="en-US"/>
        </w:rPr>
        <w:t>before</w:t>
      </w:r>
      <w:r w:rsidRPr="00D90E3A">
        <w:rPr>
          <w:rFonts w:ascii="Times New Roman" w:hAnsi="Times New Roman" w:cs="Times New Roman"/>
          <w:spacing w:val="35"/>
          <w:lang w:val="en-US"/>
        </w:rPr>
        <w:t xml:space="preserve"> </w:t>
      </w:r>
      <w:r w:rsidRPr="00D90E3A">
        <w:rPr>
          <w:rFonts w:ascii="Times New Roman" w:hAnsi="Times New Roman" w:cs="Times New Roman"/>
          <w:lang w:val="en-US"/>
        </w:rPr>
        <w:t>and</w:t>
      </w:r>
      <w:r w:rsidRPr="00D90E3A">
        <w:rPr>
          <w:rFonts w:ascii="Times New Roman" w:hAnsi="Times New Roman" w:cs="Times New Roman"/>
          <w:spacing w:val="36"/>
          <w:lang w:val="en-US"/>
        </w:rPr>
        <w:t xml:space="preserve"> </w:t>
      </w:r>
      <w:r w:rsidRPr="00D90E3A">
        <w:rPr>
          <w:rFonts w:ascii="Times New Roman" w:hAnsi="Times New Roman" w:cs="Times New Roman"/>
          <w:lang w:val="en-US"/>
        </w:rPr>
        <w:t>after</w:t>
      </w:r>
      <w:r w:rsidRPr="00D90E3A">
        <w:rPr>
          <w:rFonts w:ascii="Times New Roman" w:hAnsi="Times New Roman" w:cs="Times New Roman"/>
          <w:spacing w:val="40"/>
          <w:lang w:val="en-US"/>
        </w:rPr>
        <w:t xml:space="preserve"> </w:t>
      </w:r>
      <w:r w:rsidRPr="00D90E3A">
        <w:rPr>
          <w:rFonts w:ascii="Times New Roman" w:hAnsi="Times New Roman" w:cs="Times New Roman"/>
          <w:lang w:val="en-US"/>
        </w:rPr>
        <w:t>a</w:t>
      </w:r>
      <w:r w:rsidRPr="00D90E3A">
        <w:rPr>
          <w:rFonts w:ascii="Times New Roman" w:hAnsi="Times New Roman" w:cs="Times New Roman"/>
          <w:spacing w:val="40"/>
          <w:lang w:val="en-US"/>
        </w:rPr>
        <w:t xml:space="preserve"> </w:t>
      </w:r>
      <w:r w:rsidRPr="00D90E3A">
        <w:rPr>
          <w:rFonts w:ascii="Times New Roman" w:hAnsi="Times New Roman" w:cs="Times New Roman"/>
          <w:lang w:val="en-US"/>
        </w:rPr>
        <w:t>long-term stability test of over 4380 hours.</w:t>
      </w:r>
    </w:p>
    <w:p w14:paraId="0DEECB6B" w14:textId="77777777" w:rsidR="00D90E3A" w:rsidRPr="00D90E3A" w:rsidRDefault="00D90E3A" w:rsidP="00D90E3A">
      <w:pPr>
        <w:spacing w:after="0" w:line="240" w:lineRule="auto"/>
        <w:rPr>
          <w:rFonts w:ascii="Times New Roman" w:hAnsi="Times New Roman" w:cs="Times New Roman"/>
          <w:lang w:val="en-US"/>
        </w:rPr>
      </w:pPr>
    </w:p>
    <w:p w14:paraId="67DAAD81" w14:textId="39F0ECBB" w:rsidR="00D90E3A" w:rsidRPr="00D90E3A" w:rsidRDefault="00D90E3A" w:rsidP="00D90E3A">
      <w:pPr>
        <w:spacing w:after="0" w:line="240" w:lineRule="auto"/>
        <w:jc w:val="center"/>
        <w:rPr>
          <w:rFonts w:ascii="Times New Roman" w:hAnsi="Times New Roman" w:cs="Times New Roman"/>
          <w:sz w:val="20"/>
        </w:rPr>
      </w:pPr>
      <w:r w:rsidRPr="00C00CF9">
        <w:rPr>
          <w:rFonts w:ascii="Times New Roman" w:hAnsi="Times New Roman" w:cs="Times New Roman"/>
          <w:noProof/>
          <w:sz w:val="20"/>
          <w:lang w:val="ru-RU" w:eastAsia="ru-RU"/>
        </w:rPr>
        <w:drawing>
          <wp:inline distT="0" distB="0" distL="0" distR="0" wp14:anchorId="6D0796C6" wp14:editId="74FA178F">
            <wp:extent cx="3251200" cy="2595869"/>
            <wp:effectExtent l="0" t="0" r="6350" b="0"/>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00" cstate="print"/>
                    <a:stretch>
                      <a:fillRect/>
                    </a:stretch>
                  </pic:blipFill>
                  <pic:spPr>
                    <a:xfrm>
                      <a:off x="0" y="0"/>
                      <a:ext cx="3275538" cy="2615302"/>
                    </a:xfrm>
                    <a:prstGeom prst="rect">
                      <a:avLst/>
                    </a:prstGeom>
                  </pic:spPr>
                </pic:pic>
              </a:graphicData>
            </a:graphic>
          </wp:inline>
        </w:drawing>
      </w:r>
    </w:p>
    <w:p w14:paraId="4B3F21C7" w14:textId="77777777" w:rsidR="00D90E3A" w:rsidRPr="00D90E3A" w:rsidRDefault="00D90E3A" w:rsidP="00D90E3A">
      <w:pPr>
        <w:spacing w:after="0" w:line="240" w:lineRule="auto"/>
        <w:rPr>
          <w:rFonts w:ascii="Times New Roman" w:hAnsi="Times New Roman" w:cs="Times New Roman"/>
          <w:lang w:val="en-US"/>
        </w:rPr>
      </w:pPr>
      <w:r w:rsidRPr="00D90E3A">
        <w:rPr>
          <w:rFonts w:ascii="Times New Roman" w:hAnsi="Times New Roman" w:cs="Times New Roman"/>
          <w:b/>
          <w:lang w:val="en-US"/>
        </w:rPr>
        <w:t xml:space="preserve">Figure S3. </w:t>
      </w:r>
      <w:r w:rsidRPr="00D90E3A">
        <w:rPr>
          <w:rFonts w:ascii="Times New Roman" w:hAnsi="Times New Roman" w:cs="Times New Roman"/>
          <w:lang w:val="en-US"/>
        </w:rPr>
        <w:t>FTIR spectra of MIL-125, measured before and after a long-term stability test of over 4380 hours.</w:t>
      </w:r>
    </w:p>
    <w:p w14:paraId="4FFFA90E" w14:textId="77777777" w:rsidR="00D90E3A" w:rsidRPr="00C00CF9" w:rsidRDefault="00D90E3A" w:rsidP="00D90E3A">
      <w:pPr>
        <w:pStyle w:val="af2"/>
        <w:jc w:val="center"/>
        <w:rPr>
          <w:rFonts w:ascii="Times New Roman" w:hAnsi="Times New Roman" w:cs="Times New Roman"/>
          <w:sz w:val="20"/>
        </w:rPr>
      </w:pPr>
      <w:r w:rsidRPr="00C00CF9">
        <w:rPr>
          <w:rFonts w:ascii="Times New Roman" w:hAnsi="Times New Roman" w:cs="Times New Roman"/>
          <w:noProof/>
          <w:sz w:val="20"/>
          <w:lang w:val="ru-RU" w:eastAsia="ru-RU"/>
        </w:rPr>
        <mc:AlternateContent>
          <mc:Choice Requires="wpg">
            <w:drawing>
              <wp:inline distT="0" distB="0" distL="0" distR="0" wp14:anchorId="6B604808" wp14:editId="17C5DA14">
                <wp:extent cx="4818380" cy="4080510"/>
                <wp:effectExtent l="0" t="0" r="1270" b="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8380" cy="4080510"/>
                          <a:chOff x="0" y="0"/>
                          <a:chExt cx="5313680" cy="4432300"/>
                        </a:xfrm>
                      </wpg:grpSpPr>
                      <pic:pic xmlns:pic="http://schemas.openxmlformats.org/drawingml/2006/picture">
                        <pic:nvPicPr>
                          <pic:cNvPr id="94" name="Image 94"/>
                          <pic:cNvPicPr/>
                        </pic:nvPicPr>
                        <pic:blipFill>
                          <a:blip r:embed="rId101" cstate="print"/>
                          <a:stretch>
                            <a:fillRect/>
                          </a:stretch>
                        </pic:blipFill>
                        <pic:spPr>
                          <a:xfrm>
                            <a:off x="2901441" y="114235"/>
                            <a:ext cx="2292897" cy="1841477"/>
                          </a:xfrm>
                          <a:prstGeom prst="rect">
                            <a:avLst/>
                          </a:prstGeom>
                        </pic:spPr>
                      </pic:pic>
                      <pic:pic xmlns:pic="http://schemas.openxmlformats.org/drawingml/2006/picture">
                        <pic:nvPicPr>
                          <pic:cNvPr id="95" name="Image 95"/>
                          <pic:cNvPicPr/>
                        </pic:nvPicPr>
                        <pic:blipFill>
                          <a:blip r:embed="rId102" cstate="print"/>
                          <a:stretch>
                            <a:fillRect/>
                          </a:stretch>
                        </pic:blipFill>
                        <pic:spPr>
                          <a:xfrm>
                            <a:off x="0" y="0"/>
                            <a:ext cx="3029582" cy="2233851"/>
                          </a:xfrm>
                          <a:prstGeom prst="rect">
                            <a:avLst/>
                          </a:prstGeom>
                        </pic:spPr>
                      </pic:pic>
                      <pic:pic xmlns:pic="http://schemas.openxmlformats.org/drawingml/2006/picture">
                        <pic:nvPicPr>
                          <pic:cNvPr id="96" name="Image 96"/>
                          <pic:cNvPicPr/>
                        </pic:nvPicPr>
                        <pic:blipFill>
                          <a:blip r:embed="rId103" cstate="print"/>
                          <a:stretch>
                            <a:fillRect/>
                          </a:stretch>
                        </pic:blipFill>
                        <pic:spPr>
                          <a:xfrm>
                            <a:off x="2475813" y="2097278"/>
                            <a:ext cx="2837517" cy="2334894"/>
                          </a:xfrm>
                          <a:prstGeom prst="rect">
                            <a:avLst/>
                          </a:prstGeom>
                        </pic:spPr>
                      </pic:pic>
                      <pic:pic xmlns:pic="http://schemas.openxmlformats.org/drawingml/2006/picture">
                        <pic:nvPicPr>
                          <pic:cNvPr id="97" name="Image 97"/>
                          <pic:cNvPicPr/>
                        </pic:nvPicPr>
                        <pic:blipFill>
                          <a:blip r:embed="rId104" cstate="print"/>
                          <a:stretch>
                            <a:fillRect/>
                          </a:stretch>
                        </pic:blipFill>
                        <pic:spPr>
                          <a:xfrm>
                            <a:off x="0" y="2097315"/>
                            <a:ext cx="3029582" cy="2334857"/>
                          </a:xfrm>
                          <a:prstGeom prst="rect">
                            <a:avLst/>
                          </a:prstGeom>
                        </pic:spPr>
                      </pic:pic>
                      <wps:wsp>
                        <wps:cNvPr id="98" name="Textbox 98"/>
                        <wps:cNvSpPr txBox="1"/>
                        <wps:spPr>
                          <a:xfrm>
                            <a:off x="211700" y="1711748"/>
                            <a:ext cx="159385" cy="133350"/>
                          </a:xfrm>
                          <a:prstGeom prst="rect">
                            <a:avLst/>
                          </a:prstGeom>
                        </wps:spPr>
                        <wps:txbx>
                          <w:txbxContent>
                            <w:p w14:paraId="147918C8" w14:textId="77777777" w:rsidR="00D90E3A" w:rsidRDefault="00D90E3A" w:rsidP="00D90E3A">
                              <w:pPr>
                                <w:spacing w:before="1"/>
                                <w:rPr>
                                  <w:rFonts w:ascii="Arial"/>
                                  <w:b/>
                                  <w:sz w:val="18"/>
                                </w:rPr>
                              </w:pPr>
                              <w:r>
                                <w:rPr>
                                  <w:rFonts w:ascii="Arial"/>
                                  <w:b/>
                                  <w:spacing w:val="-5"/>
                                  <w:w w:val="105"/>
                                  <w:sz w:val="18"/>
                                </w:rPr>
                                <w:t>(a)</w:t>
                              </w:r>
                            </w:p>
                          </w:txbxContent>
                        </wps:txbx>
                        <wps:bodyPr wrap="square" lIns="0" tIns="0" rIns="0" bIns="0" rtlCol="0">
                          <a:noAutofit/>
                        </wps:bodyPr>
                      </wps:wsp>
                      <wps:wsp>
                        <wps:cNvPr id="99" name="Textbox 99"/>
                        <wps:cNvSpPr txBox="1"/>
                        <wps:spPr>
                          <a:xfrm>
                            <a:off x="2809510" y="1711748"/>
                            <a:ext cx="165100" cy="133350"/>
                          </a:xfrm>
                          <a:prstGeom prst="rect">
                            <a:avLst/>
                          </a:prstGeom>
                        </wps:spPr>
                        <wps:txbx>
                          <w:txbxContent>
                            <w:p w14:paraId="04B88029" w14:textId="77777777" w:rsidR="00D90E3A" w:rsidRDefault="00D90E3A" w:rsidP="00D90E3A">
                              <w:pPr>
                                <w:spacing w:before="1"/>
                                <w:rPr>
                                  <w:rFonts w:ascii="Arial"/>
                                  <w:b/>
                                  <w:sz w:val="18"/>
                                </w:rPr>
                              </w:pPr>
                              <w:r>
                                <w:rPr>
                                  <w:rFonts w:ascii="Arial"/>
                                  <w:b/>
                                  <w:spacing w:val="-5"/>
                                  <w:w w:val="105"/>
                                  <w:sz w:val="18"/>
                                </w:rPr>
                                <w:t>(b)</w:t>
                              </w:r>
                            </w:p>
                          </w:txbxContent>
                        </wps:txbx>
                        <wps:bodyPr wrap="square" lIns="0" tIns="0" rIns="0" bIns="0" rtlCol="0">
                          <a:noAutofit/>
                        </wps:bodyPr>
                      </wps:wsp>
                      <wps:wsp>
                        <wps:cNvPr id="100" name="Textbox 100"/>
                        <wps:cNvSpPr txBox="1"/>
                        <wps:spPr>
                          <a:xfrm>
                            <a:off x="211700" y="3919672"/>
                            <a:ext cx="159385" cy="133350"/>
                          </a:xfrm>
                          <a:prstGeom prst="rect">
                            <a:avLst/>
                          </a:prstGeom>
                        </wps:spPr>
                        <wps:txbx>
                          <w:txbxContent>
                            <w:p w14:paraId="35194DA8" w14:textId="77777777" w:rsidR="00D90E3A" w:rsidRDefault="00D90E3A" w:rsidP="00D90E3A">
                              <w:pPr>
                                <w:spacing w:before="1"/>
                                <w:rPr>
                                  <w:rFonts w:ascii="Arial"/>
                                  <w:b/>
                                  <w:sz w:val="18"/>
                                </w:rPr>
                              </w:pPr>
                              <w:r>
                                <w:rPr>
                                  <w:rFonts w:ascii="Arial"/>
                                  <w:b/>
                                  <w:spacing w:val="-5"/>
                                  <w:w w:val="105"/>
                                  <w:sz w:val="18"/>
                                </w:rPr>
                                <w:t>(c)</w:t>
                              </w:r>
                            </w:p>
                          </w:txbxContent>
                        </wps:txbx>
                        <wps:bodyPr wrap="square" lIns="0" tIns="0" rIns="0" bIns="0" rtlCol="0">
                          <a:noAutofit/>
                        </wps:bodyPr>
                      </wps:wsp>
                      <wps:wsp>
                        <wps:cNvPr id="101" name="Textbox 101"/>
                        <wps:cNvSpPr txBox="1"/>
                        <wps:spPr>
                          <a:xfrm>
                            <a:off x="2809510" y="3919672"/>
                            <a:ext cx="165100" cy="133350"/>
                          </a:xfrm>
                          <a:prstGeom prst="rect">
                            <a:avLst/>
                          </a:prstGeom>
                        </wps:spPr>
                        <wps:txbx>
                          <w:txbxContent>
                            <w:p w14:paraId="26C4F8AE" w14:textId="77777777" w:rsidR="00D90E3A" w:rsidRDefault="00D90E3A" w:rsidP="00D90E3A">
                              <w:pPr>
                                <w:spacing w:before="1"/>
                                <w:rPr>
                                  <w:rFonts w:ascii="Arial"/>
                                  <w:b/>
                                  <w:sz w:val="18"/>
                                </w:rPr>
                              </w:pPr>
                              <w:r>
                                <w:rPr>
                                  <w:rFonts w:ascii="Arial"/>
                                  <w:b/>
                                  <w:spacing w:val="-5"/>
                                  <w:w w:val="105"/>
                                  <w:sz w:val="18"/>
                                </w:rPr>
                                <w:t>(d)</w:t>
                              </w:r>
                            </w:p>
                          </w:txbxContent>
                        </wps:txbx>
                        <wps:bodyPr wrap="square" lIns="0" tIns="0" rIns="0" bIns="0" rtlCol="0">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604808" id="Group 93" o:spid="_x0000_s1031" style="width:379.4pt;height:321.3pt;mso-position-horizontal-relative:char;mso-position-vertical-relative:line" coordsize="53136,4432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4" o:spid="_x0000_s1032" type="#_x0000_t75" style="position:absolute;left:29014;top:1142;width:22929;height:18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">
                  <v:imagedata r:id="rId105" o:title=""/>
                </v:shape>
                <v:shape id="Image 95" o:spid="_x0000_s1033" type="#_x0000_t75" style="position:absolute;width:30295;height:22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">
                  <v:imagedata r:id="rId106" o:title=""/>
                </v:shape>
                <v:shape id="Image 96" o:spid="_x0000_s1034" type="#_x0000_t75" style="position:absolute;left:24758;top:20972;width:28375;height:23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">
                  <v:imagedata r:id="rId107" o:title=""/>
                </v:shape>
                <v:shape id="Image 97" o:spid="_x0000_s1035" type="#_x0000_t75" style="position:absolute;top:20973;width:30295;height:23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">
                  <v:imagedata r:id="rId108" o:title=""/>
                </v:shape>
                <v:shape id="Textbox 98" o:spid="_x0000_s1036" type="#_x0000_t202" style="position:absolute;left:2117;top:17117;width:1593;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147918C8" w14:textId="77777777" w:rsidR="00D90E3A" w:rsidRDefault="00D90E3A" w:rsidP="00D90E3A">
                        <w:pPr>
                          <w:spacing w:before="1"/>
                          <w:rPr>
                            <w:rFonts w:ascii="Arial"/>
                            <w:b/>
                            <w:sz w:val="18"/>
                          </w:rPr>
                        </w:pPr>
                        <w:r>
                          <w:rPr>
                            <w:rFonts w:ascii="Arial"/>
                            <w:b/>
                            <w:spacing w:val="-5"/>
                            <w:w w:val="105"/>
                            <w:sz w:val="18"/>
                          </w:rPr>
                          <w:t>(a)</w:t>
                        </w:r>
                      </w:p>
                    </w:txbxContent>
                  </v:textbox>
                </v:shape>
                <v:shape id="Textbox 99" o:spid="_x0000_s1037" type="#_x0000_t202" style="position:absolute;left:28095;top:17117;width:1651;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04B88029" w14:textId="77777777" w:rsidR="00D90E3A" w:rsidRDefault="00D90E3A" w:rsidP="00D90E3A">
                        <w:pPr>
                          <w:spacing w:before="1"/>
                          <w:rPr>
                            <w:rFonts w:ascii="Arial"/>
                            <w:b/>
                            <w:sz w:val="18"/>
                          </w:rPr>
                        </w:pPr>
                        <w:r>
                          <w:rPr>
                            <w:rFonts w:ascii="Arial"/>
                            <w:b/>
                            <w:spacing w:val="-5"/>
                            <w:w w:val="105"/>
                            <w:sz w:val="18"/>
                          </w:rPr>
                          <w:t>(b)</w:t>
                        </w:r>
                      </w:p>
                    </w:txbxContent>
                  </v:textbox>
                </v:shape>
                <v:shape id="Textbox 100" o:spid="_x0000_s1038" type="#_x0000_t202" style="position:absolute;left:2117;top:39196;width:1593;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35194DA8" w14:textId="77777777" w:rsidR="00D90E3A" w:rsidRDefault="00D90E3A" w:rsidP="00D90E3A">
                        <w:pPr>
                          <w:spacing w:before="1"/>
                          <w:rPr>
                            <w:rFonts w:ascii="Arial"/>
                            <w:b/>
                            <w:sz w:val="18"/>
                          </w:rPr>
                        </w:pPr>
                        <w:r>
                          <w:rPr>
                            <w:rFonts w:ascii="Arial"/>
                            <w:b/>
                            <w:spacing w:val="-5"/>
                            <w:w w:val="105"/>
                            <w:sz w:val="18"/>
                          </w:rPr>
                          <w:t>(c)</w:t>
                        </w:r>
                      </w:p>
                    </w:txbxContent>
                  </v:textbox>
                </v:shape>
                <v:shape id="Textbox 101" o:spid="_x0000_s1039" type="#_x0000_t202" style="position:absolute;left:28095;top:39196;width:1651;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26C4F8AE" w14:textId="77777777" w:rsidR="00D90E3A" w:rsidRDefault="00D90E3A" w:rsidP="00D90E3A">
                        <w:pPr>
                          <w:spacing w:before="1"/>
                          <w:rPr>
                            <w:rFonts w:ascii="Arial"/>
                            <w:b/>
                            <w:sz w:val="18"/>
                          </w:rPr>
                        </w:pPr>
                        <w:r>
                          <w:rPr>
                            <w:rFonts w:ascii="Arial"/>
                            <w:b/>
                            <w:spacing w:val="-5"/>
                            <w:w w:val="105"/>
                            <w:sz w:val="18"/>
                          </w:rPr>
                          <w:t>(d)</w:t>
                        </w:r>
                      </w:p>
                    </w:txbxContent>
                  </v:textbox>
                </v:shape>
                <w10:anchorlock/>
              </v:group>
            </w:pict>
          </mc:Fallback>
        </mc:AlternateContent>
      </w:r>
    </w:p>
    <w:p w14:paraId="518608AD" w14:textId="1C4BF574" w:rsidR="00D90E3A" w:rsidRDefault="00D90E3A" w:rsidP="00D90E3A">
      <w:pPr>
        <w:spacing w:after="0" w:line="240" w:lineRule="auto"/>
        <w:rPr>
          <w:rFonts w:ascii="Times New Roman" w:hAnsi="Times New Roman" w:cs="Times New Roman"/>
          <w:lang w:val="en-US"/>
        </w:rPr>
      </w:pPr>
      <w:r w:rsidRPr="00D90E3A">
        <w:rPr>
          <w:rFonts w:ascii="Times New Roman" w:hAnsi="Times New Roman" w:cs="Times New Roman"/>
          <w:b/>
          <w:lang w:val="en-US"/>
        </w:rPr>
        <w:t xml:space="preserve">Figure S4. </w:t>
      </w:r>
      <w:r w:rsidRPr="00D90E3A">
        <w:rPr>
          <w:rFonts w:ascii="Times New Roman" w:hAnsi="Times New Roman" w:cs="Times New Roman"/>
          <w:lang w:val="en-US"/>
        </w:rPr>
        <w:t>(a) XPS survey</w:t>
      </w:r>
      <w:r w:rsidRPr="00D90E3A">
        <w:rPr>
          <w:rFonts w:ascii="Times New Roman" w:hAnsi="Times New Roman" w:cs="Times New Roman"/>
          <w:spacing w:val="-10"/>
          <w:lang w:val="en-US"/>
        </w:rPr>
        <w:t xml:space="preserve"> </w:t>
      </w:r>
      <w:r w:rsidRPr="00D90E3A">
        <w:rPr>
          <w:rFonts w:ascii="Times New Roman" w:hAnsi="Times New Roman" w:cs="Times New Roman"/>
          <w:lang w:val="en-US"/>
        </w:rPr>
        <w:t>scan</w:t>
      </w:r>
      <w:r w:rsidRPr="00D90E3A">
        <w:rPr>
          <w:rFonts w:ascii="Times New Roman" w:hAnsi="Times New Roman" w:cs="Times New Roman"/>
          <w:spacing w:val="-5"/>
          <w:lang w:val="en-US"/>
        </w:rPr>
        <w:t xml:space="preserve"> </w:t>
      </w:r>
      <w:r w:rsidRPr="00D90E3A">
        <w:rPr>
          <w:rFonts w:ascii="Times New Roman" w:hAnsi="Times New Roman" w:cs="Times New Roman"/>
          <w:lang w:val="en-US"/>
        </w:rPr>
        <w:t>and high</w:t>
      </w:r>
      <w:r w:rsidRPr="00D90E3A">
        <w:rPr>
          <w:rFonts w:ascii="Times New Roman" w:hAnsi="Times New Roman" w:cs="Times New Roman"/>
          <w:spacing w:val="-5"/>
          <w:lang w:val="en-US"/>
        </w:rPr>
        <w:t xml:space="preserve"> </w:t>
      </w:r>
      <w:r w:rsidRPr="00D90E3A">
        <w:rPr>
          <w:rFonts w:ascii="Times New Roman" w:hAnsi="Times New Roman" w:cs="Times New Roman"/>
          <w:lang w:val="en-US"/>
        </w:rPr>
        <w:t>resolution</w:t>
      </w:r>
      <w:r w:rsidRPr="00D90E3A">
        <w:rPr>
          <w:rFonts w:ascii="Times New Roman" w:hAnsi="Times New Roman" w:cs="Times New Roman"/>
          <w:spacing w:val="-5"/>
          <w:lang w:val="en-US"/>
        </w:rPr>
        <w:t xml:space="preserve"> </w:t>
      </w:r>
      <w:r w:rsidRPr="00D90E3A">
        <w:rPr>
          <w:rFonts w:ascii="Times New Roman" w:hAnsi="Times New Roman" w:cs="Times New Roman"/>
          <w:lang w:val="en-US"/>
        </w:rPr>
        <w:t>XPS spectra</w:t>
      </w:r>
      <w:r w:rsidRPr="00D90E3A">
        <w:rPr>
          <w:rFonts w:ascii="Times New Roman" w:hAnsi="Times New Roman" w:cs="Times New Roman"/>
          <w:spacing w:val="-6"/>
          <w:lang w:val="en-US"/>
        </w:rPr>
        <w:t xml:space="preserve"> </w:t>
      </w:r>
      <w:r w:rsidRPr="00D90E3A">
        <w:rPr>
          <w:rFonts w:ascii="Times New Roman" w:hAnsi="Times New Roman" w:cs="Times New Roman"/>
          <w:lang w:val="en-US"/>
        </w:rPr>
        <w:t>of (b) C</w:t>
      </w:r>
      <w:r w:rsidRPr="00D90E3A">
        <w:rPr>
          <w:rFonts w:ascii="Times New Roman" w:hAnsi="Times New Roman" w:cs="Times New Roman"/>
          <w:spacing w:val="-2"/>
          <w:lang w:val="en-US"/>
        </w:rPr>
        <w:t xml:space="preserve"> </w:t>
      </w:r>
      <w:r w:rsidRPr="00D90E3A">
        <w:rPr>
          <w:rFonts w:ascii="Times New Roman" w:hAnsi="Times New Roman" w:cs="Times New Roman"/>
          <w:lang w:val="en-US"/>
        </w:rPr>
        <w:t>1s, (c) O 1s, and (d) Ti 2p for MIL-125 after a long-term stability test of over 4380 hours.</w:t>
      </w:r>
    </w:p>
    <w:p w14:paraId="0463A9AD" w14:textId="77777777" w:rsidR="00D90E3A" w:rsidRPr="00D90E3A" w:rsidRDefault="00D90E3A" w:rsidP="00D90E3A">
      <w:pPr>
        <w:spacing w:after="0" w:line="240" w:lineRule="auto"/>
        <w:rPr>
          <w:rFonts w:ascii="Times New Roman" w:hAnsi="Times New Roman" w:cs="Times New Roman"/>
          <w:lang w:val="en-US"/>
        </w:rPr>
      </w:pPr>
    </w:p>
    <w:p w14:paraId="1E07C910" w14:textId="77777777" w:rsidR="00D90E3A" w:rsidRPr="00C00CF9" w:rsidRDefault="00D90E3A" w:rsidP="00D90E3A">
      <w:pPr>
        <w:tabs>
          <w:tab w:val="left" w:pos="4907"/>
        </w:tabs>
        <w:spacing w:after="0" w:line="240" w:lineRule="auto"/>
        <w:rPr>
          <w:rFonts w:ascii="Times New Roman" w:hAnsi="Times New Roman" w:cs="Times New Roman"/>
          <w:sz w:val="20"/>
        </w:rPr>
      </w:pPr>
      <w:r w:rsidRPr="00C00CF9">
        <w:rPr>
          <w:rFonts w:ascii="Times New Roman" w:hAnsi="Times New Roman" w:cs="Times New Roman"/>
          <w:noProof/>
          <w:sz w:val="20"/>
          <w:lang w:val="ru-RU" w:eastAsia="ru-RU"/>
        </w:rPr>
        <w:drawing>
          <wp:inline distT="0" distB="0" distL="0" distR="0" wp14:anchorId="22F15C82" wp14:editId="2076BAB3">
            <wp:extent cx="2731253" cy="1874520"/>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109" cstate="print"/>
                    <a:stretch>
                      <a:fillRect/>
                    </a:stretch>
                  </pic:blipFill>
                  <pic:spPr>
                    <a:xfrm>
                      <a:off x="0" y="0"/>
                      <a:ext cx="2731253" cy="1874520"/>
                    </a:xfrm>
                    <a:prstGeom prst="rect">
                      <a:avLst/>
                    </a:prstGeom>
                  </pic:spPr>
                </pic:pic>
              </a:graphicData>
            </a:graphic>
          </wp:inline>
        </w:drawing>
      </w:r>
      <w:r w:rsidRPr="00C00CF9">
        <w:rPr>
          <w:rFonts w:ascii="Times New Roman" w:hAnsi="Times New Roman" w:cs="Times New Roman"/>
          <w:sz w:val="20"/>
        </w:rPr>
        <w:tab/>
      </w:r>
      <w:r w:rsidRPr="00C00CF9">
        <w:rPr>
          <w:rFonts w:ascii="Times New Roman" w:hAnsi="Times New Roman" w:cs="Times New Roman"/>
          <w:noProof/>
          <w:sz w:val="20"/>
          <w:lang w:val="ru-RU" w:eastAsia="ru-RU"/>
        </w:rPr>
        <w:drawing>
          <wp:inline distT="0" distB="0" distL="0" distR="0" wp14:anchorId="05E525D8" wp14:editId="42E98784">
            <wp:extent cx="2716598" cy="1874520"/>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110" cstate="print"/>
                    <a:stretch>
                      <a:fillRect/>
                    </a:stretch>
                  </pic:blipFill>
                  <pic:spPr>
                    <a:xfrm>
                      <a:off x="0" y="0"/>
                      <a:ext cx="2716598" cy="1874520"/>
                    </a:xfrm>
                    <a:prstGeom prst="rect">
                      <a:avLst/>
                    </a:prstGeom>
                  </pic:spPr>
                </pic:pic>
              </a:graphicData>
            </a:graphic>
          </wp:inline>
        </w:drawing>
      </w:r>
    </w:p>
    <w:p w14:paraId="2BB93A17" w14:textId="77777777" w:rsidR="00D90E3A" w:rsidRPr="00D90E3A" w:rsidRDefault="00D90E3A" w:rsidP="00D90E3A">
      <w:pPr>
        <w:spacing w:after="0" w:line="240" w:lineRule="auto"/>
        <w:rPr>
          <w:rFonts w:ascii="Times New Roman" w:hAnsi="Times New Roman" w:cs="Times New Roman"/>
          <w:lang w:val="en-US"/>
        </w:rPr>
      </w:pPr>
      <w:r w:rsidRPr="00D90E3A">
        <w:rPr>
          <w:rFonts w:ascii="Times New Roman" w:hAnsi="Times New Roman" w:cs="Times New Roman"/>
          <w:b/>
          <w:lang w:val="en-US"/>
        </w:rPr>
        <w:t xml:space="preserve">Figure S5. </w:t>
      </w:r>
      <w:r w:rsidRPr="00D90E3A">
        <w:rPr>
          <w:rFonts w:ascii="Times New Roman" w:hAnsi="Times New Roman" w:cs="Times New Roman"/>
          <w:lang w:val="en-US"/>
        </w:rPr>
        <w:t>SEM images of MIL-125 at various magnifications after a long-term</w:t>
      </w:r>
      <w:r w:rsidRPr="00D90E3A">
        <w:rPr>
          <w:rFonts w:ascii="Times New Roman" w:hAnsi="Times New Roman" w:cs="Times New Roman"/>
          <w:spacing w:val="-1"/>
          <w:lang w:val="en-US"/>
        </w:rPr>
        <w:t xml:space="preserve"> </w:t>
      </w:r>
      <w:r w:rsidRPr="00D90E3A">
        <w:rPr>
          <w:rFonts w:ascii="Times New Roman" w:hAnsi="Times New Roman" w:cs="Times New Roman"/>
          <w:lang w:val="en-US"/>
        </w:rPr>
        <w:t>stability</w:t>
      </w:r>
      <w:r w:rsidRPr="00D90E3A">
        <w:rPr>
          <w:rFonts w:ascii="Times New Roman" w:hAnsi="Times New Roman" w:cs="Times New Roman"/>
          <w:spacing w:val="-1"/>
          <w:lang w:val="en-US"/>
        </w:rPr>
        <w:t xml:space="preserve"> </w:t>
      </w:r>
      <w:r w:rsidRPr="00D90E3A">
        <w:rPr>
          <w:rFonts w:ascii="Times New Roman" w:hAnsi="Times New Roman" w:cs="Times New Roman"/>
          <w:lang w:val="en-US"/>
        </w:rPr>
        <w:t>test of over 4380 hours.</w:t>
      </w:r>
    </w:p>
    <w:p w14:paraId="7BF63E92" w14:textId="77777777" w:rsidR="00D90E3A" w:rsidRDefault="00D90E3A" w:rsidP="00D90E3A">
      <w:pPr>
        <w:spacing w:after="0" w:line="240" w:lineRule="auto"/>
        <w:jc w:val="both"/>
        <w:rPr>
          <w:rFonts w:ascii="Times New Roman" w:hAnsi="Times New Roman" w:cs="Times New Roman"/>
          <w:b/>
          <w:bCs/>
          <w:sz w:val="28"/>
          <w:szCs w:val="28"/>
          <w:lang w:val="kk-KZ"/>
        </w:rPr>
      </w:pPr>
    </w:p>
    <w:p w14:paraId="31D01802" w14:textId="77777777" w:rsidR="00D90E3A" w:rsidRDefault="00D90E3A" w:rsidP="00D90E3A">
      <w:pPr>
        <w:spacing w:after="0" w:line="240" w:lineRule="auto"/>
        <w:jc w:val="center"/>
        <w:rPr>
          <w:lang w:val="en-US"/>
        </w:rPr>
      </w:pPr>
    </w:p>
    <w:p w14:paraId="2E7BA567" w14:textId="77777777" w:rsidR="00D90E3A" w:rsidRDefault="00D90E3A" w:rsidP="00D90E3A">
      <w:pPr>
        <w:spacing w:after="0" w:line="240" w:lineRule="auto"/>
        <w:jc w:val="center"/>
        <w:rPr>
          <w:lang w:val="en-US"/>
        </w:rPr>
      </w:pPr>
    </w:p>
    <w:p w14:paraId="09CB2B25" w14:textId="77777777" w:rsidR="00D90E3A" w:rsidRDefault="00D90E3A" w:rsidP="00D90E3A">
      <w:pPr>
        <w:spacing w:after="0" w:line="240" w:lineRule="auto"/>
        <w:jc w:val="center"/>
        <w:rPr>
          <w:lang w:val="en-US"/>
        </w:rPr>
      </w:pPr>
    </w:p>
    <w:p w14:paraId="69A4796A" w14:textId="77777777" w:rsidR="00D90E3A" w:rsidRDefault="00D90E3A" w:rsidP="00D90E3A">
      <w:pPr>
        <w:spacing w:after="0" w:line="240" w:lineRule="auto"/>
        <w:jc w:val="center"/>
        <w:rPr>
          <w:lang w:val="en-US"/>
        </w:rPr>
      </w:pPr>
    </w:p>
    <w:p w14:paraId="5F8E4DA1" w14:textId="77777777" w:rsidR="00D90E3A" w:rsidRDefault="00D90E3A" w:rsidP="00D90E3A">
      <w:pPr>
        <w:spacing w:after="0" w:line="240" w:lineRule="auto"/>
        <w:jc w:val="center"/>
        <w:rPr>
          <w:lang w:val="en-US"/>
        </w:rPr>
      </w:pPr>
    </w:p>
    <w:p w14:paraId="023115E6" w14:textId="77777777" w:rsidR="00D90E3A" w:rsidRDefault="00D90E3A" w:rsidP="00D90E3A">
      <w:pPr>
        <w:spacing w:after="0" w:line="240" w:lineRule="auto"/>
        <w:jc w:val="center"/>
        <w:rPr>
          <w:lang w:val="en-US"/>
        </w:rPr>
      </w:pPr>
    </w:p>
    <w:p w14:paraId="1DED45F1" w14:textId="77777777" w:rsidR="00D90E3A" w:rsidRDefault="00D90E3A" w:rsidP="00D90E3A">
      <w:pPr>
        <w:spacing w:after="0" w:line="240" w:lineRule="auto"/>
        <w:jc w:val="center"/>
        <w:rPr>
          <w:lang w:val="en-US"/>
        </w:rPr>
      </w:pPr>
    </w:p>
    <w:p w14:paraId="63AF79D2" w14:textId="77777777" w:rsidR="00D90E3A" w:rsidRDefault="00D90E3A" w:rsidP="00D90E3A">
      <w:pPr>
        <w:spacing w:after="0" w:line="240" w:lineRule="auto"/>
        <w:jc w:val="center"/>
        <w:rPr>
          <w:lang w:val="en-US"/>
        </w:rPr>
      </w:pPr>
    </w:p>
    <w:p w14:paraId="2AB9BD63" w14:textId="77777777" w:rsidR="00D90E3A" w:rsidRDefault="00D90E3A" w:rsidP="00D90E3A">
      <w:pPr>
        <w:spacing w:after="0" w:line="240" w:lineRule="auto"/>
        <w:jc w:val="center"/>
        <w:rPr>
          <w:lang w:val="en-US"/>
        </w:rPr>
      </w:pPr>
    </w:p>
    <w:p w14:paraId="3FEBC480" w14:textId="77777777" w:rsidR="00D90E3A" w:rsidRDefault="00D90E3A" w:rsidP="00D90E3A">
      <w:pPr>
        <w:spacing w:after="0" w:line="240" w:lineRule="auto"/>
        <w:jc w:val="center"/>
        <w:rPr>
          <w:lang w:val="en-US"/>
        </w:rPr>
      </w:pPr>
    </w:p>
    <w:p w14:paraId="30C69DE9" w14:textId="77777777" w:rsidR="00D90E3A" w:rsidRDefault="00D90E3A" w:rsidP="00D90E3A">
      <w:pPr>
        <w:spacing w:after="0" w:line="240" w:lineRule="auto"/>
        <w:jc w:val="center"/>
        <w:rPr>
          <w:lang w:val="en-US"/>
        </w:rPr>
      </w:pPr>
    </w:p>
    <w:p w14:paraId="56C24B1D" w14:textId="77777777" w:rsidR="00D90E3A" w:rsidRPr="00D90E3A" w:rsidRDefault="00D90E3A" w:rsidP="00D90E3A">
      <w:pPr>
        <w:spacing w:line="259" w:lineRule="auto"/>
        <w:rPr>
          <w:rFonts w:ascii="Times New Roman" w:eastAsia="Aptos" w:hAnsi="Times New Roman" w:cs="Times New Roman"/>
          <w:b/>
          <w:bCs/>
          <w:i/>
          <w:iCs/>
          <w:kern w:val="0"/>
          <w:sz w:val="28"/>
          <w:szCs w:val="28"/>
          <w:lang w:val="en-US"/>
          <w14:ligatures w14:val="none"/>
        </w:rPr>
      </w:pPr>
      <w:r w:rsidRPr="00D90E3A">
        <w:rPr>
          <w:rFonts w:ascii="Times New Roman" w:eastAsia="Aptos" w:hAnsi="Times New Roman" w:cs="Times New Roman"/>
          <w:b/>
          <w:bCs/>
          <w:i/>
          <w:iCs/>
          <w:kern w:val="0"/>
          <w:sz w:val="28"/>
          <w:szCs w:val="28"/>
          <w:lang w:val="en-US"/>
          <w14:ligatures w14:val="none"/>
        </w:rPr>
        <w:t>Review</w:t>
      </w:r>
    </w:p>
    <w:p w14:paraId="76C87D49" w14:textId="77777777" w:rsidR="00D90E3A" w:rsidRPr="00D90E3A" w:rsidRDefault="00D90E3A" w:rsidP="00D90E3A">
      <w:pPr>
        <w:spacing w:line="259" w:lineRule="auto"/>
        <w:jc w:val="center"/>
        <w:rPr>
          <w:rFonts w:ascii="Times New Roman" w:eastAsia="Aptos" w:hAnsi="Times New Roman" w:cs="Times New Roman"/>
          <w:b/>
          <w:bCs/>
          <w:kern w:val="0"/>
          <w:sz w:val="28"/>
          <w:szCs w:val="28"/>
          <w:lang w:val="en-US"/>
          <w14:ligatures w14:val="none"/>
        </w:rPr>
      </w:pPr>
      <w:r w:rsidRPr="00D90E3A">
        <w:rPr>
          <w:rFonts w:ascii="Times New Roman" w:eastAsia="Aptos" w:hAnsi="Times New Roman" w:cs="Times New Roman"/>
          <w:b/>
          <w:bCs/>
          <w:kern w:val="0"/>
          <w:sz w:val="28"/>
          <w:szCs w:val="28"/>
          <w:lang w:val="en-US"/>
          <w14:ligatures w14:val="none"/>
        </w:rPr>
        <w:t>Advancements in Carbazole-Based Sensitizers and</w:t>
      </w:r>
    </w:p>
    <w:p w14:paraId="047B4CFD" w14:textId="77777777" w:rsidR="00D90E3A" w:rsidRPr="00D90E3A" w:rsidRDefault="00D90E3A" w:rsidP="00D90E3A">
      <w:pPr>
        <w:spacing w:line="259" w:lineRule="auto"/>
        <w:jc w:val="center"/>
        <w:rPr>
          <w:rFonts w:ascii="Times New Roman" w:eastAsia="Aptos" w:hAnsi="Times New Roman" w:cs="Times New Roman"/>
          <w:b/>
          <w:bCs/>
          <w:kern w:val="0"/>
          <w:sz w:val="28"/>
          <w:szCs w:val="28"/>
          <w:lang w:val="en-US"/>
          <w14:ligatures w14:val="none"/>
        </w:rPr>
      </w:pPr>
      <w:r w:rsidRPr="00D90E3A">
        <w:rPr>
          <w:rFonts w:ascii="Times New Roman" w:eastAsia="Aptos" w:hAnsi="Times New Roman" w:cs="Times New Roman"/>
          <w:b/>
          <w:bCs/>
          <w:kern w:val="0"/>
          <w:sz w:val="28"/>
          <w:szCs w:val="28"/>
          <w:lang w:val="en-US"/>
          <w14:ligatures w14:val="none"/>
        </w:rPr>
        <w:t>Hole-Transport Materials for Enhanced Photovoltaic Performance</w:t>
      </w:r>
    </w:p>
    <w:p w14:paraId="094535F1" w14:textId="77777777" w:rsidR="00D90E3A" w:rsidRPr="00D90E3A" w:rsidRDefault="00D90E3A" w:rsidP="00D90E3A">
      <w:pPr>
        <w:spacing w:line="259" w:lineRule="auto"/>
        <w:rPr>
          <w:rFonts w:ascii="Times New Roman" w:eastAsia="Aptos" w:hAnsi="Times New Roman" w:cs="Times New Roman"/>
          <w:kern w:val="0"/>
          <w:sz w:val="28"/>
          <w:szCs w:val="28"/>
          <w:lang w:val="en-US"/>
          <w14:ligatures w14:val="none"/>
        </w:rPr>
      </w:pPr>
      <w:r w:rsidRPr="00D90E3A">
        <w:rPr>
          <w:rFonts w:ascii="Times New Roman" w:eastAsia="Aptos" w:hAnsi="Times New Roman" w:cs="Times New Roman"/>
          <w:kern w:val="0"/>
          <w:sz w:val="28"/>
          <w:szCs w:val="28"/>
          <w:lang w:val="en-US"/>
          <w14:ligatures w14:val="none"/>
        </w:rPr>
        <w:t>Ayagoz Ibrayeva 1,2, Urker Abibulla 3, Zulfiya Imanbekova 3, Bakhytzhan Baptayev 1, Robert J. O’Reilly 4,* and Mannix P. Balanay 1,3,*</w:t>
      </w:r>
    </w:p>
    <w:p w14:paraId="3F332296" w14:textId="77777777" w:rsidR="00D90E3A" w:rsidRPr="00D90E3A" w:rsidRDefault="00D90E3A" w:rsidP="00D90E3A">
      <w:pPr>
        <w:tabs>
          <w:tab w:val="left" w:pos="284"/>
        </w:tabs>
        <w:spacing w:line="259" w:lineRule="auto"/>
        <w:rPr>
          <w:rFonts w:ascii="Times New Roman" w:eastAsia="Aptos" w:hAnsi="Times New Roman" w:cs="Times New Roman"/>
          <w:kern w:val="0"/>
          <w:sz w:val="28"/>
          <w:szCs w:val="28"/>
          <w:lang w:val="en-US"/>
          <w14:ligatures w14:val="none"/>
        </w:rPr>
      </w:pPr>
      <w:r w:rsidRPr="00D90E3A">
        <w:rPr>
          <w:rFonts w:ascii="Times New Roman" w:eastAsia="Aptos" w:hAnsi="Times New Roman" w:cs="Times New Roman"/>
          <w:kern w:val="0"/>
          <w:sz w:val="28"/>
          <w:szCs w:val="28"/>
          <w:lang w:val="en-US"/>
          <w14:ligatures w14:val="none"/>
        </w:rPr>
        <w:t>1</w:t>
      </w:r>
      <w:r w:rsidRPr="00D90E3A">
        <w:rPr>
          <w:rFonts w:ascii="Times New Roman" w:eastAsia="Aptos" w:hAnsi="Times New Roman" w:cs="Times New Roman"/>
          <w:kern w:val="0"/>
          <w:sz w:val="28"/>
          <w:szCs w:val="28"/>
          <w:lang w:val="en-US"/>
          <w14:ligatures w14:val="none"/>
        </w:rPr>
        <w:tab/>
        <w:t xml:space="preserve">National Laboratory Astana, Nazarbayev University, 53 Kabanbay Batyr Ave., Astana 010000, Kazakhstan; </w:t>
      </w:r>
      <w:hyperlink r:id="rId111" w:history="1">
        <w:r w:rsidRPr="00D90E3A">
          <w:rPr>
            <w:rFonts w:ascii="Times New Roman" w:eastAsia="Aptos" w:hAnsi="Times New Roman" w:cs="Times New Roman"/>
            <w:color w:val="467886"/>
            <w:kern w:val="0"/>
            <w:sz w:val="28"/>
            <w:szCs w:val="28"/>
            <w:u w:val="single"/>
            <w:lang w:val="en-US"/>
            <w14:ligatures w14:val="none"/>
          </w:rPr>
          <w:t>bbaptayev@nu.edu.kz</w:t>
        </w:r>
      </w:hyperlink>
      <w:r w:rsidRPr="00D90E3A">
        <w:rPr>
          <w:rFonts w:ascii="Times New Roman" w:eastAsia="Aptos" w:hAnsi="Times New Roman" w:cs="Times New Roman"/>
          <w:kern w:val="0"/>
          <w:sz w:val="28"/>
          <w:szCs w:val="28"/>
          <w:lang w:val="en-US"/>
          <w14:ligatures w14:val="none"/>
        </w:rPr>
        <w:t xml:space="preserve"> (B.B.)</w:t>
      </w:r>
    </w:p>
    <w:p w14:paraId="27C2ABA3" w14:textId="77777777" w:rsidR="00D90E3A" w:rsidRPr="00D90E3A" w:rsidRDefault="00D90E3A" w:rsidP="00D90E3A">
      <w:pPr>
        <w:tabs>
          <w:tab w:val="left" w:pos="284"/>
        </w:tabs>
        <w:spacing w:line="259" w:lineRule="auto"/>
        <w:rPr>
          <w:rFonts w:ascii="Times New Roman" w:eastAsia="Aptos" w:hAnsi="Times New Roman" w:cs="Times New Roman"/>
          <w:kern w:val="0"/>
          <w:sz w:val="28"/>
          <w:szCs w:val="28"/>
          <w:lang w:val="en-US"/>
          <w14:ligatures w14:val="none"/>
        </w:rPr>
      </w:pPr>
      <w:r w:rsidRPr="00D90E3A">
        <w:rPr>
          <w:rFonts w:ascii="Times New Roman" w:eastAsia="Aptos" w:hAnsi="Times New Roman" w:cs="Times New Roman"/>
          <w:kern w:val="0"/>
          <w:sz w:val="28"/>
          <w:szCs w:val="28"/>
          <w:lang w:val="en-US"/>
          <w14:ligatures w14:val="none"/>
        </w:rPr>
        <w:t>2</w:t>
      </w:r>
      <w:r w:rsidRPr="00D90E3A">
        <w:rPr>
          <w:rFonts w:ascii="Times New Roman" w:eastAsia="Aptos" w:hAnsi="Times New Roman" w:cs="Times New Roman"/>
          <w:kern w:val="0"/>
          <w:sz w:val="28"/>
          <w:szCs w:val="28"/>
          <w:lang w:val="en-US"/>
          <w14:ligatures w14:val="none"/>
        </w:rPr>
        <w:tab/>
        <w:t>Department of Chemistry, L.N. Gumilyov Eurasian National University, 2 Satpayev St.,</w:t>
      </w:r>
      <w:r w:rsidRPr="00D90E3A">
        <w:rPr>
          <w:rFonts w:ascii="Times New Roman" w:eastAsia="Aptos" w:hAnsi="Times New Roman" w:cs="Times New Roman"/>
          <w:kern w:val="0"/>
          <w:sz w:val="28"/>
          <w:szCs w:val="28"/>
          <w:lang w:val="kk-KZ"/>
          <w14:ligatures w14:val="none"/>
        </w:rPr>
        <w:t xml:space="preserve"> </w:t>
      </w:r>
      <w:r w:rsidRPr="00D90E3A">
        <w:rPr>
          <w:rFonts w:ascii="Times New Roman" w:eastAsia="Aptos" w:hAnsi="Times New Roman" w:cs="Times New Roman"/>
          <w:kern w:val="0"/>
          <w:sz w:val="28"/>
          <w:szCs w:val="28"/>
          <w:lang w:val="en-US"/>
          <w14:ligatures w14:val="none"/>
        </w:rPr>
        <w:t>Astana 010008, Kazakhstan</w:t>
      </w:r>
    </w:p>
    <w:p w14:paraId="723F4934" w14:textId="77777777" w:rsidR="00D90E3A" w:rsidRPr="00D90E3A" w:rsidRDefault="00D90E3A" w:rsidP="00D90E3A">
      <w:pPr>
        <w:tabs>
          <w:tab w:val="left" w:pos="284"/>
        </w:tabs>
        <w:spacing w:line="259" w:lineRule="auto"/>
        <w:rPr>
          <w:rFonts w:ascii="Times New Roman" w:eastAsia="Aptos" w:hAnsi="Times New Roman" w:cs="Times New Roman"/>
          <w:kern w:val="0"/>
          <w:sz w:val="28"/>
          <w:szCs w:val="28"/>
          <w:lang w:val="en-US"/>
          <w14:ligatures w14:val="none"/>
        </w:rPr>
      </w:pPr>
      <w:r w:rsidRPr="00D90E3A">
        <w:rPr>
          <w:rFonts w:ascii="Times New Roman" w:eastAsia="Aptos" w:hAnsi="Times New Roman" w:cs="Times New Roman"/>
          <w:kern w:val="0"/>
          <w:sz w:val="28"/>
          <w:szCs w:val="28"/>
          <w:lang w:val="en-US"/>
          <w14:ligatures w14:val="none"/>
        </w:rPr>
        <w:t>3</w:t>
      </w:r>
      <w:r w:rsidRPr="00D90E3A">
        <w:rPr>
          <w:rFonts w:ascii="Times New Roman" w:eastAsia="Aptos" w:hAnsi="Times New Roman" w:cs="Times New Roman"/>
          <w:kern w:val="0"/>
          <w:sz w:val="28"/>
          <w:szCs w:val="28"/>
          <w:lang w:val="en-US"/>
          <w14:ligatures w14:val="none"/>
        </w:rPr>
        <w:tab/>
        <w:t>Chemistry Department, Nazarbayev University, 53 Kabanbay Batyr Ave., Astana 010000, Kazakhstan</w:t>
      </w:r>
    </w:p>
    <w:p w14:paraId="00E84A8D" w14:textId="77777777" w:rsidR="00D90E3A" w:rsidRPr="00D90E3A" w:rsidRDefault="00D90E3A" w:rsidP="00D90E3A">
      <w:pPr>
        <w:tabs>
          <w:tab w:val="left" w:pos="284"/>
        </w:tabs>
        <w:spacing w:line="259" w:lineRule="auto"/>
        <w:rPr>
          <w:rFonts w:ascii="Times New Roman" w:eastAsia="Aptos" w:hAnsi="Times New Roman" w:cs="Times New Roman"/>
          <w:kern w:val="0"/>
          <w:sz w:val="28"/>
          <w:szCs w:val="28"/>
          <w:lang w:val="en-US"/>
          <w14:ligatures w14:val="none"/>
        </w:rPr>
      </w:pPr>
      <w:r w:rsidRPr="00D90E3A">
        <w:rPr>
          <w:rFonts w:ascii="Times New Roman" w:eastAsia="Aptos" w:hAnsi="Times New Roman" w:cs="Times New Roman"/>
          <w:kern w:val="0"/>
          <w:sz w:val="28"/>
          <w:szCs w:val="28"/>
          <w:lang w:val="en-US"/>
          <w14:ligatures w14:val="none"/>
        </w:rPr>
        <w:t>4</w:t>
      </w:r>
      <w:r w:rsidRPr="00D90E3A">
        <w:rPr>
          <w:rFonts w:ascii="Times New Roman" w:eastAsia="Aptos" w:hAnsi="Times New Roman" w:cs="Times New Roman"/>
          <w:kern w:val="0"/>
          <w:sz w:val="28"/>
          <w:szCs w:val="28"/>
          <w:lang w:val="en-US"/>
          <w14:ligatures w14:val="none"/>
        </w:rPr>
        <w:tab/>
        <w:t>School of Science and Technology, University of New England, Armidale, NSW 2351, Australia</w:t>
      </w:r>
    </w:p>
    <w:p w14:paraId="6A80C409" w14:textId="77777777" w:rsidR="00D90E3A" w:rsidRPr="00D90E3A" w:rsidRDefault="00D90E3A" w:rsidP="00D90E3A">
      <w:pPr>
        <w:tabs>
          <w:tab w:val="left" w:pos="284"/>
        </w:tabs>
        <w:spacing w:line="259" w:lineRule="auto"/>
        <w:rPr>
          <w:rFonts w:ascii="Times New Roman" w:eastAsia="Aptos" w:hAnsi="Times New Roman" w:cs="Times New Roman"/>
          <w:kern w:val="0"/>
          <w:sz w:val="28"/>
          <w:szCs w:val="28"/>
          <w:lang w:val="en-US"/>
          <w14:ligatures w14:val="none"/>
        </w:rPr>
      </w:pPr>
      <w:r w:rsidRPr="00D90E3A">
        <w:rPr>
          <w:rFonts w:ascii="Times New Roman" w:eastAsia="Aptos" w:hAnsi="Times New Roman" w:cs="Times New Roman"/>
          <w:kern w:val="0"/>
          <w:sz w:val="28"/>
          <w:szCs w:val="28"/>
          <w:lang w:val="en-US"/>
          <w14:ligatures w14:val="none"/>
        </w:rPr>
        <w:t>*</w:t>
      </w:r>
      <w:r w:rsidRPr="00D90E3A">
        <w:rPr>
          <w:rFonts w:ascii="Times New Roman" w:eastAsia="Aptos" w:hAnsi="Times New Roman" w:cs="Times New Roman"/>
          <w:kern w:val="0"/>
          <w:sz w:val="28"/>
          <w:szCs w:val="28"/>
          <w:lang w:val="en-US"/>
          <w14:ligatures w14:val="none"/>
        </w:rPr>
        <w:tab/>
      </w:r>
      <w:r w:rsidRPr="00D90E3A">
        <w:rPr>
          <w:rFonts w:ascii="Times New Roman" w:eastAsia="Aptos" w:hAnsi="Times New Roman" w:cs="Times New Roman"/>
          <w:kern w:val="0"/>
          <w:sz w:val="28"/>
          <w:szCs w:val="28"/>
          <w:lang w:val="en-US"/>
          <w14:ligatures w14:val="none"/>
        </w:rPr>
        <w:tab/>
        <w:t xml:space="preserve">Correspondence: </w:t>
      </w:r>
      <w:hyperlink r:id="rId112">
        <w:r w:rsidRPr="00D90E3A">
          <w:rPr>
            <w:rFonts w:ascii="Times New Roman" w:eastAsia="Aptos" w:hAnsi="Times New Roman" w:cs="Times New Roman"/>
            <w:color w:val="467886"/>
            <w:kern w:val="0"/>
            <w:sz w:val="28"/>
            <w:szCs w:val="28"/>
            <w:u w:val="single"/>
            <w:lang w:val="en-US"/>
            <w14:ligatures w14:val="none"/>
          </w:rPr>
          <w:t>roreill6@une.edu.au</w:t>
        </w:r>
      </w:hyperlink>
      <w:r w:rsidRPr="00D90E3A">
        <w:rPr>
          <w:rFonts w:ascii="Times New Roman" w:eastAsia="Aptos" w:hAnsi="Times New Roman" w:cs="Times New Roman"/>
          <w:kern w:val="0"/>
          <w:sz w:val="28"/>
          <w:szCs w:val="28"/>
          <w:lang w:val="en-US"/>
          <w14:ligatures w14:val="none"/>
        </w:rPr>
        <w:t xml:space="preserve"> (R.J.O.); </w:t>
      </w:r>
      <w:hyperlink r:id="rId113">
        <w:r w:rsidRPr="00D90E3A">
          <w:rPr>
            <w:rFonts w:ascii="Times New Roman" w:eastAsia="Aptos" w:hAnsi="Times New Roman" w:cs="Times New Roman"/>
            <w:color w:val="467886"/>
            <w:kern w:val="0"/>
            <w:sz w:val="28"/>
            <w:szCs w:val="28"/>
            <w:u w:val="single"/>
            <w:lang w:val="en-US"/>
            <w14:ligatures w14:val="none"/>
          </w:rPr>
          <w:t>mannix.balanay@nu.edu.kz</w:t>
        </w:r>
      </w:hyperlink>
      <w:r w:rsidRPr="00D90E3A">
        <w:rPr>
          <w:rFonts w:ascii="Times New Roman" w:eastAsia="Aptos" w:hAnsi="Times New Roman" w:cs="Times New Roman"/>
          <w:kern w:val="0"/>
          <w:sz w:val="28"/>
          <w:szCs w:val="28"/>
          <w:lang w:val="en-US"/>
          <w14:ligatures w14:val="none"/>
        </w:rPr>
        <w:t xml:space="preserve"> (M.P.B.); Tel.: +7-7172-69-46-57 (M.P.B.)</w:t>
      </w:r>
    </w:p>
    <w:p w14:paraId="68ED6BAE" w14:textId="77777777" w:rsidR="00D90E3A" w:rsidRPr="00D90E3A" w:rsidRDefault="00D90E3A" w:rsidP="00D90E3A">
      <w:pPr>
        <w:widowControl w:val="0"/>
        <w:autoSpaceDE w:val="0"/>
        <w:autoSpaceDN w:val="0"/>
        <w:spacing w:before="10" w:after="0" w:line="240" w:lineRule="auto"/>
        <w:rPr>
          <w:rFonts w:ascii="Times New Roman" w:eastAsia="Book Antiqua" w:hAnsi="Times New Roman" w:cs="Times New Roman"/>
          <w:kern w:val="0"/>
          <w:sz w:val="14"/>
          <w:szCs w:val="20"/>
          <w:lang w:val="en-US"/>
          <w14:ligatures w14:val="none"/>
        </w:rPr>
      </w:pPr>
    </w:p>
    <w:p w14:paraId="7748D26A" w14:textId="77777777" w:rsidR="00D90E3A" w:rsidRPr="00D90E3A" w:rsidRDefault="00D90E3A" w:rsidP="00D90E3A">
      <w:pPr>
        <w:widowControl w:val="0"/>
        <w:autoSpaceDE w:val="0"/>
        <w:autoSpaceDN w:val="0"/>
        <w:spacing w:after="0" w:line="240" w:lineRule="auto"/>
        <w:jc w:val="both"/>
        <w:rPr>
          <w:rFonts w:ascii="Times New Roman" w:eastAsia="Book Antiqua" w:hAnsi="Times New Roman" w:cs="Times New Roman"/>
          <w:kern w:val="0"/>
          <w:sz w:val="28"/>
          <w:szCs w:val="28"/>
          <w:lang w:val="kk-KZ"/>
          <w14:ligatures w14:val="none"/>
        </w:rPr>
      </w:pPr>
    </w:p>
    <w:p w14:paraId="3FBD3567" w14:textId="77777777" w:rsidR="00D90E3A" w:rsidRPr="00D90E3A" w:rsidRDefault="00D90E3A" w:rsidP="00D90E3A">
      <w:pPr>
        <w:widowControl w:val="0"/>
        <w:autoSpaceDE w:val="0"/>
        <w:autoSpaceDN w:val="0"/>
        <w:spacing w:after="0" w:line="240" w:lineRule="auto"/>
        <w:jc w:val="both"/>
        <w:rPr>
          <w:rFonts w:ascii="Times New Roman" w:eastAsia="Book Antiqua" w:hAnsi="Times New Roman" w:cs="Times New Roman"/>
          <w:kern w:val="0"/>
          <w:sz w:val="28"/>
          <w:szCs w:val="28"/>
          <w:lang w:val="kk-KZ"/>
          <w14:ligatures w14:val="none"/>
        </w:rPr>
      </w:pPr>
      <w:r w:rsidRPr="00D90E3A">
        <w:rPr>
          <w:rFonts w:ascii="Times New Roman" w:eastAsia="Book Antiqua" w:hAnsi="Times New Roman" w:cs="Times New Roman"/>
          <w:b/>
          <w:kern w:val="0"/>
          <w:sz w:val="28"/>
          <w:szCs w:val="28"/>
          <w:lang w:val="en-US"/>
          <w14:ligatures w14:val="none"/>
        </w:rPr>
        <w:t>Abstract:</w:t>
      </w:r>
      <w:r w:rsidRPr="00D90E3A">
        <w:rPr>
          <w:rFonts w:ascii="Times New Roman" w:eastAsia="Book Antiqua" w:hAnsi="Times New Roman" w:cs="Times New Roman"/>
          <w:b/>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Carbazole-based molecules play a significant role in dye-sensitized solar cells (DSSCs) due to their advantageous properties. Carbazole derivatives are known for their thermal stability, high hole-transport capability, electron-rich (p-type) characteristics, elevated photoconductivity, excellent chemical stability, and commercial availability. This review focuses on DSSCs, including their structures, working principles, device characterization, and the photovoltaic performance of carbazole-based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derivatives. Specifically,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covers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compounds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such</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2,7-carbazole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indolo[3,2-b]carbazole, which are combined with various acceptors like benzothiadiazole, thiazolothiazole, diketopyrrolopyrrole, and quinoxaline, as reported over the past decade.</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review will also outline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relationship</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between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power-conversion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efficiencies.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goal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to </w:t>
      </w:r>
      <w:r w:rsidRPr="00D90E3A">
        <w:rPr>
          <w:rFonts w:ascii="Times New Roman" w:eastAsia="Book Antiqua" w:hAnsi="Times New Roman" w:cs="Times New Roman"/>
          <w:spacing w:val="-2"/>
          <w:kern w:val="0"/>
          <w:sz w:val="28"/>
          <w:szCs w:val="28"/>
          <w:lang w:val="en-US"/>
          <w14:ligatures w14:val="none"/>
        </w:rPr>
        <w:t>summarize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recent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research</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advancements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carbazole-based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featuring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D-π-A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architecture </w:t>
      </w:r>
      <w:r w:rsidRPr="00D90E3A">
        <w:rPr>
          <w:rFonts w:ascii="Times New Roman" w:eastAsia="Book Antiqua" w:hAnsi="Times New Roman" w:cs="Times New Roman"/>
          <w:kern w:val="0"/>
          <w:sz w:val="28"/>
          <w:szCs w:val="28"/>
          <w:lang w:val="en-US"/>
          <w14:ligatures w14:val="none"/>
        </w:rPr>
        <w:t>for DSSCs.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Additionally, this review addresses the evolution of carbazole-based hole-transport </w:t>
      </w:r>
      <w:r w:rsidRPr="00D90E3A">
        <w:rPr>
          <w:rFonts w:ascii="Times New Roman" w:eastAsia="Book Antiqua" w:hAnsi="Times New Roman" w:cs="Times New Roman"/>
          <w:spacing w:val="-2"/>
          <w:kern w:val="0"/>
          <w:sz w:val="28"/>
          <w:szCs w:val="28"/>
          <w:lang w:val="en-US"/>
          <w14:ligatures w14:val="none"/>
        </w:rPr>
        <w:t>materials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(HTMs),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which</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present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promising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alternative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costly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spiro-OMeTAD.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explore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the </w:t>
      </w:r>
      <w:r w:rsidRPr="00D90E3A">
        <w:rPr>
          <w:rFonts w:ascii="Times New Roman" w:eastAsia="Book Antiqua" w:hAnsi="Times New Roman" w:cs="Times New Roman"/>
          <w:kern w:val="0"/>
          <w:sz w:val="28"/>
          <w:szCs w:val="28"/>
          <w:lang w:val="en-US"/>
          <w14:ligatures w14:val="none"/>
        </w:rPr>
        <w:t>development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novel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leverage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unique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derivatives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 charge transport, stability, and overall device performance. By examining recent innovations and emerging trends in carbazole-based HTMs, we provide insights into their potential to reduce costs and improve the efficiency of DSSCs.</w:t>
      </w:r>
    </w:p>
    <w:p w14:paraId="58B684DC" w14:textId="77777777" w:rsidR="00D90E3A" w:rsidRPr="00D90E3A" w:rsidRDefault="00D90E3A" w:rsidP="00D90E3A">
      <w:pPr>
        <w:widowControl w:val="0"/>
        <w:autoSpaceDE w:val="0"/>
        <w:autoSpaceDN w:val="0"/>
        <w:spacing w:after="0" w:line="240" w:lineRule="auto"/>
        <w:jc w:val="both"/>
        <w:rPr>
          <w:rFonts w:ascii="Times New Roman" w:eastAsia="Book Antiqua" w:hAnsi="Times New Roman" w:cs="Times New Roman"/>
          <w:kern w:val="0"/>
          <w:sz w:val="28"/>
          <w:szCs w:val="28"/>
          <w:lang w:val="kk-KZ"/>
          <w14:ligatures w14:val="none"/>
        </w:rPr>
      </w:pPr>
    </w:p>
    <w:p w14:paraId="2EAA0C91" w14:textId="5F8AC853" w:rsidR="00D90E3A" w:rsidRPr="00D90E3A" w:rsidRDefault="00D90E3A" w:rsidP="00D90E3A">
      <w:pPr>
        <w:widowControl w:val="0"/>
        <w:autoSpaceDE w:val="0"/>
        <w:autoSpaceDN w:val="0"/>
        <w:spacing w:after="0" w:line="240" w:lineRule="auto"/>
        <w:jc w:val="both"/>
        <w:rPr>
          <w:rFonts w:ascii="Times New Roman" w:eastAsia="Book Antiqua" w:hAnsi="Times New Roman" w:cs="Times New Roman"/>
          <w:spacing w:val="-2"/>
          <w:kern w:val="0"/>
          <w:sz w:val="28"/>
          <w:szCs w:val="28"/>
          <w:lang w:val="en-US"/>
          <w14:ligatures w14:val="none"/>
        </w:rPr>
      </w:pPr>
      <w:r w:rsidRPr="00D90E3A">
        <w:rPr>
          <w:rFonts w:ascii="Times New Roman" w:eastAsia="Book Antiqua" w:hAnsi="Times New Roman" w:cs="Times New Roman"/>
          <w:b/>
          <w:kern w:val="0"/>
          <w:sz w:val="28"/>
          <w:szCs w:val="28"/>
          <w:lang w:val="en-US"/>
          <w14:ligatures w14:val="none"/>
        </w:rPr>
        <w:t xml:space="preserve">Keywords: </w:t>
      </w:r>
      <w:r w:rsidRPr="00D90E3A">
        <w:rPr>
          <w:rFonts w:ascii="Times New Roman" w:eastAsia="Book Antiqua" w:hAnsi="Times New Roman" w:cs="Times New Roman"/>
          <w:kern w:val="0"/>
          <w:sz w:val="28"/>
          <w:szCs w:val="28"/>
          <w:lang w:val="en-US"/>
          <w14:ligatures w14:val="none"/>
        </w:rPr>
        <w:t xml:space="preserve">carbazole-based dyes; donor-pi-acceptor; metal-free organic sensitizer; hole-transport </w:t>
      </w:r>
      <w:r w:rsidRPr="00D90E3A">
        <w:rPr>
          <w:rFonts w:ascii="Times New Roman" w:eastAsia="Book Antiqua" w:hAnsi="Times New Roman" w:cs="Times New Roman"/>
          <w:spacing w:val="-2"/>
          <w:kern w:val="0"/>
          <w:sz w:val="28"/>
          <w:szCs w:val="28"/>
          <w:lang w:val="en-US"/>
          <w14:ligatures w14:val="none"/>
        </w:rPr>
        <w:t>materials</w:t>
      </w:r>
      <w:bookmarkStart w:id="63" w:name="Introduction_"/>
      <w:bookmarkEnd w:id="63"/>
    </w:p>
    <w:p w14:paraId="4CB0F05D" w14:textId="77777777" w:rsidR="00D90E3A" w:rsidRPr="00D90E3A" w:rsidRDefault="00D90E3A" w:rsidP="00D90E3A">
      <w:pPr>
        <w:widowControl w:val="0"/>
        <w:numPr>
          <w:ilvl w:val="0"/>
          <w:numId w:val="25"/>
        </w:numPr>
        <w:autoSpaceDE w:val="0"/>
        <w:autoSpaceDN w:val="0"/>
        <w:spacing w:after="0" w:line="240" w:lineRule="auto"/>
        <w:ind w:left="426" w:hanging="426"/>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b/>
          <w:bCs/>
          <w:kern w:val="0"/>
          <w:sz w:val="28"/>
          <w:szCs w:val="28"/>
          <w:lang w:val="en-US"/>
          <w14:ligatures w14:val="none"/>
        </w:rPr>
        <w:t>Introduction</w:t>
      </w:r>
    </w:p>
    <w:p w14:paraId="3B0209E2" w14:textId="77777777" w:rsidR="00D90E3A" w:rsidRPr="00D90E3A" w:rsidRDefault="00D90E3A" w:rsidP="00D90E3A">
      <w:pPr>
        <w:widowControl w:val="0"/>
        <w:autoSpaceDE w:val="0"/>
        <w:autoSpaceDN w:val="0"/>
        <w:spacing w:after="0" w:line="240" w:lineRule="auto"/>
        <w:ind w:firstLine="70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The global demand for a sustainable energy supply has never been more pressing. As the need for alternative energy sources grows, advancements in solar cell technology have emerged. Although commercially available single- and multi-crystalline silicon and inorganic solar cells are highly efficient at converting sunlight into electricity, they pose environmental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challenges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due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use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toxic</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chemicals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like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trichlorosilane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silicon </w:t>
      </w:r>
      <w:r w:rsidRPr="00D90E3A">
        <w:rPr>
          <w:rFonts w:ascii="Times New Roman" w:eastAsia="Book Antiqua" w:hAnsi="Times New Roman" w:cs="Times New Roman"/>
          <w:spacing w:val="-4"/>
          <w:kern w:val="0"/>
          <w:sz w:val="28"/>
          <w:szCs w:val="28"/>
          <w:lang w:val="en-US"/>
          <w14:ligatures w14:val="none"/>
        </w:rPr>
        <w:t>tetrachloride, as well as high production costs.</w:t>
      </w:r>
      <w:r w:rsidRPr="00D90E3A">
        <w:rPr>
          <w:rFonts w:ascii="Times New Roman" w:eastAsia="Book Antiqua" w:hAnsi="Times New Roman" w:cs="Times New Roman"/>
          <w:spacing w:val="20"/>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Consequently, a new generation of solar cells</w:t>
      </w:r>
      <w:r w:rsidRPr="00D90E3A">
        <w:rPr>
          <w:rFonts w:ascii="Times New Roman" w:eastAsia="Book Antiqua" w:hAnsi="Times New Roman" w:cs="Times New Roman"/>
          <w:kern w:val="0"/>
          <w:sz w:val="28"/>
          <w:szCs w:val="28"/>
          <w:lang w:val="en-US"/>
          <w14:ligatures w14:val="none"/>
        </w:rPr>
        <w:t>, such as organic photovoltaics (OPVs), perovskite solar cells (PSCs), and dye-sensitized solar cells (DSSCs), is being explored. These alternatives offer lower manufacturing costs, greater mechanical flexibility, and improved color selectivity. Among these, DSSCs have garnered significant attention for their potential to power both outdoor and indoor applications, thus offering a versatile solution for various electrical devices [</w:t>
      </w:r>
      <w:hyperlink w:anchor="_bookmark22" w:history="1">
        <w:r w:rsidRPr="00D90E3A">
          <w:rPr>
            <w:rFonts w:ascii="Times New Roman" w:eastAsia="Book Antiqua" w:hAnsi="Times New Roman" w:cs="Times New Roman"/>
            <w:kern w:val="0"/>
            <w:sz w:val="28"/>
            <w:szCs w:val="28"/>
            <w:lang w:val="en-US"/>
            <w14:ligatures w14:val="none"/>
          </w:rPr>
          <w:t>1</w:t>
        </w:r>
      </w:hyperlink>
      <w:r w:rsidRPr="00D90E3A">
        <w:rPr>
          <w:rFonts w:ascii="Times New Roman" w:eastAsia="Book Antiqua" w:hAnsi="Times New Roman" w:cs="Times New Roman"/>
          <w:kern w:val="0"/>
          <w:sz w:val="28"/>
          <w:szCs w:val="28"/>
          <w:lang w:val="en-US"/>
          <w14:ligatures w14:val="none"/>
        </w:rPr>
        <w:t>–</w:t>
      </w:r>
      <w:hyperlink w:anchor="_bookmark23" w:history="1">
        <w:r w:rsidRPr="00D90E3A">
          <w:rPr>
            <w:rFonts w:ascii="Times New Roman" w:eastAsia="Book Antiqua" w:hAnsi="Times New Roman" w:cs="Times New Roman"/>
            <w:kern w:val="0"/>
            <w:sz w:val="28"/>
            <w:szCs w:val="28"/>
            <w:lang w:val="en-US"/>
            <w14:ligatures w14:val="none"/>
          </w:rPr>
          <w:t>3</w:t>
        </w:r>
      </w:hyperlink>
      <w:r w:rsidRPr="00D90E3A">
        <w:rPr>
          <w:rFonts w:ascii="Times New Roman" w:eastAsia="Book Antiqua" w:hAnsi="Times New Roman" w:cs="Times New Roman"/>
          <w:kern w:val="0"/>
          <w:sz w:val="28"/>
          <w:szCs w:val="28"/>
          <w:lang w:val="en-US"/>
          <w14:ligatures w14:val="none"/>
        </w:rPr>
        <w:t>].</w:t>
      </w:r>
    </w:p>
    <w:p w14:paraId="584204BB" w14:textId="77777777" w:rsidR="00D90E3A" w:rsidRPr="00D90E3A" w:rsidRDefault="00D90E3A" w:rsidP="00D90E3A">
      <w:pPr>
        <w:widowControl w:val="0"/>
        <w:autoSpaceDE w:val="0"/>
        <w:autoSpaceDN w:val="0"/>
        <w:spacing w:after="0" w:line="240" w:lineRule="auto"/>
        <w:ind w:firstLine="70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Proper design and synthesis play a crucial role in advancing innovative organic functional materials for optoelectronic applications, including organic light-emitting diodes (OLEDs), photovoltaics, non-linear optics (NLOs), field-effect transistors (OFETs), and sensors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24" w:history="1">
        <w:r w:rsidRPr="00D90E3A">
          <w:rPr>
            <w:rFonts w:ascii="Times New Roman" w:eastAsia="Book Antiqua" w:hAnsi="Times New Roman" w:cs="Times New Roman"/>
            <w:kern w:val="0"/>
            <w:sz w:val="28"/>
            <w:szCs w:val="28"/>
            <w:lang w:val="en-US"/>
            <w14:ligatures w14:val="none"/>
          </w:rPr>
          <w:t>4</w:t>
        </w:r>
      </w:hyperlink>
      <w:r w:rsidRPr="00D90E3A">
        <w:rPr>
          <w:rFonts w:ascii="Times New Roman" w:eastAsia="Book Antiqua" w:hAnsi="Times New Roman" w:cs="Times New Roman"/>
          <w:kern w:val="0"/>
          <w:sz w:val="28"/>
          <w:szCs w:val="28"/>
          <w:lang w:val="en-US"/>
          <w14:ligatures w14:val="none"/>
        </w:rPr>
        <w:t>]. One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such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carbazole-based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self-assembled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monolayer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(SAM)</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containing phosphonic acid known as 2PACz, which has proven effective as hole-transport material (HTM) (HTLs) in perovskite light-emitting diodes (PeLEDs), organic solar cells, and perovskite solar cells, demonstrating exceptional performance [</w:t>
      </w:r>
      <w:hyperlink w:anchor="_bookmark25" w:history="1">
        <w:r w:rsidRPr="00D90E3A">
          <w:rPr>
            <w:rFonts w:ascii="Times New Roman" w:eastAsia="Book Antiqua" w:hAnsi="Times New Roman" w:cs="Times New Roman"/>
            <w:kern w:val="0"/>
            <w:sz w:val="28"/>
            <w:szCs w:val="28"/>
            <w:lang w:val="en-US"/>
            <w14:ligatures w14:val="none"/>
          </w:rPr>
          <w:t>5</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Electrochemical </w:t>
      </w:r>
      <w:r w:rsidRPr="00D90E3A">
        <w:rPr>
          <w:rFonts w:ascii="Times New Roman" w:eastAsia="Book Antiqua" w:hAnsi="Times New Roman" w:cs="Times New Roman"/>
          <w:spacing w:val="-2"/>
          <w:kern w:val="0"/>
          <w:sz w:val="28"/>
          <w:szCs w:val="28"/>
          <w:lang w:val="en-US"/>
          <w14:ligatures w14:val="none"/>
        </w:rPr>
        <w:t>polymerization is widely employed for creating thin films of carbazole-based polymers [</w:t>
      </w:r>
      <w:hyperlink w:anchor="_bookmark26" w:history="1">
        <w:r w:rsidRPr="00D90E3A">
          <w:rPr>
            <w:rFonts w:ascii="Times New Roman" w:eastAsia="Book Antiqua" w:hAnsi="Times New Roman" w:cs="Times New Roman"/>
            <w:spacing w:val="-2"/>
            <w:kern w:val="0"/>
            <w:sz w:val="28"/>
            <w:szCs w:val="28"/>
            <w:lang w:val="en-US"/>
            <w14:ligatures w14:val="none"/>
          </w:rPr>
          <w:t>6</w:t>
        </w:r>
      </w:hyperlink>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Understanding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electrochemical</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behavior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derivatives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crucial</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 developing novel materials and devices with desirable properties, such as stability [</w:t>
      </w:r>
      <w:hyperlink w:anchor="_bookmark27" w:history="1">
        <w:r w:rsidRPr="00D90E3A">
          <w:rPr>
            <w:rFonts w:ascii="Times New Roman" w:eastAsia="Book Antiqua" w:hAnsi="Times New Roman" w:cs="Times New Roman"/>
            <w:kern w:val="0"/>
            <w:sz w:val="28"/>
            <w:szCs w:val="28"/>
            <w:lang w:val="en-US"/>
            <w14:ligatures w14:val="none"/>
          </w:rPr>
          <w:t>7</w:t>
        </w:r>
      </w:hyperlink>
      <w:r w:rsidRPr="00D90E3A">
        <w:rPr>
          <w:rFonts w:ascii="Times New Roman" w:eastAsia="Book Antiqua" w:hAnsi="Times New Roman" w:cs="Times New Roman"/>
          <w:kern w:val="0"/>
          <w:sz w:val="28"/>
          <w:szCs w:val="28"/>
          <w:lang w:val="en-US"/>
          <w14:ligatures w14:val="none"/>
        </w:rPr>
        <w:t>]. Carbazole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derivatives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diallyl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substitutions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particularly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effective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host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materials for high-efficiency phosphorescent OLEDs in the blue, green, and red color spectrum [</w:t>
      </w:r>
      <w:hyperlink w:anchor="_bookmark28" w:history="1">
        <w:r w:rsidRPr="00D90E3A">
          <w:rPr>
            <w:rFonts w:ascii="Times New Roman" w:eastAsia="Book Antiqua" w:hAnsi="Times New Roman" w:cs="Times New Roman"/>
            <w:kern w:val="0"/>
            <w:sz w:val="28"/>
            <w:szCs w:val="28"/>
            <w:lang w:val="en-US"/>
            <w14:ligatures w14:val="none"/>
          </w:rPr>
          <w:t>8</w:t>
        </w:r>
      </w:hyperlink>
      <w:r w:rsidRPr="00D90E3A">
        <w:rPr>
          <w:rFonts w:ascii="Times New Roman" w:eastAsia="Book Antiqua" w:hAnsi="Times New Roman" w:cs="Times New Roman"/>
          <w:kern w:val="0"/>
          <w:sz w:val="28"/>
          <w:szCs w:val="28"/>
          <w:lang w:val="en-US"/>
          <w14:ligatures w14:val="none"/>
        </w:rPr>
        <w:t>]. Recent reviews highlight the role of carbazole derivatives as donors in combination with various acceptor groups in bulk heterojunction OSCs, DSSCs, and PSCs [</w:t>
      </w:r>
      <w:hyperlink w:anchor="_bookmark29" w:history="1">
        <w:r w:rsidRPr="00D90E3A">
          <w:rPr>
            <w:rFonts w:ascii="Times New Roman" w:eastAsia="Book Antiqua" w:hAnsi="Times New Roman" w:cs="Times New Roman"/>
            <w:kern w:val="0"/>
            <w:sz w:val="28"/>
            <w:szCs w:val="28"/>
            <w:lang w:val="en-US"/>
            <w14:ligatures w14:val="none"/>
          </w:rPr>
          <w:t>9</w:t>
        </w:r>
      </w:hyperlink>
      <w:r w:rsidRPr="00D90E3A">
        <w:rPr>
          <w:rFonts w:ascii="Times New Roman" w:eastAsia="Book Antiqua" w:hAnsi="Times New Roman" w:cs="Times New Roman"/>
          <w:kern w:val="0"/>
          <w:sz w:val="28"/>
          <w:szCs w:val="28"/>
          <w:lang w:val="en-US"/>
          <w14:ligatures w14:val="none"/>
        </w:rPr>
        <w:t xml:space="preserve">]. Advances in molecular design, hole-transporting properties, power-conversion efficiency (PCE), and </w:t>
      </w:r>
      <w:r w:rsidRPr="00D90E3A">
        <w:rPr>
          <w:rFonts w:ascii="Times New Roman" w:eastAsia="Book Antiqua" w:hAnsi="Times New Roman" w:cs="Times New Roman"/>
          <w:spacing w:val="-2"/>
          <w:kern w:val="0"/>
          <w:sz w:val="28"/>
          <w:szCs w:val="28"/>
          <w:lang w:val="en-US"/>
          <w14:ligatures w14:val="none"/>
        </w:rPr>
        <w:t>thermal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stability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organic</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hole-transporting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materials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based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different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deriva</w:t>
      </w:r>
      <w:r w:rsidRPr="00D90E3A">
        <w:rPr>
          <w:rFonts w:ascii="Times New Roman" w:eastAsia="Book Antiqua" w:hAnsi="Times New Roman" w:cs="Times New Roman"/>
          <w:kern w:val="0"/>
          <w:sz w:val="28"/>
          <w:szCs w:val="28"/>
          <w:lang w:val="en-US"/>
          <w14:ligatures w14:val="none"/>
        </w:rPr>
        <w:t>tives have been extensively investigated for PSC applications [</w:t>
      </w:r>
      <w:hyperlink w:anchor="_bookmark30" w:history="1">
        <w:r w:rsidRPr="00D90E3A">
          <w:rPr>
            <w:rFonts w:ascii="Times New Roman" w:eastAsia="Book Antiqua" w:hAnsi="Times New Roman" w:cs="Times New Roman"/>
            <w:kern w:val="0"/>
            <w:sz w:val="28"/>
            <w:szCs w:val="28"/>
            <w:lang w:val="en-US"/>
            <w14:ligatures w14:val="none"/>
          </w:rPr>
          <w:t>10</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Significant research efforts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have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also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been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dedicated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utilization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derivatives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both PSCs [</w:t>
      </w:r>
      <w:hyperlink w:anchor="_bookmark31" w:history="1">
        <w:r w:rsidRPr="00D90E3A">
          <w:rPr>
            <w:rFonts w:ascii="Times New Roman" w:eastAsia="Book Antiqua" w:hAnsi="Times New Roman" w:cs="Times New Roman"/>
            <w:kern w:val="0"/>
            <w:sz w:val="28"/>
            <w:szCs w:val="28"/>
            <w:lang w:val="en-US"/>
            <w14:ligatures w14:val="none"/>
          </w:rPr>
          <w:t>11</w:t>
        </w:r>
      </w:hyperlink>
      <w:r w:rsidRPr="00D90E3A">
        <w:rPr>
          <w:rFonts w:ascii="Times New Roman" w:eastAsia="Book Antiqua" w:hAnsi="Times New Roman" w:cs="Times New Roman"/>
          <w:kern w:val="0"/>
          <w:sz w:val="28"/>
          <w:szCs w:val="28"/>
          <w:lang w:val="en-US"/>
          <w14:ligatures w14:val="none"/>
        </w:rPr>
        <w:t>] and OLEDs [</w:t>
      </w:r>
      <w:hyperlink w:anchor="_bookmark25" w:history="1">
        <w:r w:rsidRPr="00D90E3A">
          <w:rPr>
            <w:rFonts w:ascii="Times New Roman" w:eastAsia="Book Antiqua" w:hAnsi="Times New Roman" w:cs="Times New Roman"/>
            <w:kern w:val="0"/>
            <w:sz w:val="28"/>
            <w:szCs w:val="28"/>
            <w:lang w:val="en-US"/>
            <w14:ligatures w14:val="none"/>
          </w:rPr>
          <w:t>5</w:t>
        </w:r>
      </w:hyperlink>
      <w:r w:rsidRPr="00D90E3A">
        <w:rPr>
          <w:rFonts w:ascii="Times New Roman" w:eastAsia="Book Antiqua" w:hAnsi="Times New Roman" w:cs="Times New Roman"/>
          <w:kern w:val="0"/>
          <w:sz w:val="28"/>
          <w:szCs w:val="28"/>
          <w:lang w:val="en-US"/>
          <w14:ligatures w14:val="none"/>
        </w:rPr>
        <w:t>,</w:t>
      </w:r>
      <w:hyperlink w:anchor="_bookmark32" w:history="1">
        <w:r w:rsidRPr="00D90E3A">
          <w:rPr>
            <w:rFonts w:ascii="Times New Roman" w:eastAsia="Book Antiqua" w:hAnsi="Times New Roman" w:cs="Times New Roman"/>
            <w:kern w:val="0"/>
            <w:sz w:val="28"/>
            <w:szCs w:val="28"/>
            <w:lang w:val="en-US"/>
            <w14:ligatures w14:val="none"/>
          </w:rPr>
          <w:t>12</w:t>
        </w:r>
      </w:hyperlink>
      <w:r w:rsidRPr="00D90E3A">
        <w:rPr>
          <w:rFonts w:ascii="Times New Roman" w:eastAsia="Book Antiqua" w:hAnsi="Times New Roman" w:cs="Times New Roman"/>
          <w:kern w:val="0"/>
          <w:sz w:val="28"/>
          <w:szCs w:val="28"/>
          <w:lang w:val="en-US"/>
          <w14:ligatures w14:val="none"/>
        </w:rPr>
        <w:t>].</w:t>
      </w:r>
    </w:p>
    <w:p w14:paraId="77BC6DC5" w14:textId="77777777" w:rsidR="00D90E3A" w:rsidRPr="00D90E3A" w:rsidRDefault="00D90E3A" w:rsidP="00D90E3A">
      <w:pPr>
        <w:widowControl w:val="0"/>
        <w:autoSpaceDE w:val="0"/>
        <w:autoSpaceDN w:val="0"/>
        <w:spacing w:before="1" w:after="0" w:line="240"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In comparison to other photovoltaic technologies like PSCs, which have a higher power-conversion efficiency (PCE) of 26.1% for single-junction devices [</w:t>
      </w:r>
      <w:hyperlink w:anchor="_bookmark33" w:history="1">
        <w:r w:rsidRPr="00D90E3A">
          <w:rPr>
            <w:rFonts w:ascii="Times New Roman" w:eastAsia="Book Antiqua" w:hAnsi="Times New Roman" w:cs="Times New Roman"/>
            <w:kern w:val="0"/>
            <w:sz w:val="28"/>
            <w:szCs w:val="28"/>
            <w:lang w:val="en-US"/>
            <w14:ligatures w14:val="none"/>
          </w:rPr>
          <w:t>13</w:t>
        </w:r>
      </w:hyperlink>
      <w:r w:rsidRPr="00D90E3A">
        <w:rPr>
          <w:rFonts w:ascii="Times New Roman" w:eastAsia="Book Antiqua" w:hAnsi="Times New Roman" w:cs="Times New Roman"/>
          <w:kern w:val="0"/>
          <w:sz w:val="28"/>
          <w:szCs w:val="28"/>
          <w:lang w:val="en-US"/>
          <w14:ligatures w14:val="none"/>
        </w:rPr>
        <w:t>–</w:t>
      </w:r>
      <w:hyperlink w:anchor="_bookmark34" w:history="1">
        <w:r w:rsidRPr="00D90E3A">
          <w:rPr>
            <w:rFonts w:ascii="Times New Roman" w:eastAsia="Book Antiqua" w:hAnsi="Times New Roman" w:cs="Times New Roman"/>
            <w:kern w:val="0"/>
            <w:sz w:val="28"/>
            <w:szCs w:val="28"/>
            <w:lang w:val="en-US"/>
            <w14:ligatures w14:val="none"/>
          </w:rPr>
          <w:t>15</w:t>
        </w:r>
      </w:hyperlink>
      <w:r w:rsidRPr="00D90E3A">
        <w:rPr>
          <w:rFonts w:ascii="Times New Roman" w:eastAsia="Book Antiqua" w:hAnsi="Times New Roman" w:cs="Times New Roman"/>
          <w:kern w:val="0"/>
          <w:sz w:val="28"/>
          <w:szCs w:val="28"/>
          <w:lang w:val="en-US"/>
          <w14:ligatures w14:val="none"/>
        </w:rPr>
        <w:t xml:space="preserve">], DSSCs </w:t>
      </w:r>
      <w:r w:rsidRPr="00D90E3A">
        <w:rPr>
          <w:rFonts w:ascii="Times New Roman" w:eastAsia="Book Antiqua" w:hAnsi="Times New Roman" w:cs="Times New Roman"/>
          <w:spacing w:val="-2"/>
          <w:kern w:val="0"/>
          <w:sz w:val="28"/>
          <w:szCs w:val="28"/>
          <w:lang w:val="en-US"/>
          <w14:ligatures w14:val="none"/>
        </w:rPr>
        <w:t>stand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out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due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their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lower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production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costs,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better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low-light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performance,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shorter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energy-payback</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times,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enhanced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environmental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sensitivity,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relative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ease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fabrication.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Initially </w:t>
      </w:r>
      <w:r w:rsidRPr="00D90E3A">
        <w:rPr>
          <w:rFonts w:ascii="Times New Roman" w:eastAsia="Book Antiqua" w:hAnsi="Times New Roman" w:cs="Times New Roman"/>
          <w:kern w:val="0"/>
          <w:sz w:val="28"/>
          <w:szCs w:val="28"/>
          <w:lang w:val="en-US"/>
          <w14:ligatures w14:val="none"/>
        </w:rPr>
        <w:t>developed in 1991 by O’Regan and Grätzel using a Ru(II) pyridyl complex dye and an I</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kern w:val="0"/>
          <w:sz w:val="28"/>
          <w:szCs w:val="28"/>
          <w:vertAlign w:val="subscript"/>
          <w:lang w:val="en-US"/>
          <w14:ligatures w14:val="none"/>
        </w:rPr>
        <w:t>3</w:t>
      </w:r>
      <w:r w:rsidRPr="00D90E3A">
        <w:rPr>
          <w:rFonts w:ascii="Times New Roman" w:eastAsia="Book Antiqua" w:hAnsi="Times New Roman" w:cs="Times New Roman"/>
          <w:i/>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electrolyte, DSSCs achieved a PCE of 7.9% [</w:t>
      </w:r>
      <w:hyperlink w:anchor="_bookmark35" w:history="1">
        <w:r w:rsidRPr="00D90E3A">
          <w:rPr>
            <w:rFonts w:ascii="Times New Roman" w:eastAsia="Book Antiqua" w:hAnsi="Times New Roman" w:cs="Times New Roman"/>
            <w:kern w:val="0"/>
            <w:sz w:val="28"/>
            <w:szCs w:val="28"/>
            <w:lang w:val="en-US"/>
            <w14:ligatures w14:val="none"/>
          </w:rPr>
          <w:t>16</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Recent advancements have increased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highest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reported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DSSCs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13.6%</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single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36" w:history="1">
        <w:r w:rsidRPr="00D90E3A">
          <w:rPr>
            <w:rFonts w:ascii="Times New Roman" w:eastAsia="Book Antiqua" w:hAnsi="Times New Roman" w:cs="Times New Roman"/>
            <w:kern w:val="0"/>
            <w:sz w:val="28"/>
            <w:szCs w:val="28"/>
            <w:lang w:val="en-US"/>
            <w14:ligatures w14:val="none"/>
          </w:rPr>
          <w:t>17</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However, the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use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co-sensitization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approach,</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multiple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employed,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allowed for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rise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DSSCs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up</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15.2%</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37" w:history="1">
        <w:r w:rsidRPr="00D90E3A">
          <w:rPr>
            <w:rFonts w:ascii="Times New Roman" w:eastAsia="Book Antiqua" w:hAnsi="Times New Roman" w:cs="Times New Roman"/>
            <w:kern w:val="0"/>
            <w:sz w:val="28"/>
            <w:szCs w:val="28"/>
            <w:lang w:val="en-US"/>
            <w14:ligatures w14:val="none"/>
          </w:rPr>
          <w:t>18</w:t>
        </w:r>
      </w:hyperlink>
      <w:r w:rsidRPr="00D90E3A">
        <w:rPr>
          <w:rFonts w:ascii="Times New Roman" w:eastAsia="Book Antiqua" w:hAnsi="Times New Roman" w:cs="Times New Roman"/>
          <w:kern w:val="0"/>
          <w:sz w:val="28"/>
          <w:szCs w:val="28"/>
          <w:lang w:val="en-US"/>
          <w14:ligatures w14:val="none"/>
        </w:rPr>
        <w:t>]. In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low-light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conditions,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DSSCs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have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 significant advantage over other third-generation photovoltaic technologies due to their simpler chemical composition.</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Utilizing a co-sensitization process with a copper (II/I) electrolyte,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DSSCs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have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achieved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34%</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1000</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lux</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38" w:history="1">
        <w:r w:rsidRPr="00D90E3A">
          <w:rPr>
            <w:rFonts w:ascii="Times New Roman" w:eastAsia="Book Antiqua" w:hAnsi="Times New Roman" w:cs="Times New Roman"/>
            <w:kern w:val="0"/>
            <w:sz w:val="28"/>
            <w:szCs w:val="28"/>
            <w:lang w:val="en-US"/>
            <w14:ligatures w14:val="none"/>
          </w:rPr>
          <w:t>19</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Since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theoretical </w:t>
      </w:r>
      <w:r w:rsidRPr="00D90E3A">
        <w:rPr>
          <w:rFonts w:ascii="Times New Roman" w:eastAsia="Book Antiqua" w:hAnsi="Times New Roman" w:cs="Times New Roman"/>
          <w:spacing w:val="-2"/>
          <w:kern w:val="0"/>
          <w:sz w:val="28"/>
          <w:szCs w:val="28"/>
          <w:lang w:val="en-US"/>
          <w14:ligatures w14:val="none"/>
        </w:rPr>
        <w:t>efficiency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limits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are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33%</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AM</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1.5</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illumination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57%</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various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indoor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lighting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con</w:t>
      </w:r>
      <w:r w:rsidRPr="00D90E3A">
        <w:rPr>
          <w:rFonts w:ascii="Times New Roman" w:eastAsia="Book Antiqua" w:hAnsi="Times New Roman" w:cs="Times New Roman"/>
          <w:kern w:val="0"/>
          <w:sz w:val="28"/>
          <w:szCs w:val="28"/>
          <w:lang w:val="en-US"/>
          <w14:ligatures w14:val="none"/>
        </w:rPr>
        <w:t>ditions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39" w:history="1">
        <w:r w:rsidRPr="00D90E3A">
          <w:rPr>
            <w:rFonts w:ascii="Times New Roman" w:eastAsia="Book Antiqua" w:hAnsi="Times New Roman" w:cs="Times New Roman"/>
            <w:kern w:val="0"/>
            <w:sz w:val="28"/>
            <w:szCs w:val="28"/>
            <w:lang w:val="en-US"/>
            <w14:ligatures w14:val="none"/>
          </w:rPr>
          <w:t>20</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there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significant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potential</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versatility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DSSCs. Improvements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module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design,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substrate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integration,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architecture,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reliability,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adaptable manufacturing methods could greatly advance DSSCs.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 potential has sparked considerable research interest and opened promising avenues for commercialization.</w:t>
      </w:r>
    </w:p>
    <w:p w14:paraId="12CC17BB" w14:textId="77777777" w:rsidR="00D90E3A" w:rsidRPr="00D90E3A" w:rsidRDefault="00D90E3A" w:rsidP="00D90E3A">
      <w:pPr>
        <w:widowControl w:val="0"/>
        <w:autoSpaceDE w:val="0"/>
        <w:autoSpaceDN w:val="0"/>
        <w:spacing w:after="0" w:line="242"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Over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last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decade,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there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been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growing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emphasis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hole-transport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materials, yet the synthesis, classification, and application of organic HTMs using carbazole in dye-sensitized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have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received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comparatively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little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attention. Effective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transport facilitated by HTMs ensures that generated holes can swiftly reach the anode without </w:t>
      </w:r>
      <w:r w:rsidRPr="00D90E3A">
        <w:rPr>
          <w:rFonts w:ascii="Times New Roman" w:eastAsia="Book Antiqua" w:hAnsi="Times New Roman" w:cs="Times New Roman"/>
          <w:spacing w:val="-2"/>
          <w:kern w:val="0"/>
          <w:sz w:val="28"/>
          <w:szCs w:val="28"/>
          <w:lang w:val="en-US"/>
          <w14:ligatures w14:val="none"/>
        </w:rPr>
        <w:t>significant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loss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through</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recombination.</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Proper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alignment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energy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levels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between </w:t>
      </w:r>
      <w:r w:rsidRPr="00D90E3A">
        <w:rPr>
          <w:rFonts w:ascii="Times New Roman" w:eastAsia="Book Antiqua" w:hAnsi="Times New Roman" w:cs="Times New Roman"/>
          <w:kern w:val="0"/>
          <w:sz w:val="28"/>
          <w:szCs w:val="28"/>
          <w:lang w:val="en-US"/>
          <w14:ligatures w14:val="none"/>
        </w:rPr>
        <w:t>the HTM, dye, and anode is crucial for efficient charge transfer.</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 well-chosen HTM contributes to the long-term stability of DSSCs by averting performance degradation. Carbazole derivatives are particularly suitable for HTMs due to their high hole mobility and adaptable electrical properties.</w:t>
      </w:r>
    </w:p>
    <w:p w14:paraId="3AB70978" w14:textId="462FE17E" w:rsidR="00D90E3A" w:rsidRDefault="00D90E3A" w:rsidP="00D90E3A">
      <w:pPr>
        <w:widowControl w:val="0"/>
        <w:autoSpaceDE w:val="0"/>
        <w:autoSpaceDN w:val="0"/>
        <w:spacing w:after="0" w:line="242" w:lineRule="auto"/>
        <w:ind w:right="118" w:firstLine="720"/>
        <w:jc w:val="both"/>
        <w:rPr>
          <w:rFonts w:ascii="Times New Roman" w:eastAsia="Book Antiqua" w:hAnsi="Times New Roman" w:cs="Times New Roman"/>
          <w:spacing w:val="-2"/>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Organic</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photovoltaic</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face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significant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drawback</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due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their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lower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charge-carrier mobilities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compared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traditional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inorganic</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semiconductors. This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limitation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underscored </w:t>
      </w:r>
      <w:r w:rsidRPr="00D90E3A">
        <w:rPr>
          <w:rFonts w:ascii="Times New Roman" w:eastAsia="Book Antiqua" w:hAnsi="Times New Roman" w:cs="Times New Roman"/>
          <w:kern w:val="0"/>
          <w:sz w:val="28"/>
          <w:szCs w:val="28"/>
          <w:lang w:val="en-US"/>
          <w14:ligatures w14:val="none"/>
        </w:rPr>
        <w:t>by the dispersive nature of charge-carrier mobility in organic semiconductors, which directly impacts critical processes such as charge-transfer state dissociation, free-charge extraction, and recombination—key factors influencing the efficiency of organic photo</w:t>
      </w:r>
      <w:r w:rsidRPr="00D90E3A">
        <w:rPr>
          <w:rFonts w:ascii="Times New Roman" w:eastAsia="Book Antiqua" w:hAnsi="Times New Roman" w:cs="Times New Roman"/>
          <w:spacing w:val="-2"/>
          <w:kern w:val="0"/>
          <w:sz w:val="28"/>
          <w:szCs w:val="28"/>
          <w:lang w:val="en-US"/>
          <w14:ligatures w14:val="none"/>
        </w:rPr>
        <w:t>voltaics.</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Recent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advancements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delved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into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influence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charge-carrier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mobility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these </w:t>
      </w:r>
      <w:r w:rsidRPr="00D90E3A">
        <w:rPr>
          <w:rFonts w:ascii="Times New Roman" w:eastAsia="Book Antiqua" w:hAnsi="Times New Roman" w:cs="Times New Roman"/>
          <w:kern w:val="0"/>
          <w:sz w:val="28"/>
          <w:szCs w:val="28"/>
          <w:lang w:val="en-US"/>
          <w14:ligatures w14:val="none"/>
        </w:rPr>
        <w:t>efficiency-defining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mechanisms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40" w:history="1">
        <w:r w:rsidRPr="00D90E3A">
          <w:rPr>
            <w:rFonts w:ascii="Times New Roman" w:eastAsia="Book Antiqua" w:hAnsi="Times New Roman" w:cs="Times New Roman"/>
            <w:kern w:val="0"/>
            <w:sz w:val="28"/>
            <w:szCs w:val="28"/>
            <w:lang w:val="en-US"/>
            <w14:ligatures w14:val="none"/>
          </w:rPr>
          <w:t>21</w:t>
        </w:r>
      </w:hyperlink>
      <w:r w:rsidRPr="00D90E3A">
        <w:rPr>
          <w:rFonts w:ascii="Times New Roman" w:eastAsia="Book Antiqua" w:hAnsi="Times New Roman" w:cs="Times New Roman"/>
          <w:kern w:val="0"/>
          <w:sz w:val="28"/>
          <w:szCs w:val="28"/>
          <w:lang w:val="en-US"/>
          <w14:ligatures w14:val="none"/>
        </w:rPr>
        <w:t>]. In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contrast,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DSSCs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exhibit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distinct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advantage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with their separation of light absorption and charge-carrier transport activities, enabling more </w:t>
      </w:r>
      <w:r w:rsidRPr="00D90E3A">
        <w:rPr>
          <w:rFonts w:ascii="Times New Roman" w:eastAsia="Book Antiqua" w:hAnsi="Times New Roman" w:cs="Times New Roman"/>
          <w:spacing w:val="-2"/>
          <w:kern w:val="0"/>
          <w:sz w:val="28"/>
          <w:szCs w:val="28"/>
          <w:lang w:val="en-US"/>
          <w14:ligatures w14:val="none"/>
        </w:rPr>
        <w:t>effective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light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harvesting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41" w:history="1">
        <w:r w:rsidRPr="00D90E3A">
          <w:rPr>
            <w:rFonts w:ascii="Times New Roman" w:eastAsia="Book Antiqua" w:hAnsi="Times New Roman" w:cs="Times New Roman"/>
            <w:spacing w:val="-2"/>
            <w:kern w:val="0"/>
            <w:sz w:val="28"/>
            <w:szCs w:val="28"/>
            <w:lang w:val="en-US"/>
            <w14:ligatures w14:val="none"/>
          </w:rPr>
          <w:t>22</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Understanding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optimizing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charge-carrier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mobility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cru</w:t>
      </w:r>
      <w:r w:rsidRPr="00D90E3A">
        <w:rPr>
          <w:rFonts w:ascii="Times New Roman" w:eastAsia="Book Antiqua" w:hAnsi="Times New Roman" w:cs="Times New Roman"/>
          <w:kern w:val="0"/>
          <w:sz w:val="28"/>
          <w:szCs w:val="28"/>
          <w:lang w:val="en-US"/>
          <w14:ligatures w14:val="none"/>
        </w:rPr>
        <w:t>cial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influences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processes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like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exciton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migration,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dissociation,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charge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collection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at </w:t>
      </w:r>
      <w:r w:rsidRPr="00D90E3A">
        <w:rPr>
          <w:rFonts w:ascii="Times New Roman" w:eastAsia="Book Antiqua" w:hAnsi="Times New Roman" w:cs="Times New Roman"/>
          <w:spacing w:val="-2"/>
          <w:kern w:val="0"/>
          <w:sz w:val="28"/>
          <w:szCs w:val="28"/>
          <w:lang w:val="en-US"/>
          <w14:ligatures w14:val="none"/>
        </w:rPr>
        <w:t>electrodes,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pivotal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enhancing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solar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performance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42" w:history="1">
        <w:r w:rsidRPr="00D90E3A">
          <w:rPr>
            <w:rFonts w:ascii="Times New Roman" w:eastAsia="Book Antiqua" w:hAnsi="Times New Roman" w:cs="Times New Roman"/>
            <w:spacing w:val="-2"/>
            <w:kern w:val="0"/>
            <w:sz w:val="28"/>
            <w:szCs w:val="28"/>
            <w:lang w:val="en-US"/>
            <w14:ligatures w14:val="none"/>
          </w:rPr>
          <w:t>23</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diffusion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model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increas</w:t>
      </w:r>
      <w:r w:rsidRPr="00D90E3A">
        <w:rPr>
          <w:rFonts w:ascii="Times New Roman" w:eastAsia="Book Antiqua" w:hAnsi="Times New Roman" w:cs="Times New Roman"/>
          <w:kern w:val="0"/>
          <w:sz w:val="28"/>
          <w:szCs w:val="28"/>
          <w:lang w:val="en-US"/>
          <w14:ligatures w14:val="none"/>
        </w:rPr>
        <w:t>ingly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favored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simulating</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charge-carrier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densities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DSSCs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due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ability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capture complex transport phenomena [</w:t>
      </w:r>
      <w:hyperlink w:anchor="_bookmark43" w:history="1">
        <w:r w:rsidRPr="00D90E3A">
          <w:rPr>
            <w:rFonts w:ascii="Times New Roman" w:eastAsia="Book Antiqua" w:hAnsi="Times New Roman" w:cs="Times New Roman"/>
            <w:kern w:val="0"/>
            <w:sz w:val="28"/>
            <w:szCs w:val="28"/>
            <w:lang w:val="en-US"/>
            <w14:ligatures w14:val="none"/>
          </w:rPr>
          <w:t>24</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Recent developments in DSSC efficiency focus on</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improved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electrodes,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enhanced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carrier-transport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materials,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molecular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engineering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44" w:history="1">
        <w:r w:rsidRPr="00D90E3A">
          <w:rPr>
            <w:rFonts w:ascii="Times New Roman" w:eastAsia="Book Antiqua" w:hAnsi="Times New Roman" w:cs="Times New Roman"/>
            <w:spacing w:val="-2"/>
            <w:kern w:val="0"/>
            <w:sz w:val="28"/>
            <w:szCs w:val="28"/>
            <w:lang w:val="en-US"/>
            <w14:ligatures w14:val="none"/>
          </w:rPr>
          <w:t>25</w:t>
        </w:r>
      </w:hyperlink>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aiming to address challenges in scaling up from laboratory to industrial applications to improve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stability.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Additionally,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incorporating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hexyloxyphenyl</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substituents has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shown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promise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lifetime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open-circuit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voltage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blocking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kern w:val="0"/>
          <w:sz w:val="28"/>
          <w:szCs w:val="28"/>
          <w:vertAlign w:val="subscript"/>
          <w:lang w:val="en-US"/>
          <w14:ligatures w14:val="none"/>
        </w:rPr>
        <w:t>3</w:t>
      </w:r>
      <w:r w:rsidRPr="00D90E3A">
        <w:rPr>
          <w:rFonts w:ascii="Times New Roman" w:eastAsia="Book Antiqua" w:hAnsi="Times New Roman" w:cs="Times New Roman"/>
          <w:i/>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ions in the electrolyte [</w:t>
      </w:r>
      <w:hyperlink w:anchor="_bookmark45" w:history="1">
        <w:r w:rsidRPr="00D90E3A">
          <w:rPr>
            <w:rFonts w:ascii="Times New Roman" w:eastAsia="Book Antiqua" w:hAnsi="Times New Roman" w:cs="Times New Roman"/>
            <w:kern w:val="0"/>
            <w:sz w:val="28"/>
            <w:szCs w:val="28"/>
            <w:lang w:val="en-US"/>
            <w14:ligatures w14:val="none"/>
          </w:rPr>
          <w:t>26</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molecular design also plays a crucial role in optimizing carbazole-based sensitizers for improved electron transfer in DSSCs, with properties like </w:t>
      </w:r>
      <w:r w:rsidRPr="00D90E3A">
        <w:rPr>
          <w:rFonts w:ascii="Times New Roman" w:eastAsia="Book Antiqua" w:hAnsi="Times New Roman" w:cs="Times New Roman"/>
          <w:spacing w:val="-2"/>
          <w:kern w:val="0"/>
          <w:sz w:val="28"/>
          <w:szCs w:val="28"/>
          <w:lang w:val="en-US"/>
          <w14:ligatures w14:val="none"/>
        </w:rPr>
        <w:t>polarizability significantly influencing charge-transfer processes and overall efficiency [</w:t>
      </w:r>
      <w:hyperlink w:anchor="_bookmark46" w:history="1">
        <w:r w:rsidRPr="00D90E3A">
          <w:rPr>
            <w:rFonts w:ascii="Times New Roman" w:eastAsia="Book Antiqua" w:hAnsi="Times New Roman" w:cs="Times New Roman"/>
            <w:spacing w:val="-2"/>
            <w:kern w:val="0"/>
            <w:sz w:val="28"/>
            <w:szCs w:val="28"/>
            <w:lang w:val="en-US"/>
            <w14:ligatures w14:val="none"/>
          </w:rPr>
          <w:t>27</w:t>
        </w:r>
      </w:hyperlink>
      <w:r w:rsidRPr="00D90E3A">
        <w:rPr>
          <w:rFonts w:ascii="Times New Roman" w:eastAsia="Book Antiqua" w:hAnsi="Times New Roman" w:cs="Times New Roman"/>
          <w:spacing w:val="-2"/>
          <w:kern w:val="0"/>
          <w:sz w:val="28"/>
          <w:szCs w:val="28"/>
          <w:lang w:val="en-US"/>
          <w14:ligatures w14:val="none"/>
        </w:rPr>
        <w:t>]. These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insights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underscore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importance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advancing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both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material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science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molecular </w:t>
      </w:r>
      <w:r w:rsidRPr="00D90E3A">
        <w:rPr>
          <w:rFonts w:ascii="Times New Roman" w:eastAsia="Book Antiqua" w:hAnsi="Times New Roman" w:cs="Times New Roman"/>
          <w:kern w:val="0"/>
          <w:sz w:val="28"/>
          <w:szCs w:val="28"/>
          <w:lang w:val="en-US"/>
          <w14:ligatures w14:val="none"/>
        </w:rPr>
        <w:t>engineering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viability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 This</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review</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aims</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fill</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gap</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literature</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exploring</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carbazole-based</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hole-transport materials (HTMs) and the application of carbazole-based dyes as sensitizers. It </w:t>
      </w:r>
      <w:r w:rsidRPr="00D90E3A">
        <w:rPr>
          <w:rFonts w:ascii="Times New Roman" w:eastAsia="Book Antiqua" w:hAnsi="Times New Roman" w:cs="Times New Roman"/>
          <w:spacing w:val="-2"/>
          <w:kern w:val="0"/>
          <w:sz w:val="28"/>
          <w:szCs w:val="28"/>
          <w:lang w:val="en-US"/>
          <w14:ligatures w14:val="none"/>
        </w:rPr>
        <w:t>will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examine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synthesis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fabrication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these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materials,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along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their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electrochemi</w:t>
      </w:r>
      <w:r w:rsidRPr="00D90E3A">
        <w:rPr>
          <w:rFonts w:ascii="Times New Roman" w:eastAsia="Book Antiqua" w:hAnsi="Times New Roman" w:cs="Times New Roman"/>
          <w:kern w:val="0"/>
          <w:sz w:val="28"/>
          <w:szCs w:val="28"/>
          <w:lang w:val="en-US"/>
          <w14:ligatures w14:val="none"/>
        </w:rPr>
        <w:t>cal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photovoltaic</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characterization,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well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density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functional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theory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(DFT)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studies.</w:t>
      </w:r>
      <w:r>
        <w:rPr>
          <w:rFonts w:ascii="Times New Roman" w:eastAsia="Book Antiqua" w:hAnsi="Times New Roman" w:cs="Times New Roman"/>
          <w:spacing w:val="-2"/>
          <w:kern w:val="0"/>
          <w:sz w:val="28"/>
          <w:szCs w:val="28"/>
          <w:lang w:val="en-US"/>
          <w14:ligatures w14:val="none"/>
        </w:rPr>
        <w:t xml:space="preserve"> </w:t>
      </w:r>
    </w:p>
    <w:p w14:paraId="7E6FB8B9" w14:textId="3539200B" w:rsidR="00D90E3A" w:rsidRPr="00D90E3A" w:rsidRDefault="00D90E3A" w:rsidP="00D90E3A">
      <w:pPr>
        <w:widowControl w:val="0"/>
        <w:autoSpaceDE w:val="0"/>
        <w:autoSpaceDN w:val="0"/>
        <w:spacing w:after="0" w:line="242" w:lineRule="auto"/>
        <w:ind w:right="118" w:firstLine="720"/>
        <w:jc w:val="both"/>
        <w:rPr>
          <w:rFonts w:ascii="Times New Roman" w:eastAsia="Book Antiqua" w:hAnsi="Times New Roman" w:cs="Times New Roman"/>
          <w:kern w:val="0"/>
          <w:sz w:val="28"/>
          <w:szCs w:val="28"/>
          <w:lang w:val="en-US"/>
          <w14:ligatures w14:val="none"/>
        </w:rPr>
      </w:pPr>
    </w:p>
    <w:p w14:paraId="1AF324B3" w14:textId="6DBC5B4A" w:rsidR="00D90E3A" w:rsidRPr="00D90E3A" w:rsidRDefault="00D90E3A" w:rsidP="00D90E3A">
      <w:pPr>
        <w:pStyle w:val="a7"/>
        <w:widowControl w:val="0"/>
        <w:numPr>
          <w:ilvl w:val="0"/>
          <w:numId w:val="25"/>
        </w:numPr>
        <w:autoSpaceDE w:val="0"/>
        <w:autoSpaceDN w:val="0"/>
        <w:spacing w:after="0" w:line="240" w:lineRule="auto"/>
        <w:jc w:val="both"/>
        <w:rPr>
          <w:rFonts w:ascii="Times New Roman" w:eastAsia="Book Antiqua" w:hAnsi="Times New Roman" w:cs="Times New Roman"/>
          <w:b/>
          <w:bCs/>
          <w:kern w:val="0"/>
          <w:sz w:val="28"/>
          <w:szCs w:val="28"/>
          <w:lang w:val="en-US"/>
          <w14:ligatures w14:val="none"/>
        </w:rPr>
      </w:pPr>
      <w:bookmarkStart w:id="64" w:name="Working_Principle_of_DSSCs_"/>
      <w:bookmarkEnd w:id="64"/>
      <w:r w:rsidRPr="00D90E3A">
        <w:rPr>
          <w:rFonts w:ascii="Times New Roman" w:eastAsia="Book Antiqua" w:hAnsi="Times New Roman" w:cs="Times New Roman"/>
          <w:b/>
          <w:bCs/>
          <w:kern w:val="0"/>
          <w:sz w:val="28"/>
          <w:szCs w:val="28"/>
          <w:lang w:val="en-US"/>
          <w14:ligatures w14:val="none"/>
        </w:rPr>
        <w:t>Working Principle of DSSCs</w:t>
      </w:r>
    </w:p>
    <w:p w14:paraId="7CD3B446" w14:textId="5A57C4BC" w:rsidR="00D90E3A" w:rsidRPr="00D90E3A" w:rsidRDefault="00D90E3A" w:rsidP="00D90E3A">
      <w:pPr>
        <w:widowControl w:val="0"/>
        <w:autoSpaceDE w:val="0"/>
        <w:autoSpaceDN w:val="0"/>
        <w:spacing w:before="70" w:after="0" w:line="235"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Figure </w:t>
      </w:r>
      <w:hyperlink w:anchor="_bookmark0" w:history="1">
        <w:r w:rsidRPr="00D90E3A">
          <w:rPr>
            <w:rFonts w:ascii="Times New Roman" w:eastAsia="Book Antiqua" w:hAnsi="Times New Roman" w:cs="Times New Roman"/>
            <w:kern w:val="0"/>
            <w:sz w:val="28"/>
            <w:szCs w:val="28"/>
            <w:lang w:val="en-US"/>
            <w14:ligatures w14:val="none"/>
          </w:rPr>
          <w:t>1</w:t>
        </w:r>
      </w:hyperlink>
      <w:r w:rsidRPr="00D90E3A">
        <w:rPr>
          <w:rFonts w:ascii="Times New Roman" w:eastAsia="Book Antiqua" w:hAnsi="Times New Roman" w:cs="Times New Roman"/>
          <w:color w:val="0774B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illustrates the general structure of DSSCs, which consist of a dye-sensitized mesoporous photoanode (a film of dye-anchored nanocrystaline titanium dioxide,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an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electrolyte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(generally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kern w:val="0"/>
          <w:sz w:val="28"/>
          <w:szCs w:val="28"/>
          <w:vertAlign w:val="subscript"/>
          <w:lang w:val="en-US"/>
          <w14:ligatures w14:val="none"/>
        </w:rPr>
        <w:t>3</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i/>
          <w:spacing w:val="12"/>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redox</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mediator,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though</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w:t>
      </w:r>
      <w:r w:rsidRPr="00D90E3A">
        <w:rPr>
          <w:rFonts w:ascii="Times New Roman" w:eastAsia="Book Antiqua" w:hAnsi="Times New Roman" w:cs="Times New Roman"/>
          <w:kern w:val="0"/>
          <w:position w:val="7"/>
          <w:sz w:val="28"/>
          <w:szCs w:val="28"/>
          <w:vertAlign w:val="superscript"/>
          <w:lang w:val="en-US"/>
          <w14:ligatures w14:val="none"/>
        </w:rPr>
        <w:t>2+</w:t>
      </w:r>
      <w:r w:rsidRPr="00D90E3A">
        <w:rPr>
          <w:rFonts w:ascii="Times New Roman" w:eastAsia="Book Antiqua" w:hAnsi="Times New Roman" w:cs="Times New Roman"/>
          <w:kern w:val="0"/>
          <w:sz w:val="28"/>
          <w:szCs w:val="28"/>
          <w:lang w:val="en-US"/>
          <w14:ligatures w14:val="none"/>
        </w:rPr>
        <w:t>/Co</w:t>
      </w:r>
      <w:r w:rsidRPr="00D90E3A">
        <w:rPr>
          <w:rFonts w:ascii="Times New Roman" w:eastAsia="Book Antiqua" w:hAnsi="Times New Roman" w:cs="Times New Roman"/>
          <w:kern w:val="0"/>
          <w:position w:val="7"/>
          <w:sz w:val="28"/>
          <w:szCs w:val="28"/>
          <w:vertAlign w:val="superscript"/>
          <w:lang w:val="en-US"/>
          <w14:ligatures w14:val="none"/>
        </w:rPr>
        <w:t>3+</w:t>
      </w:r>
      <w:r w:rsidRPr="00D90E3A">
        <w:rPr>
          <w:rFonts w:ascii="Times New Roman" w:eastAsia="Book Antiqua" w:hAnsi="Times New Roman" w:cs="Times New Roman"/>
          <w:spacing w:val="14"/>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Cu</w:t>
      </w:r>
      <w:r w:rsidRPr="00D90E3A">
        <w:rPr>
          <w:rFonts w:ascii="Times New Roman" w:eastAsia="Book Antiqua" w:hAnsi="Times New Roman" w:cs="Times New Roman"/>
          <w:kern w:val="0"/>
          <w:position w:val="7"/>
          <w:sz w:val="28"/>
          <w:szCs w:val="28"/>
          <w:vertAlign w:val="superscript"/>
          <w:lang w:val="en-US"/>
          <w14:ligatures w14:val="none"/>
        </w:rPr>
        <w:t>+</w:t>
      </w:r>
      <w:r w:rsidRPr="00D90E3A">
        <w:rPr>
          <w:rFonts w:ascii="Times New Roman" w:eastAsia="Book Antiqua" w:hAnsi="Times New Roman" w:cs="Times New Roman"/>
          <w:kern w:val="0"/>
          <w:sz w:val="28"/>
          <w:szCs w:val="28"/>
          <w:lang w:val="en-US"/>
          <w14:ligatures w14:val="none"/>
        </w:rPr>
        <w:t>/Cu</w:t>
      </w:r>
      <w:r w:rsidRPr="00D90E3A">
        <w:rPr>
          <w:rFonts w:ascii="Times New Roman" w:eastAsia="Book Antiqua" w:hAnsi="Times New Roman" w:cs="Times New Roman"/>
          <w:kern w:val="0"/>
          <w:position w:val="7"/>
          <w:sz w:val="28"/>
          <w:szCs w:val="28"/>
          <w:vertAlign w:val="superscript"/>
          <w:lang w:val="en-US"/>
          <w14:ligatures w14:val="none"/>
        </w:rPr>
        <w:t>2+</w:t>
      </w:r>
      <w:r w:rsidRPr="00D90E3A">
        <w:rPr>
          <w:rFonts w:ascii="Times New Roman" w:eastAsia="Book Antiqua" w:hAnsi="Times New Roman" w:cs="Times New Roman"/>
          <w:spacing w:val="14"/>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also used),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counter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electrode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(transparent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conductive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oxide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glass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treated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platinum). Sunlight is absorbed by a monolayer of sensitizer attached to the surface of the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semiconductor,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exciting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from</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highest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occupied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orbital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(HOMO)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to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lowest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unoccupied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molecular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orbital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(LUMO).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These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excited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electrons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diffuse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from </w:t>
      </w:r>
      <w:r w:rsidRPr="00D90E3A">
        <w:rPr>
          <w:rFonts w:ascii="Times New Roman" w:eastAsia="Book Antiqua" w:hAnsi="Times New Roman" w:cs="Times New Roman"/>
          <w:kern w:val="0"/>
          <w:sz w:val="28"/>
          <w:szCs w:val="28"/>
          <w:lang w:val="en-US"/>
          <w14:ligatures w14:val="none"/>
        </w:rPr>
        <w:t>the conductive band of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to the platinized counter electrode via an external electrical circuit. The photoelectric cycle is completed when the oxidized dye is regenerated by the I</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i/>
          <w:spacing w:val="21"/>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species, forming I</w:t>
      </w:r>
      <w:r w:rsidRPr="00D90E3A">
        <w:rPr>
          <w:rFonts w:ascii="Times New Roman" w:eastAsia="Book Antiqua" w:hAnsi="Times New Roman" w:cs="Times New Roman"/>
          <w:kern w:val="0"/>
          <w:sz w:val="28"/>
          <w:szCs w:val="28"/>
          <w:vertAlign w:val="subscript"/>
          <w:lang w:val="en-US"/>
          <w14:ligatures w14:val="none"/>
        </w:rPr>
        <w:t>3</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sz w:val="28"/>
          <w:szCs w:val="28"/>
          <w:lang w:val="en-US"/>
          <w14:ligatures w14:val="none"/>
        </w:rPr>
        <w:t>, which</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then diffuses to the counter electrode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 is reduced [</w:t>
      </w:r>
      <w:hyperlink w:anchor="_bookmark22" w:history="1">
        <w:r w:rsidRPr="00D90E3A">
          <w:rPr>
            <w:rFonts w:ascii="Times New Roman" w:eastAsia="Book Antiqua" w:hAnsi="Times New Roman" w:cs="Times New Roman"/>
            <w:kern w:val="0"/>
            <w:sz w:val="28"/>
            <w:szCs w:val="28"/>
            <w:lang w:val="en-US"/>
            <w14:ligatures w14:val="none"/>
          </w:rPr>
          <w:t>1</w:t>
        </w:r>
      </w:hyperlink>
      <w:r w:rsidRPr="00D90E3A">
        <w:rPr>
          <w:rFonts w:ascii="Times New Roman" w:eastAsia="Book Antiqua" w:hAnsi="Times New Roman" w:cs="Times New Roman"/>
          <w:kern w:val="0"/>
          <w:sz w:val="28"/>
          <w:szCs w:val="28"/>
          <w:lang w:val="en-US"/>
          <w14:ligatures w14:val="none"/>
        </w:rPr>
        <w:t>–</w:t>
      </w:r>
      <w:hyperlink w:anchor="_bookmark23" w:history="1">
        <w:r w:rsidRPr="00D90E3A">
          <w:rPr>
            <w:rFonts w:ascii="Times New Roman" w:eastAsia="Book Antiqua" w:hAnsi="Times New Roman" w:cs="Times New Roman"/>
            <w:spacing w:val="-5"/>
            <w:kern w:val="0"/>
            <w:sz w:val="28"/>
            <w:szCs w:val="28"/>
            <w:lang w:val="en-US"/>
            <w14:ligatures w14:val="none"/>
          </w:rPr>
          <w:t>3</w:t>
        </w:r>
      </w:hyperlink>
      <w:r w:rsidRPr="00D90E3A">
        <w:rPr>
          <w:rFonts w:ascii="Times New Roman" w:eastAsia="Book Antiqua" w:hAnsi="Times New Roman" w:cs="Times New Roman"/>
          <w:spacing w:val="-5"/>
          <w:kern w:val="0"/>
          <w:sz w:val="28"/>
          <w:szCs w:val="28"/>
          <w:lang w:val="en-US"/>
          <w14:ligatures w14:val="none"/>
        </w:rPr>
        <w:t>].</w:t>
      </w:r>
    </w:p>
    <w:p w14:paraId="582CE86E" w14:textId="77777777" w:rsidR="00D90E3A" w:rsidRDefault="00D90E3A" w:rsidP="00D90E3A">
      <w:pPr>
        <w:widowControl w:val="0"/>
        <w:autoSpaceDE w:val="0"/>
        <w:autoSpaceDN w:val="0"/>
        <w:spacing w:before="10" w:after="0" w:line="240" w:lineRule="auto"/>
        <w:jc w:val="center"/>
        <w:rPr>
          <w:rFonts w:ascii="Times New Roman" w:eastAsia="Book Antiqua" w:hAnsi="Times New Roman" w:cs="Times New Roman"/>
          <w:b/>
          <w:kern w:val="0"/>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3FF1DCF2" wp14:editId="0F14BE6C">
            <wp:extent cx="3355975" cy="224790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360009" cy="2250602"/>
                    </a:xfrm>
                    <a:prstGeom prst="rect">
                      <a:avLst/>
                    </a:prstGeom>
                  </pic:spPr>
                </pic:pic>
              </a:graphicData>
            </a:graphic>
          </wp:inline>
        </w:drawing>
      </w:r>
    </w:p>
    <w:p w14:paraId="60B7EC0C" w14:textId="590CB948" w:rsidR="00D90E3A" w:rsidRPr="00D90E3A" w:rsidRDefault="00D90E3A" w:rsidP="00D90E3A">
      <w:pPr>
        <w:widowControl w:val="0"/>
        <w:autoSpaceDE w:val="0"/>
        <w:autoSpaceDN w:val="0"/>
        <w:spacing w:before="10" w:after="0" w:line="240" w:lineRule="auto"/>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kern w:val="0"/>
          <w:lang w:val="en-US"/>
          <w14:ligatures w14:val="none"/>
        </w:rPr>
        <w:t>Figure 1.</w:t>
      </w:r>
      <w:r w:rsidRPr="00D90E3A">
        <w:rPr>
          <w:rFonts w:ascii="Times New Roman" w:eastAsia="Book Antiqua" w:hAnsi="Times New Roman" w:cs="Times New Roman"/>
          <w:b/>
          <w:spacing w:val="29"/>
          <w:kern w:val="0"/>
          <w:lang w:val="en-US"/>
          <w14:ligatures w14:val="none"/>
        </w:rPr>
        <w:t xml:space="preserve"> </w:t>
      </w:r>
      <w:r w:rsidRPr="00D90E3A">
        <w:rPr>
          <w:rFonts w:ascii="Times New Roman" w:eastAsia="Book Antiqua" w:hAnsi="Times New Roman" w:cs="Times New Roman"/>
          <w:kern w:val="0"/>
          <w:lang w:val="en-US"/>
          <w14:ligatures w14:val="none"/>
        </w:rPr>
        <w:t>Dye-sensitized solar cell structure and energy diagram.</w:t>
      </w:r>
      <w:r w:rsidRPr="00D90E3A">
        <w:rPr>
          <w:rFonts w:ascii="Times New Roman" w:eastAsia="Book Antiqua" w:hAnsi="Times New Roman" w:cs="Times New Roman"/>
          <w:spacing w:val="29"/>
          <w:kern w:val="0"/>
          <w:lang w:val="en-US"/>
          <w14:ligatures w14:val="none"/>
        </w:rPr>
        <w:t xml:space="preserve"> </w:t>
      </w:r>
      <w:r w:rsidRPr="00D90E3A">
        <w:rPr>
          <w:rFonts w:ascii="Times New Roman" w:eastAsia="Book Antiqua" w:hAnsi="Times New Roman" w:cs="Times New Roman"/>
          <w:kern w:val="0"/>
          <w:lang w:val="en-US"/>
          <w14:ligatures w14:val="none"/>
        </w:rPr>
        <w:t>Adapted with permission from reference [</w:t>
      </w:r>
      <w:hyperlink w:anchor="_bookmark23" w:history="1">
        <w:r w:rsidRPr="00D90E3A">
          <w:rPr>
            <w:rFonts w:ascii="Times New Roman" w:eastAsia="Book Antiqua" w:hAnsi="Times New Roman" w:cs="Times New Roman"/>
            <w:color w:val="0774B7"/>
            <w:kern w:val="0"/>
            <w:lang w:val="en-US"/>
            <w14:ligatures w14:val="none"/>
          </w:rPr>
          <w:t>3</w:t>
        </w:r>
      </w:hyperlink>
      <w:r w:rsidRPr="00D90E3A">
        <w:rPr>
          <w:rFonts w:ascii="Times New Roman" w:eastAsia="Book Antiqua" w:hAnsi="Times New Roman" w:cs="Times New Roman"/>
          <w:kern w:val="0"/>
          <w:lang w:val="en-US"/>
          <w14:ligatures w14:val="none"/>
        </w:rPr>
        <w:t>]. Copyright (2018), John Wiley and Sons.</w:t>
      </w:r>
    </w:p>
    <w:p w14:paraId="0AE763B3" w14:textId="77777777" w:rsidR="00D90E3A" w:rsidRPr="00D90E3A" w:rsidRDefault="00D90E3A" w:rsidP="00D90E3A">
      <w:pPr>
        <w:widowControl w:val="0"/>
        <w:autoSpaceDE w:val="0"/>
        <w:autoSpaceDN w:val="0"/>
        <w:spacing w:before="170" w:after="0" w:line="242" w:lineRule="auto"/>
        <w:ind w:right="12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solar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operation,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each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component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must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perform</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optimally.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counter </w:t>
      </w:r>
      <w:r w:rsidRPr="00D90E3A">
        <w:rPr>
          <w:rFonts w:ascii="Times New Roman" w:eastAsia="Book Antiqua" w:hAnsi="Times New Roman" w:cs="Times New Roman"/>
          <w:kern w:val="0"/>
          <w:sz w:val="28"/>
          <w:szCs w:val="28"/>
          <w:lang w:val="en-US"/>
          <w14:ligatures w14:val="none"/>
        </w:rPr>
        <w:t>electrode needs to have high catalytic activity and stability.</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While alternative materials like transition metal compounds, polymers, and carbon-based materials show potential, they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yet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thoroughly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characterized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47" w:history="1">
        <w:r w:rsidRPr="00D90E3A">
          <w:rPr>
            <w:rFonts w:ascii="Times New Roman" w:eastAsia="Book Antiqua" w:hAnsi="Times New Roman" w:cs="Times New Roman"/>
            <w:kern w:val="0"/>
            <w:sz w:val="28"/>
            <w:szCs w:val="28"/>
            <w:lang w:val="en-US"/>
            <w14:ligatures w14:val="none"/>
          </w:rPr>
          <w:t>28</w:t>
        </w:r>
      </w:hyperlink>
      <w:r w:rsidRPr="00D90E3A">
        <w:rPr>
          <w:rFonts w:ascii="Times New Roman" w:eastAsia="Book Antiqua" w:hAnsi="Times New Roman" w:cs="Times New Roman"/>
          <w:kern w:val="0"/>
          <w:sz w:val="28"/>
          <w:szCs w:val="28"/>
          <w:lang w:val="en-US"/>
          <w14:ligatures w14:val="none"/>
        </w:rPr>
        <w:t>]. Consequently,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platinum</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remains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most </w:t>
      </w:r>
      <w:r w:rsidRPr="00D90E3A">
        <w:rPr>
          <w:rFonts w:ascii="Times New Roman" w:eastAsia="Book Antiqua" w:hAnsi="Times New Roman" w:cs="Times New Roman"/>
          <w:spacing w:val="-2"/>
          <w:kern w:val="0"/>
          <w:sz w:val="28"/>
          <w:szCs w:val="28"/>
          <w:lang w:val="en-US"/>
          <w14:ligatures w14:val="none"/>
        </w:rPr>
        <w:t>efficient,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though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its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degradation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upon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contact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iodine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redox</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electrolytes,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high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cost,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and </w:t>
      </w:r>
      <w:r w:rsidRPr="00D90E3A">
        <w:rPr>
          <w:rFonts w:ascii="Times New Roman" w:eastAsia="Book Antiqua" w:hAnsi="Times New Roman" w:cs="Times New Roman"/>
          <w:kern w:val="0"/>
          <w:sz w:val="28"/>
          <w:szCs w:val="28"/>
          <w:lang w:val="en-US"/>
          <w14:ligatures w14:val="none"/>
        </w:rPr>
        <w:t>scarcity limit its commercial viability.</w:t>
      </w:r>
    </w:p>
    <w:p w14:paraId="69E88D9C" w14:textId="77777777" w:rsidR="00D90E3A" w:rsidRPr="00D90E3A" w:rsidRDefault="00D90E3A" w:rsidP="00D90E3A">
      <w:pPr>
        <w:widowControl w:val="0"/>
        <w:autoSpaceDE w:val="0"/>
        <w:autoSpaceDN w:val="0"/>
        <w:spacing w:after="0" w:line="242"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electrolyte,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which</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regenerates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oxidized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sensitizer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facilitates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charge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transfer </w:t>
      </w:r>
      <w:r w:rsidRPr="00D90E3A">
        <w:rPr>
          <w:rFonts w:ascii="Times New Roman" w:eastAsia="Book Antiqua" w:hAnsi="Times New Roman" w:cs="Times New Roman"/>
          <w:kern w:val="0"/>
          <w:sz w:val="28"/>
          <w:szCs w:val="28"/>
          <w:lang w:val="en-US"/>
          <w14:ligatures w14:val="none"/>
        </w:rPr>
        <w:t xml:space="preserve">between the counter electrode and the photoanode, must also offer long-term stability. </w:t>
      </w:r>
      <w:r w:rsidRPr="00D90E3A">
        <w:rPr>
          <w:rFonts w:ascii="Times New Roman" w:eastAsia="Book Antiqua" w:hAnsi="Times New Roman" w:cs="Times New Roman"/>
          <w:spacing w:val="-2"/>
          <w:kern w:val="0"/>
          <w:sz w:val="28"/>
          <w:szCs w:val="28"/>
          <w:lang w:val="en-US"/>
          <w14:ligatures w14:val="none"/>
        </w:rPr>
        <w:t xml:space="preserve">Traditional liquid iodine redox electrolytes and other ionic conductivity-based alternatives </w:t>
      </w:r>
      <w:r w:rsidRPr="00D90E3A">
        <w:rPr>
          <w:rFonts w:ascii="Times New Roman" w:eastAsia="Book Antiqua" w:hAnsi="Times New Roman" w:cs="Times New Roman"/>
          <w:kern w:val="0"/>
          <w:sz w:val="28"/>
          <w:szCs w:val="28"/>
          <w:lang w:val="en-US"/>
          <w14:ligatures w14:val="none"/>
        </w:rPr>
        <w:t>face issues such as solvent evaporation, degradation of the dye and counter electrode, and difficulties with cell sealing.</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Polymer electrolytes address these issues, enhancing cell longevity.</w:t>
      </w:r>
    </w:p>
    <w:p w14:paraId="198D93BC" w14:textId="77777777" w:rsidR="00D90E3A" w:rsidRPr="00D90E3A" w:rsidRDefault="00D90E3A" w:rsidP="00D90E3A">
      <w:pPr>
        <w:widowControl w:val="0"/>
        <w:autoSpaceDE w:val="0"/>
        <w:autoSpaceDN w:val="0"/>
        <w:spacing w:after="0" w:line="242" w:lineRule="auto"/>
        <w:ind w:right="14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Finally,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sensitizers,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which</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are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crucial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DSSCs,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must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meet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several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criteria:</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should absorb</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wide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spectrum</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from</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visible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near-infrared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light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efficiently,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possess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stable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HOMO </w:t>
      </w:r>
      <w:r w:rsidRPr="00D90E3A">
        <w:rPr>
          <w:rFonts w:ascii="Times New Roman" w:eastAsia="Book Antiqua" w:hAnsi="Times New Roman" w:cs="Times New Roman"/>
          <w:kern w:val="0"/>
          <w:sz w:val="28"/>
          <w:szCs w:val="28"/>
          <w:lang w:val="en-US"/>
          <w14:ligatures w14:val="none"/>
        </w:rPr>
        <w:t>and LUMO energy levels to facilitate charge transfer to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resist degradation, retain light-harvesting</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capability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least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20</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years,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attach</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effectively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semiconductor oxide film with an anchoring group while being regenerated by the electrolyte [</w:t>
      </w:r>
      <w:hyperlink w:anchor="_bookmark22" w:history="1">
        <w:r w:rsidRPr="00D90E3A">
          <w:rPr>
            <w:rFonts w:ascii="Times New Roman" w:eastAsia="Book Antiqua" w:hAnsi="Times New Roman" w:cs="Times New Roman"/>
            <w:kern w:val="0"/>
            <w:sz w:val="28"/>
            <w:szCs w:val="28"/>
            <w:lang w:val="en-US"/>
            <w14:ligatures w14:val="none"/>
          </w:rPr>
          <w:t>1</w:t>
        </w:r>
      </w:hyperlink>
      <w:r w:rsidRPr="00D90E3A">
        <w:rPr>
          <w:rFonts w:ascii="Times New Roman" w:eastAsia="Book Antiqua" w:hAnsi="Times New Roman" w:cs="Times New Roman"/>
          <w:kern w:val="0"/>
          <w:sz w:val="28"/>
          <w:szCs w:val="28"/>
          <w:lang w:val="en-US"/>
          <w14:ligatures w14:val="none"/>
        </w:rPr>
        <w:t>,</w:t>
      </w:r>
      <w:hyperlink w:anchor="_bookmark48" w:history="1">
        <w:r w:rsidRPr="00D90E3A">
          <w:rPr>
            <w:rFonts w:ascii="Times New Roman" w:eastAsia="Book Antiqua" w:hAnsi="Times New Roman" w:cs="Times New Roman"/>
            <w:kern w:val="0"/>
            <w:sz w:val="28"/>
            <w:szCs w:val="28"/>
            <w:lang w:val="en-US"/>
            <w14:ligatures w14:val="none"/>
          </w:rPr>
          <w:t>29</w:t>
        </w:r>
      </w:hyperlink>
      <w:r w:rsidRPr="00D90E3A">
        <w:rPr>
          <w:rFonts w:ascii="Times New Roman" w:eastAsia="Book Antiqua" w:hAnsi="Times New Roman" w:cs="Times New Roman"/>
          <w:kern w:val="0"/>
          <w:sz w:val="28"/>
          <w:szCs w:val="28"/>
          <w:lang w:val="en-US"/>
          <w14:ligatures w14:val="none"/>
        </w:rPr>
        <w:t>].</w:t>
      </w:r>
    </w:p>
    <w:p w14:paraId="676942A6" w14:textId="77777777" w:rsidR="00D90E3A" w:rsidRPr="00D90E3A" w:rsidRDefault="00D90E3A" w:rsidP="00D90E3A">
      <w:pPr>
        <w:widowControl w:val="0"/>
        <w:autoSpaceDE w:val="0"/>
        <w:autoSpaceDN w:val="0"/>
        <w:spacing w:after="0" w:line="242" w:lineRule="auto"/>
        <w:ind w:right="148" w:firstLine="720"/>
        <w:jc w:val="both"/>
        <w:rPr>
          <w:rFonts w:ascii="Times New Roman" w:eastAsia="Book Antiqua" w:hAnsi="Times New Roman" w:cs="Times New Roman"/>
          <w:kern w:val="0"/>
          <w:sz w:val="28"/>
          <w:szCs w:val="28"/>
          <w:lang w:val="en-US"/>
          <w14:ligatures w14:val="none"/>
        </w:rPr>
      </w:pPr>
    </w:p>
    <w:p w14:paraId="4C2ED2B7" w14:textId="77777777" w:rsidR="00D90E3A" w:rsidRPr="00D90E3A" w:rsidRDefault="00D90E3A" w:rsidP="00770F7B">
      <w:pPr>
        <w:widowControl w:val="0"/>
        <w:numPr>
          <w:ilvl w:val="0"/>
          <w:numId w:val="26"/>
        </w:numPr>
        <w:autoSpaceDE w:val="0"/>
        <w:autoSpaceDN w:val="0"/>
        <w:spacing w:after="0" w:line="240" w:lineRule="auto"/>
        <w:ind w:left="284" w:firstLine="283"/>
        <w:jc w:val="both"/>
        <w:rPr>
          <w:rFonts w:ascii="Times New Roman" w:eastAsia="Book Antiqua" w:hAnsi="Times New Roman" w:cs="Times New Roman"/>
          <w:b/>
          <w:bCs/>
          <w:kern w:val="0"/>
          <w:sz w:val="28"/>
          <w:szCs w:val="28"/>
          <w:lang w:val="en-US"/>
          <w14:ligatures w14:val="none"/>
        </w:rPr>
      </w:pPr>
      <w:bookmarkStart w:id="65" w:name="Carbazole-Based_Dyes_for_DSSCs_"/>
      <w:bookmarkEnd w:id="65"/>
      <w:r w:rsidRPr="00D90E3A">
        <w:rPr>
          <w:rFonts w:ascii="Times New Roman" w:eastAsia="Book Antiqua" w:hAnsi="Times New Roman" w:cs="Times New Roman"/>
          <w:b/>
          <w:bCs/>
          <w:kern w:val="0"/>
          <w:sz w:val="28"/>
          <w:szCs w:val="28"/>
          <w:lang w:val="en-US"/>
          <w14:ligatures w14:val="none"/>
        </w:rPr>
        <w:t>Carbazole-Based</w:t>
      </w:r>
      <w:r w:rsidRPr="00D90E3A">
        <w:rPr>
          <w:rFonts w:ascii="Times New Roman" w:eastAsia="Book Antiqua" w:hAnsi="Times New Roman" w:cs="Times New Roman"/>
          <w:b/>
          <w:bCs/>
          <w:spacing w:val="-9"/>
          <w:kern w:val="0"/>
          <w:sz w:val="28"/>
          <w:szCs w:val="28"/>
          <w:lang w:val="en-US"/>
          <w14:ligatures w14:val="none"/>
        </w:rPr>
        <w:t xml:space="preserve"> </w:t>
      </w:r>
      <w:r w:rsidRPr="00D90E3A">
        <w:rPr>
          <w:rFonts w:ascii="Times New Roman" w:eastAsia="Book Antiqua" w:hAnsi="Times New Roman" w:cs="Times New Roman"/>
          <w:b/>
          <w:bCs/>
          <w:kern w:val="0"/>
          <w:sz w:val="28"/>
          <w:szCs w:val="28"/>
          <w:lang w:val="en-US"/>
          <w14:ligatures w14:val="none"/>
        </w:rPr>
        <w:t>Dyes</w:t>
      </w:r>
      <w:r w:rsidRPr="00D90E3A">
        <w:rPr>
          <w:rFonts w:ascii="Times New Roman" w:eastAsia="Book Antiqua" w:hAnsi="Times New Roman" w:cs="Times New Roman"/>
          <w:b/>
          <w:bCs/>
          <w:spacing w:val="-9"/>
          <w:kern w:val="0"/>
          <w:sz w:val="28"/>
          <w:szCs w:val="28"/>
          <w:lang w:val="en-US"/>
          <w14:ligatures w14:val="none"/>
        </w:rPr>
        <w:t xml:space="preserve"> </w:t>
      </w:r>
      <w:r w:rsidRPr="00D90E3A">
        <w:rPr>
          <w:rFonts w:ascii="Times New Roman" w:eastAsia="Book Antiqua" w:hAnsi="Times New Roman" w:cs="Times New Roman"/>
          <w:b/>
          <w:bCs/>
          <w:kern w:val="0"/>
          <w:sz w:val="28"/>
          <w:szCs w:val="28"/>
          <w:lang w:val="en-US"/>
          <w14:ligatures w14:val="none"/>
        </w:rPr>
        <w:t>for</w:t>
      </w:r>
      <w:r w:rsidRPr="00D90E3A">
        <w:rPr>
          <w:rFonts w:ascii="Times New Roman" w:eastAsia="Book Antiqua" w:hAnsi="Times New Roman" w:cs="Times New Roman"/>
          <w:b/>
          <w:bCs/>
          <w:spacing w:val="-8"/>
          <w:kern w:val="0"/>
          <w:sz w:val="28"/>
          <w:szCs w:val="28"/>
          <w:lang w:val="en-US"/>
          <w14:ligatures w14:val="none"/>
        </w:rPr>
        <w:t xml:space="preserve"> </w:t>
      </w:r>
      <w:r w:rsidRPr="00D90E3A">
        <w:rPr>
          <w:rFonts w:ascii="Times New Roman" w:eastAsia="Book Antiqua" w:hAnsi="Times New Roman" w:cs="Times New Roman"/>
          <w:b/>
          <w:bCs/>
          <w:spacing w:val="-2"/>
          <w:kern w:val="0"/>
          <w:sz w:val="28"/>
          <w:szCs w:val="28"/>
          <w:lang w:val="en-US"/>
          <w14:ligatures w14:val="none"/>
        </w:rPr>
        <w:t>DSSCs</w:t>
      </w:r>
    </w:p>
    <w:p w14:paraId="3B568C59" w14:textId="77777777" w:rsidR="00D90E3A" w:rsidRDefault="00D90E3A" w:rsidP="00D90E3A">
      <w:pPr>
        <w:widowControl w:val="0"/>
        <w:autoSpaceDE w:val="0"/>
        <w:autoSpaceDN w:val="0"/>
        <w:spacing w:before="64" w:after="0" w:line="240" w:lineRule="auto"/>
        <w:ind w:right="12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Dyes can have a range of structural architectures, including D-A, D-π-A, D-D-</w:t>
      </w:r>
      <w:r w:rsidRPr="00D90E3A">
        <w:rPr>
          <w:rFonts w:ascii="Times New Roman" w:eastAsia="Aptos" w:hAnsi="Times New Roman" w:cs="Times New Roman"/>
          <w:kern w:val="0"/>
          <w:sz w:val="28"/>
          <w:szCs w:val="28"/>
          <w:lang w:val="en-US"/>
          <w14:ligatures w14:val="none"/>
        </w:rPr>
        <w:t>π-A, D-A-π-A, and D-π-D-π-A, A-π-D-π-A, A-π-D-π-A-π-A, D-π-D-A, D-(π-D-A)2, D-(π-D-A)3,</w:t>
      </w:r>
      <w:r w:rsidRPr="00D90E3A">
        <w:rPr>
          <w:rFonts w:ascii="Times New Roman" w:eastAsia="Book Antiqua" w:hAnsi="Times New Roman" w:cs="Times New Roman"/>
          <w:spacing w:val="-4"/>
          <w:w w:val="9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among others.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 these structures,</w:t>
      </w:r>
      <w:r w:rsidRPr="00D90E3A">
        <w:rPr>
          <w:rFonts w:ascii="Times New Roman" w:eastAsia="Book Antiqua" w:hAnsi="Times New Roman" w:cs="Times New Roman"/>
          <w:spacing w:val="2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 represents the donor moiety,</w:t>
      </w:r>
      <w:r w:rsidRPr="00D90E3A">
        <w:rPr>
          <w:rFonts w:ascii="Times New Roman" w:eastAsia="Book Antiqua" w:hAnsi="Times New Roman" w:cs="Times New Roman"/>
          <w:spacing w:val="2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“π” signifies the</w:t>
      </w:r>
      <w:r w:rsidRPr="00D90E3A">
        <w:rPr>
          <w:rFonts w:ascii="Times New Roman" w:eastAsia="Book Antiqua" w:hAnsi="Times New Roman" w:cs="Times New Roman"/>
          <w:spacing w:val="8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π-linker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π-bridge,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denotes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anchoring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typically a carboxylic acid or cyanoacrylic acid.</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most conventional and studied structure is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D-π-A configuration, depicted in Figure </w:t>
      </w:r>
      <w:hyperlink w:anchor="_bookmark1" w:history="1">
        <w:r w:rsidRPr="00D90E3A">
          <w:rPr>
            <w:rFonts w:ascii="Times New Roman" w:eastAsia="Book Antiqua" w:hAnsi="Times New Roman" w:cs="Times New Roman"/>
            <w:kern w:val="0"/>
            <w:sz w:val="28"/>
            <w:szCs w:val="28"/>
            <w:lang w:val="en-US"/>
            <w14:ligatures w14:val="none"/>
          </w:rPr>
          <w:t>2</w:t>
        </w:r>
      </w:hyperlink>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 straightforward structure can be modified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numerous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ways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effectiveness,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making</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particularly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suitable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for </w:t>
      </w:r>
      <w:r w:rsidRPr="00D90E3A">
        <w:rPr>
          <w:rFonts w:ascii="Times New Roman" w:eastAsia="Book Antiqua" w:hAnsi="Times New Roman" w:cs="Times New Roman"/>
          <w:spacing w:val="-2"/>
          <w:kern w:val="0"/>
          <w:sz w:val="28"/>
          <w:szCs w:val="28"/>
          <w:lang w:val="en-US"/>
          <w14:ligatures w14:val="none"/>
        </w:rPr>
        <w:t>research</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49" w:history="1">
        <w:r w:rsidRPr="00D90E3A">
          <w:rPr>
            <w:rFonts w:ascii="Times New Roman" w:eastAsia="Book Antiqua" w:hAnsi="Times New Roman" w:cs="Times New Roman"/>
            <w:spacing w:val="-2"/>
            <w:kern w:val="0"/>
            <w:sz w:val="28"/>
            <w:szCs w:val="28"/>
            <w:lang w:val="en-US"/>
            <w14:ligatures w14:val="none"/>
          </w:rPr>
          <w:t>30</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Notably,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D-π-A</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design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highly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effective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metal-free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organic</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sensitizers </w:t>
      </w:r>
      <w:r w:rsidRPr="00D90E3A">
        <w:rPr>
          <w:rFonts w:ascii="Times New Roman" w:eastAsia="Book Antiqua" w:hAnsi="Times New Roman" w:cs="Times New Roman"/>
          <w:kern w:val="0"/>
          <w:sz w:val="28"/>
          <w:szCs w:val="28"/>
          <w:lang w:val="en-US"/>
          <w14:ligatures w14:val="none"/>
        </w:rPr>
        <w:t>because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offers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broad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strong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optical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absorption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visible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spectrum</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thanks to</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intramolecular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charge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transfer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(ICT)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from</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 Upon light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irradiation,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excited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from</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highest-occupied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orbital 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lowest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unoccupied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orbital</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transferred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 which</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attached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substrate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via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strong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ionic</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bond.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arrangement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promotes efficient electron injection into the conductive band of the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semiconductor oxide</w:t>
      </w:r>
      <w:r w:rsidRPr="00D90E3A">
        <w:rPr>
          <w:rFonts w:ascii="Times New Roman" w:eastAsia="Book Antiqua" w:hAnsi="Times New Roman" w:cs="Times New Roman"/>
          <w:spacing w:val="8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film [</w:t>
      </w:r>
      <w:hyperlink w:anchor="_bookmark22" w:history="1">
        <w:r w:rsidRPr="00D90E3A">
          <w:rPr>
            <w:rFonts w:ascii="Times New Roman" w:eastAsia="Book Antiqua" w:hAnsi="Times New Roman" w:cs="Times New Roman"/>
            <w:kern w:val="0"/>
            <w:sz w:val="28"/>
            <w:szCs w:val="28"/>
            <w:lang w:val="en-US"/>
            <w14:ligatures w14:val="none"/>
          </w:rPr>
          <w:t>1</w:t>
        </w:r>
      </w:hyperlink>
      <w:r w:rsidRPr="00D90E3A">
        <w:rPr>
          <w:rFonts w:ascii="Times New Roman" w:eastAsia="Book Antiqua" w:hAnsi="Times New Roman" w:cs="Times New Roman"/>
          <w:kern w:val="0"/>
          <w:sz w:val="28"/>
          <w:szCs w:val="28"/>
          <w:lang w:val="en-US"/>
          <w14:ligatures w14:val="none"/>
        </w:rPr>
        <w:t>,</w:t>
      </w:r>
      <w:hyperlink w:anchor="_bookmark50" w:history="1">
        <w:r w:rsidRPr="00D90E3A">
          <w:rPr>
            <w:rFonts w:ascii="Times New Roman" w:eastAsia="Book Antiqua" w:hAnsi="Times New Roman" w:cs="Times New Roman"/>
            <w:kern w:val="0"/>
            <w:sz w:val="28"/>
            <w:szCs w:val="28"/>
            <w:lang w:val="en-US"/>
            <w14:ligatures w14:val="none"/>
          </w:rPr>
          <w:t>31</w:t>
        </w:r>
      </w:hyperlink>
      <w:r w:rsidRPr="00D90E3A">
        <w:rPr>
          <w:rFonts w:ascii="Times New Roman" w:eastAsia="Book Antiqua" w:hAnsi="Times New Roman" w:cs="Times New Roman"/>
          <w:kern w:val="0"/>
          <w:sz w:val="28"/>
          <w:szCs w:val="28"/>
          <w:lang w:val="en-US"/>
          <w14:ligatures w14:val="none"/>
        </w:rPr>
        <w:t>].</w:t>
      </w:r>
    </w:p>
    <w:p w14:paraId="6E1F0CAE" w14:textId="77777777" w:rsidR="00770F7B" w:rsidRPr="00D90E3A" w:rsidRDefault="00770F7B" w:rsidP="00D90E3A">
      <w:pPr>
        <w:widowControl w:val="0"/>
        <w:autoSpaceDE w:val="0"/>
        <w:autoSpaceDN w:val="0"/>
        <w:spacing w:before="64" w:after="0" w:line="240" w:lineRule="auto"/>
        <w:ind w:right="127" w:firstLine="720"/>
        <w:jc w:val="both"/>
        <w:rPr>
          <w:rFonts w:ascii="Times New Roman" w:eastAsia="Book Antiqua" w:hAnsi="Times New Roman" w:cs="Times New Roman"/>
          <w:kern w:val="0"/>
          <w:sz w:val="28"/>
          <w:szCs w:val="28"/>
          <w:lang w:val="en-US"/>
          <w14:ligatures w14:val="none"/>
        </w:rPr>
      </w:pPr>
    </w:p>
    <w:p w14:paraId="02531252" w14:textId="77777777" w:rsidR="00D90E3A" w:rsidRPr="00D90E3A" w:rsidRDefault="00D90E3A" w:rsidP="00770F7B">
      <w:pPr>
        <w:widowControl w:val="0"/>
        <w:autoSpaceDE w:val="0"/>
        <w:autoSpaceDN w:val="0"/>
        <w:spacing w:before="7" w:after="0" w:line="240" w:lineRule="auto"/>
        <w:jc w:val="center"/>
        <w:rPr>
          <w:rFonts w:ascii="Times New Roman" w:eastAsia="Book Antiqua" w:hAnsi="Times New Roman" w:cs="Times New Roman"/>
          <w:kern w:val="0"/>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2E1CC8BC" wp14:editId="67E89049">
            <wp:extent cx="5709600" cy="1450800"/>
            <wp:effectExtent l="0" t="0" r="5715"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709600" cy="1450800"/>
                    </a:xfrm>
                    <a:prstGeom prst="rect">
                      <a:avLst/>
                    </a:prstGeom>
                  </pic:spPr>
                </pic:pic>
              </a:graphicData>
            </a:graphic>
          </wp:inline>
        </w:drawing>
      </w:r>
      <w:r w:rsidRPr="00D90E3A">
        <w:rPr>
          <w:rFonts w:ascii="Times New Roman" w:eastAsia="Book Antiqua" w:hAnsi="Times New Roman" w:cs="Times New Roman"/>
          <w:b/>
          <w:spacing w:val="-2"/>
          <w:kern w:val="0"/>
          <w:lang w:val="en-US"/>
          <w14:ligatures w14:val="none"/>
        </w:rPr>
        <w:t>Figure</w:t>
      </w:r>
      <w:r w:rsidRPr="00D90E3A">
        <w:rPr>
          <w:rFonts w:ascii="Times New Roman" w:eastAsia="Book Antiqua" w:hAnsi="Times New Roman" w:cs="Times New Roman"/>
          <w:b/>
          <w:spacing w:val="-7"/>
          <w:kern w:val="0"/>
          <w:lang w:val="en-US"/>
          <w14:ligatures w14:val="none"/>
        </w:rPr>
        <w:t xml:space="preserve"> </w:t>
      </w:r>
      <w:r w:rsidRPr="00D90E3A">
        <w:rPr>
          <w:rFonts w:ascii="Times New Roman" w:eastAsia="Book Antiqua" w:hAnsi="Times New Roman" w:cs="Times New Roman"/>
          <w:b/>
          <w:spacing w:val="-2"/>
          <w:kern w:val="0"/>
          <w:lang w:val="en-US"/>
          <w14:ligatures w14:val="none"/>
        </w:rPr>
        <w:t>2.</w:t>
      </w:r>
      <w:r w:rsidRPr="00D90E3A">
        <w:rPr>
          <w:rFonts w:ascii="Times New Roman" w:eastAsia="Book Antiqua" w:hAnsi="Times New Roman" w:cs="Times New Roman"/>
          <w:b/>
          <w:kern w:val="0"/>
          <w:lang w:val="en-US"/>
          <w14:ligatures w14:val="none"/>
        </w:rPr>
        <w:t xml:space="preserve"> </w:t>
      </w:r>
      <w:r w:rsidRPr="00D90E3A">
        <w:rPr>
          <w:rFonts w:ascii="Times New Roman" w:eastAsia="Book Antiqua" w:hAnsi="Times New Roman" w:cs="Times New Roman"/>
          <w:spacing w:val="-2"/>
          <w:kern w:val="0"/>
          <w:lang w:val="en-US"/>
          <w14:ligatures w14:val="none"/>
        </w:rPr>
        <w:t>(</w:t>
      </w:r>
      <w:r w:rsidRPr="00D90E3A">
        <w:rPr>
          <w:rFonts w:ascii="Times New Roman" w:eastAsia="Book Antiqua" w:hAnsi="Times New Roman" w:cs="Times New Roman"/>
          <w:b/>
          <w:spacing w:val="-2"/>
          <w:kern w:val="0"/>
          <w:lang w:val="en-US"/>
          <w14:ligatures w14:val="none"/>
        </w:rPr>
        <w:t>a</w:t>
      </w:r>
      <w:r w:rsidRPr="00D90E3A">
        <w:rPr>
          <w:rFonts w:ascii="Times New Roman" w:eastAsia="Book Antiqua" w:hAnsi="Times New Roman" w:cs="Times New Roman"/>
          <w:spacing w:val="-2"/>
          <w:kern w:val="0"/>
          <w:lang w:val="en-US"/>
          <w14:ligatures w14:val="none"/>
        </w:rPr>
        <w:t>)</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Schematic</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representation</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of</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a</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D-π-A</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structure</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featuring</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a</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carbazole-based</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dye,</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where</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 xml:space="preserve">Et </w:t>
      </w:r>
      <w:r w:rsidRPr="00D90E3A">
        <w:rPr>
          <w:rFonts w:ascii="Times New Roman" w:eastAsia="Book Antiqua" w:hAnsi="Times New Roman" w:cs="Times New Roman"/>
          <w:kern w:val="0"/>
          <w:lang w:val="en-US"/>
          <w14:ligatures w14:val="none"/>
        </w:rPr>
        <w:t>denotes</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ethyl</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and</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Oc</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denotes</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octyl</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groups. (</w:t>
      </w:r>
      <w:r w:rsidRPr="00D90E3A">
        <w:rPr>
          <w:rFonts w:ascii="Times New Roman" w:eastAsia="Book Antiqua" w:hAnsi="Times New Roman" w:cs="Times New Roman"/>
          <w:b/>
          <w:kern w:val="0"/>
          <w:lang w:val="en-US"/>
          <w14:ligatures w14:val="none"/>
        </w:rPr>
        <w:t>b</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Structural</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depiction</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of</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carbazole,</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highlighting</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atom numbering and the positions most commonly substituted.</w:t>
      </w:r>
    </w:p>
    <w:p w14:paraId="47F27B0D" w14:textId="77777777" w:rsidR="00D90E3A" w:rsidRPr="00D90E3A" w:rsidRDefault="00D90E3A" w:rsidP="00D90E3A">
      <w:pPr>
        <w:widowControl w:val="0"/>
        <w:autoSpaceDE w:val="0"/>
        <w:autoSpaceDN w:val="0"/>
        <w:spacing w:before="151" w:after="0" w:line="242"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4"/>
          <w:kern w:val="0"/>
          <w:sz w:val="28"/>
          <w:szCs w:val="28"/>
          <w:lang w:val="en-US"/>
          <w14:ligatures w14:val="none"/>
        </w:rPr>
        <w:t>Numerous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compounds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with</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D-π-A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structure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have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been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utilized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sensitizers, includ-</w:t>
      </w:r>
      <w:r w:rsidRPr="00D90E3A">
        <w:rPr>
          <w:rFonts w:ascii="Times New Roman" w:eastAsia="Book Antiqua" w:hAnsi="Times New Roman" w:cs="Times New Roman"/>
          <w:spacing w:val="-2"/>
          <w:kern w:val="0"/>
          <w:sz w:val="28"/>
          <w:szCs w:val="28"/>
          <w:lang w:val="en-US"/>
          <w14:ligatures w14:val="none"/>
        </w:rPr>
        <w:t>ing coumarin, triarylamine, carbazole, phenothiazine, diketopyrrolopyrrole, and tripheny-</w:t>
      </w:r>
      <w:r w:rsidRPr="00D90E3A">
        <w:rPr>
          <w:rFonts w:ascii="Times New Roman" w:eastAsia="Book Antiqua" w:hAnsi="Times New Roman" w:cs="Times New Roman"/>
          <w:kern w:val="0"/>
          <w:sz w:val="28"/>
          <w:szCs w:val="28"/>
          <w:lang w:val="en-US"/>
          <w14:ligatures w14:val="none"/>
        </w:rPr>
        <w:t>lamine,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among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others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51" w:history="1">
        <w:r w:rsidRPr="00D90E3A">
          <w:rPr>
            <w:rFonts w:ascii="Times New Roman" w:eastAsia="Book Antiqua" w:hAnsi="Times New Roman" w:cs="Times New Roman"/>
            <w:kern w:val="0"/>
            <w:sz w:val="28"/>
            <w:szCs w:val="28"/>
            <w:lang w:val="en-US"/>
            <w14:ligatures w14:val="none"/>
          </w:rPr>
          <w:t>32</w:t>
        </w:r>
      </w:hyperlink>
      <w:r w:rsidRPr="00D90E3A">
        <w:rPr>
          <w:rFonts w:ascii="Times New Roman" w:eastAsia="Book Antiqua" w:hAnsi="Times New Roman" w:cs="Times New Roman"/>
          <w:kern w:val="0"/>
          <w:sz w:val="28"/>
          <w:szCs w:val="28"/>
          <w:lang w:val="en-US"/>
          <w14:ligatures w14:val="none"/>
        </w:rPr>
        <w:t>–</w:t>
      </w:r>
      <w:hyperlink w:anchor="_bookmark52" w:history="1">
        <w:r w:rsidRPr="00D90E3A">
          <w:rPr>
            <w:rFonts w:ascii="Times New Roman" w:eastAsia="Book Antiqua" w:hAnsi="Times New Roman" w:cs="Times New Roman"/>
            <w:kern w:val="0"/>
            <w:sz w:val="28"/>
            <w:szCs w:val="28"/>
            <w:lang w:val="en-US"/>
            <w14:ligatures w14:val="none"/>
          </w:rPr>
          <w:t>35</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illustrated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Figure</w:t>
      </w:r>
      <w:r w:rsidRPr="00D90E3A">
        <w:rPr>
          <w:rFonts w:ascii="Times New Roman" w:eastAsia="Book Antiqua" w:hAnsi="Times New Roman" w:cs="Times New Roman"/>
          <w:spacing w:val="-12"/>
          <w:kern w:val="0"/>
          <w:sz w:val="28"/>
          <w:szCs w:val="28"/>
          <w:lang w:val="en-US"/>
          <w14:ligatures w14:val="none"/>
        </w:rPr>
        <w:t xml:space="preserve"> </w:t>
      </w:r>
      <w:hyperlink w:anchor="_bookmark1" w:history="1">
        <w:r w:rsidRPr="00D90E3A">
          <w:rPr>
            <w:rFonts w:ascii="Times New Roman" w:eastAsia="Book Antiqua" w:hAnsi="Times New Roman" w:cs="Times New Roman"/>
            <w:kern w:val="0"/>
            <w:sz w:val="28"/>
            <w:szCs w:val="28"/>
            <w:lang w:val="en-US"/>
            <w14:ligatures w14:val="none"/>
          </w:rPr>
          <w:t>2</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particularly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noteworthy due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electron-rich</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excellent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hole-transport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capabilities,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commercial</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avail-ability, and remarkable chemical and thermal stability.</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Its electron-rich nature makes it suitable for use as an auxiliary donor, donor, or π-bridge. Furthermore, carbazole can be easily functionalized at the 2, 7, 3, 6, and 9 positions, as depicted in Figure </w:t>
      </w:r>
      <w:hyperlink w:anchor="_bookmark1" w:history="1">
        <w:r w:rsidRPr="00D90E3A">
          <w:rPr>
            <w:rFonts w:ascii="Times New Roman" w:eastAsia="Book Antiqua" w:hAnsi="Times New Roman" w:cs="Times New Roman"/>
            <w:kern w:val="0"/>
            <w:sz w:val="28"/>
            <w:szCs w:val="28"/>
            <w:lang w:val="en-US"/>
            <w14:ligatures w14:val="none"/>
          </w:rPr>
          <w:t>2</w:t>
        </w:r>
      </w:hyperlink>
      <w:r w:rsidRPr="00D90E3A">
        <w:rPr>
          <w:rFonts w:ascii="Times New Roman" w:eastAsia="Book Antiqua" w:hAnsi="Times New Roman" w:cs="Times New Roman"/>
          <w:kern w:val="0"/>
          <w:sz w:val="28"/>
          <w:szCs w:val="28"/>
          <w:lang w:val="en-US"/>
          <w14:ligatures w14:val="none"/>
        </w:rPr>
        <w:t>b [</w:t>
      </w:r>
      <w:hyperlink w:anchor="_bookmark22" w:history="1">
        <w:r w:rsidRPr="00D90E3A">
          <w:rPr>
            <w:rFonts w:ascii="Times New Roman" w:eastAsia="Book Antiqua" w:hAnsi="Times New Roman" w:cs="Times New Roman"/>
            <w:kern w:val="0"/>
            <w:sz w:val="28"/>
            <w:szCs w:val="28"/>
            <w:lang w:val="en-US"/>
            <w14:ligatures w14:val="none"/>
          </w:rPr>
          <w:t>1</w:t>
        </w:r>
      </w:hyperlink>
      <w:r w:rsidRPr="00D90E3A">
        <w:rPr>
          <w:rFonts w:ascii="Times New Roman" w:eastAsia="Book Antiqua" w:hAnsi="Times New Roman" w:cs="Times New Roman"/>
          <w:kern w:val="0"/>
          <w:sz w:val="28"/>
          <w:szCs w:val="28"/>
          <w:lang w:val="en-US"/>
          <w14:ligatures w14:val="none"/>
        </w:rPr>
        <w:t>,</w:t>
      </w:r>
      <w:hyperlink w:anchor="_bookmark23" w:history="1">
        <w:r w:rsidRPr="00D90E3A">
          <w:rPr>
            <w:rFonts w:ascii="Times New Roman" w:eastAsia="Book Antiqua" w:hAnsi="Times New Roman" w:cs="Times New Roman"/>
            <w:kern w:val="0"/>
            <w:sz w:val="28"/>
            <w:szCs w:val="28"/>
            <w:lang w:val="en-US"/>
            <w14:ligatures w14:val="none"/>
          </w:rPr>
          <w:t>3</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Prior to 2011, the primary applications of carbazole-based functional materials were as difunc-tionalized</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derivatives</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capable</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transporting</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emitting</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holes</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serving</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donors in donor–acceptor molecular topologies. Recently, the intriguing structure–function cor-relations resulting from the polyfunctionalization of carbazole at various locations have garnered significant attention [</w:t>
      </w:r>
      <w:hyperlink w:anchor="_bookmark24" w:history="1">
        <w:r w:rsidRPr="00D90E3A">
          <w:rPr>
            <w:rFonts w:ascii="Times New Roman" w:eastAsia="Book Antiqua" w:hAnsi="Times New Roman" w:cs="Times New Roman"/>
            <w:kern w:val="0"/>
            <w:sz w:val="28"/>
            <w:szCs w:val="28"/>
            <w:lang w:val="en-US"/>
            <w14:ligatures w14:val="none"/>
          </w:rPr>
          <w:t>4</w:t>
        </w:r>
      </w:hyperlink>
      <w:r w:rsidRPr="00D90E3A">
        <w:rPr>
          <w:rFonts w:ascii="Times New Roman" w:eastAsia="Book Antiqua" w:hAnsi="Times New Roman" w:cs="Times New Roman"/>
          <w:kern w:val="0"/>
          <w:sz w:val="28"/>
          <w:szCs w:val="28"/>
          <w:lang w:val="en-US"/>
          <w14:ligatures w14:val="none"/>
        </w:rPr>
        <w:t>].</w:t>
      </w:r>
    </w:p>
    <w:p w14:paraId="3C678275" w14:textId="77777777" w:rsidR="00D90E3A" w:rsidRPr="00D90E3A" w:rsidRDefault="00D90E3A" w:rsidP="00D90E3A">
      <w:pPr>
        <w:widowControl w:val="0"/>
        <w:autoSpaceDE w:val="0"/>
        <w:autoSpaceDN w:val="0"/>
        <w:spacing w:after="0" w:line="240" w:lineRule="auto"/>
        <w:ind w:right="12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This literature review provides an overview of recent research on carbazole-based dyes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D-π-A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architecture,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well</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compilation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various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architectural</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structures of these dyes. The focus is specifically on their applications in dye-sensitized solar cells (DSSCs),</w:t>
      </w:r>
      <w:r w:rsidRPr="00D90E3A">
        <w:rPr>
          <w:rFonts w:ascii="Times New Roman" w:eastAsia="Book Antiqua" w:hAnsi="Times New Roman" w:cs="Times New Roman"/>
          <w:spacing w:val="3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detailed</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Tables</w:t>
      </w:r>
      <w:r w:rsidRPr="00D90E3A">
        <w:rPr>
          <w:rFonts w:ascii="Times New Roman" w:eastAsia="Book Antiqua" w:hAnsi="Times New Roman" w:cs="Times New Roman"/>
          <w:spacing w:val="25"/>
          <w:kern w:val="0"/>
          <w:sz w:val="28"/>
          <w:szCs w:val="28"/>
          <w:lang w:val="en-US"/>
          <w14:ligatures w14:val="none"/>
        </w:rPr>
        <w:t xml:space="preserve"> </w:t>
      </w:r>
      <w:hyperlink w:anchor="_bookmark3" w:history="1">
        <w:r w:rsidRPr="00D90E3A">
          <w:rPr>
            <w:rFonts w:ascii="Times New Roman" w:eastAsia="Book Antiqua" w:hAnsi="Times New Roman" w:cs="Times New Roman"/>
            <w:kern w:val="0"/>
            <w:sz w:val="28"/>
            <w:szCs w:val="28"/>
            <w:lang w:val="en-US"/>
            <w14:ligatures w14:val="none"/>
          </w:rPr>
          <w:t>1</w:t>
        </w:r>
      </w:hyperlink>
      <w:r w:rsidRPr="00D90E3A">
        <w:rPr>
          <w:rFonts w:ascii="Times New Roman" w:eastAsia="Book Antiqua" w:hAnsi="Times New Roman" w:cs="Times New Roman"/>
          <w:kern w:val="0"/>
          <w:sz w:val="28"/>
          <w:szCs w:val="28"/>
          <w:lang w:val="en-US"/>
          <w14:ligatures w14:val="none"/>
        </w:rPr>
        <w:t>–</w:t>
      </w:r>
      <w:hyperlink w:anchor="_bookmark13" w:history="1">
        <w:r w:rsidRPr="00D90E3A">
          <w:rPr>
            <w:rFonts w:ascii="Times New Roman" w:eastAsia="Book Antiqua" w:hAnsi="Times New Roman" w:cs="Times New Roman"/>
            <w:kern w:val="0"/>
            <w:sz w:val="28"/>
            <w:szCs w:val="28"/>
            <w:lang w:val="en-US"/>
            <w14:ligatures w14:val="none"/>
          </w:rPr>
          <w:t>5</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8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review</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investigates</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how</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structural</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design of carbazole-based sensitizers influences the performance of these devices.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These dyes have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demonstrated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efficiencies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comparable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widely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used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commercial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N719</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53" w:history="1">
        <w:r w:rsidRPr="00D90E3A">
          <w:rPr>
            <w:rFonts w:ascii="Times New Roman" w:eastAsia="Book Antiqua" w:hAnsi="Times New Roman" w:cs="Times New Roman"/>
            <w:kern w:val="0"/>
            <w:sz w:val="28"/>
            <w:szCs w:val="28"/>
            <w:lang w:val="en-US"/>
            <w14:ligatures w14:val="none"/>
          </w:rPr>
          <w:t>36</w:t>
        </w:r>
      </w:hyperlink>
      <w:r w:rsidRPr="00D90E3A">
        <w:rPr>
          <w:rFonts w:ascii="Times New Roman" w:eastAsia="Book Antiqua" w:hAnsi="Times New Roman" w:cs="Times New Roman"/>
          <w:kern w:val="0"/>
          <w:sz w:val="28"/>
          <w:szCs w:val="28"/>
          <w:lang w:val="en-US"/>
          <w14:ligatures w14:val="none"/>
        </w:rPr>
        <w:t>], suggesting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their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potential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commercial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use,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contingent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upon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enhancements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physical, chemical,</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stability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review</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underscores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promise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carbazole-based dyes, highlighting their photovoltaic characteristics to stimulate further research interest among scholars and scientists.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 DSSCs, the cell’s performance is evaluated using key parameters such as short-circuit current density (J</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kern w:val="0"/>
          <w:sz w:val="28"/>
          <w:szCs w:val="28"/>
          <w:lang w:val="en-US"/>
          <w14:ligatures w14:val="none"/>
        </w:rPr>
        <w:t>) and open-circuit voltage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The formulas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these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parameters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follows: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short-circuit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current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density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measured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 units of mA/cm</w:t>
      </w:r>
      <w:r w:rsidRPr="00D90E3A">
        <w:rPr>
          <w:rFonts w:ascii="Times New Roman" w:eastAsia="Book Antiqua" w:hAnsi="Times New Roman" w:cs="Times New Roman"/>
          <w:kern w:val="0"/>
          <w:position w:val="7"/>
          <w:sz w:val="28"/>
          <w:szCs w:val="28"/>
          <w:vertAlign w:val="superscript"/>
          <w:lang w:val="en-US"/>
          <w14:ligatures w14:val="none"/>
        </w:rPr>
        <w:t>2</w:t>
      </w:r>
      <w:r w:rsidRPr="00D90E3A">
        <w:rPr>
          <w:rFonts w:ascii="Times New Roman" w:eastAsia="Book Antiqua" w:hAnsi="Times New Roman" w:cs="Times New Roman"/>
          <w:spacing w:val="39"/>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 A/m</w:t>
      </w:r>
      <w:r w:rsidRPr="00D90E3A">
        <w:rPr>
          <w:rFonts w:ascii="Times New Roman" w:eastAsia="Book Antiqua" w:hAnsi="Times New Roman" w:cs="Times New Roman"/>
          <w:kern w:val="0"/>
          <w:position w:val="7"/>
          <w:sz w:val="28"/>
          <w:szCs w:val="28"/>
          <w:vertAlign w:val="superscript"/>
          <w:lang w:val="en-US"/>
          <w14:ligatures w14:val="none"/>
        </w:rPr>
        <w:t>2</w:t>
      </w:r>
      <w:r w:rsidRPr="00D90E3A">
        <w:rPr>
          <w:rFonts w:ascii="Times New Roman" w:eastAsia="Book Antiqua" w:hAnsi="Times New Roman" w:cs="Times New Roman"/>
          <w:spacing w:val="39"/>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 determined using the formula:</w:t>
      </w:r>
    </w:p>
    <w:p w14:paraId="6A04A016" w14:textId="77777777" w:rsidR="00D90E3A" w:rsidRPr="00D90E3A" w:rsidRDefault="00D90E3A" w:rsidP="00770F7B">
      <w:pPr>
        <w:shd w:val="clear" w:color="auto" w:fill="FEFEFE"/>
        <w:spacing w:line="240" w:lineRule="auto"/>
        <w:ind w:left="567"/>
        <w:jc w:val="center"/>
        <w:rPr>
          <w:rFonts w:ascii="Times New Roman" w:eastAsia="Book Antiqua" w:hAnsi="Times New Roman" w:cs="Times New Roman"/>
          <w:sz w:val="28"/>
          <w:szCs w:val="28"/>
          <w:lang w:val="en-US"/>
          <w14:ligatures w14:val="none"/>
        </w:rPr>
      </w:pPr>
      <m:oMath>
        <m:r>
          <w:rPr>
            <w:rFonts w:ascii="Cambria Math" w:eastAsia="DengXian" w:hAnsi="Cambria Math" w:cs="Arial"/>
            <w:szCs w:val="20"/>
            <w:lang w:val="en-US" w:eastAsia="zh-CN"/>
            <w14:ligatures w14:val="none"/>
          </w:rPr>
          <m:t>Jsc</m:t>
        </m:r>
        <m:r>
          <m:rPr>
            <m:sty m:val="p"/>
          </m:rPr>
          <w:rPr>
            <w:rFonts w:ascii="Cambria Math" w:eastAsia="DengXian" w:hAnsi="Cambria Math" w:cs="Cambria Math"/>
            <w:szCs w:val="20"/>
            <w:lang w:val="kk-KZ" w:eastAsia="zh-CN"/>
            <w14:ligatures w14:val="none"/>
          </w:rPr>
          <m:t>=</m:t>
        </m:r>
        <m:f>
          <m:fPr>
            <m:ctrlPr>
              <w:rPr>
                <w:rFonts w:ascii="Cambria Math" w:eastAsia="DengXian" w:hAnsi="Cambria Math" w:cs="Arial"/>
                <w:iCs/>
                <w:szCs w:val="20"/>
                <w:lang w:val="kk-KZ" w:eastAsia="zh-CN"/>
                <w14:ligatures w14:val="none"/>
              </w:rPr>
            </m:ctrlPr>
          </m:fPr>
          <m:num>
            <m:r>
              <m:rPr>
                <m:sty m:val="p"/>
              </m:rPr>
              <w:rPr>
                <w:rFonts w:ascii="Cambria Math" w:eastAsia="DengXian" w:hAnsi="Cambria Math" w:cs="Arial"/>
                <w:szCs w:val="20"/>
                <w:lang w:val="en-US" w:eastAsia="zh-CN"/>
                <w14:ligatures w14:val="none"/>
              </w:rPr>
              <m:t>Isc</m:t>
            </m:r>
          </m:num>
          <m:den>
            <m:r>
              <m:rPr>
                <m:sty m:val="p"/>
              </m:rPr>
              <w:rPr>
                <w:rFonts w:ascii="Cambria Math" w:eastAsia="DengXian" w:hAnsi="Cambria Math" w:cs="Cambria Math"/>
                <w:szCs w:val="20"/>
                <w:lang w:val="kk-KZ" w:eastAsia="zh-CN"/>
                <w14:ligatures w14:val="none"/>
              </w:rPr>
              <m:t>A</m:t>
            </m:r>
          </m:den>
        </m:f>
      </m:oMath>
      <w:r w:rsidRPr="00D90E3A">
        <w:rPr>
          <w:rFonts w:ascii="Times New Roman" w:eastAsia="DengXian" w:hAnsi="Times New Roman" w:cs="Arial"/>
          <w:i/>
          <w:iCs/>
          <w:szCs w:val="20"/>
          <w:lang w:val="en-US" w:eastAsia="zh-CN"/>
          <w14:ligatures w14:val="none"/>
        </w:rPr>
        <w:t xml:space="preserve">                                                                                       </w:t>
      </w:r>
      <w:r w:rsidRPr="00D90E3A">
        <w:rPr>
          <w:rFonts w:ascii="Times New Roman" w:eastAsia="Book Antiqua" w:hAnsi="Times New Roman" w:cs="Times New Roman"/>
          <w:spacing w:val="-5"/>
          <w:sz w:val="28"/>
          <w:szCs w:val="28"/>
          <w:lang w:val="en-US"/>
          <w14:ligatures w14:val="none"/>
        </w:rPr>
        <w:t>(1)</w:t>
      </w:r>
    </w:p>
    <w:p w14:paraId="4E7E672C" w14:textId="77777777" w:rsidR="00D90E3A" w:rsidRPr="00D90E3A" w:rsidRDefault="00D90E3A" w:rsidP="00D90E3A">
      <w:pPr>
        <w:widowControl w:val="0"/>
        <w:autoSpaceDE w:val="0"/>
        <w:autoSpaceDN w:val="0"/>
        <w:spacing w:after="0" w:line="240" w:lineRule="auto"/>
        <w:ind w:right="119"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Here,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represents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short-circuit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current,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iCs/>
          <w:kern w:val="0"/>
          <w:sz w:val="28"/>
          <w:szCs w:val="28"/>
          <w:lang w:val="en-US"/>
          <w14:ligatures w14:val="none"/>
        </w:rPr>
        <w:br/>
      </w:r>
      <w:r w:rsidRPr="00D90E3A">
        <w:rPr>
          <w:rFonts w:ascii="Times New Roman" w:eastAsia="Book Antiqua" w:hAnsi="Times New Roman" w:cs="Times New Roman"/>
          <w:kern w:val="0"/>
          <w:sz w:val="28"/>
          <w:szCs w:val="28"/>
          <w:lang w:val="en-US"/>
          <w14:ligatures w14:val="none"/>
        </w:rPr>
        <w:t>tal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current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when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 cell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shorted,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provided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denotes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cm</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spacing w:val="18"/>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kern w:val="0"/>
          <w:sz w:val="28"/>
          <w:szCs w:val="28"/>
          <w:lang w:val="en-US"/>
          <w14:ligatures w14:val="none"/>
        </w:rPr>
        <w:t xml:space="preserve">. Meanwhile, the open-circuit voltage, measured in volts (V), can be calculated using the </w:t>
      </w:r>
      <w:r w:rsidRPr="00D90E3A">
        <w:rPr>
          <w:rFonts w:ascii="Times New Roman" w:eastAsia="Book Antiqua" w:hAnsi="Times New Roman" w:cs="Times New Roman"/>
          <w:spacing w:val="-2"/>
          <w:kern w:val="0"/>
          <w:sz w:val="28"/>
          <w:szCs w:val="28"/>
          <w:lang w:val="en-US"/>
          <w14:ligatures w14:val="none"/>
        </w:rPr>
        <w:t>formula:</w:t>
      </w:r>
    </w:p>
    <w:p w14:paraId="23D8B376" w14:textId="3A8F2390" w:rsidR="00D90E3A" w:rsidRPr="00D90E3A" w:rsidRDefault="00D90E3A" w:rsidP="002A0785">
      <w:pPr>
        <w:shd w:val="clear" w:color="auto" w:fill="FEFEFE"/>
        <w:spacing w:line="240" w:lineRule="auto"/>
        <w:ind w:left="1701"/>
        <w:rPr>
          <w:rFonts w:ascii="Times New Roman" w:eastAsia="Book Antiqua" w:hAnsi="Times New Roman" w:cs="Times New Roman"/>
          <w:kern w:val="0"/>
          <w:sz w:val="28"/>
          <w:szCs w:val="28"/>
          <w:lang w:val="en-US"/>
          <w14:ligatures w14:val="none"/>
        </w:rPr>
      </w:pPr>
      <m:oMath>
        <m:r>
          <w:rPr>
            <w:rFonts w:ascii="Cambria Math" w:eastAsia="DengXian" w:hAnsi="Cambria Math" w:cs="Times New Roman"/>
            <w:szCs w:val="20"/>
            <w:lang w:val="en-US" w:eastAsia="zh-CN"/>
            <w14:ligatures w14:val="none"/>
          </w:rPr>
          <m:t>V</m:t>
        </m:r>
        <m:r>
          <m:rPr>
            <m:sty m:val="p"/>
          </m:rPr>
          <w:rPr>
            <w:rFonts w:ascii="Cambria Math" w:eastAsia="DengXian" w:hAnsi="Cambria Math" w:cs="Times New Roman"/>
            <w:szCs w:val="20"/>
            <w:lang w:val="en-US" w:eastAsia="zh-CN"/>
            <w14:ligatures w14:val="none"/>
          </w:rPr>
          <m:t>oc</m:t>
        </m:r>
        <m:r>
          <m:rPr>
            <m:sty m:val="p"/>
          </m:rPr>
          <w:rPr>
            <w:rFonts w:ascii="Cambria Math" w:eastAsia="DengXian" w:hAnsi="Cambria Math" w:cs="Times New Roman"/>
            <w:szCs w:val="20"/>
            <w:lang w:val="kk-KZ" w:eastAsia="zh-CN"/>
            <w14:ligatures w14:val="none"/>
          </w:rPr>
          <m:t>=</m:t>
        </m:r>
        <m:f>
          <m:fPr>
            <m:ctrlPr>
              <w:rPr>
                <w:rFonts w:ascii="Cambria Math" w:eastAsia="DengXian" w:hAnsi="Cambria Math" w:cs="Times New Roman"/>
                <w:iCs/>
                <w:szCs w:val="20"/>
                <w:lang w:val="kk-KZ" w:eastAsia="zh-CN"/>
                <w14:ligatures w14:val="none"/>
              </w:rPr>
            </m:ctrlPr>
          </m:fPr>
          <m:num>
            <m:r>
              <m:rPr>
                <m:sty m:val="p"/>
              </m:rPr>
              <w:rPr>
                <w:rFonts w:ascii="Cambria Math" w:eastAsia="DengXian" w:hAnsi="Cambria Math" w:cs="Times New Roman"/>
                <w:szCs w:val="20"/>
                <w:lang w:val="en-US" w:eastAsia="zh-CN"/>
                <w14:ligatures w14:val="none"/>
              </w:rPr>
              <m:t>kT</m:t>
            </m:r>
          </m:num>
          <m:den>
            <m:r>
              <m:rPr>
                <m:sty m:val="p"/>
              </m:rPr>
              <w:rPr>
                <w:rFonts w:ascii="Cambria Math" w:eastAsia="DengXian" w:hAnsi="Cambria Math" w:cs="Times New Roman"/>
                <w:szCs w:val="20"/>
                <w:lang w:val="kk-KZ" w:eastAsia="zh-CN"/>
                <w14:ligatures w14:val="none"/>
              </w:rPr>
              <m:t>q</m:t>
            </m:r>
          </m:den>
        </m:f>
        <m:r>
          <w:rPr>
            <w:rFonts w:ascii="Cambria Math" w:eastAsia="DengXian" w:hAnsi="Cambria Math" w:cs="Times New Roman"/>
            <w:szCs w:val="20"/>
            <w:lang w:val="kk-KZ" w:eastAsia="zh-CN"/>
            <w14:ligatures w14:val="none"/>
          </w:rPr>
          <m:t>l</m:t>
        </m:r>
        <m:r>
          <w:rPr>
            <w:rFonts w:ascii="Cambria Math" w:eastAsia="DengXian" w:hAnsi="Cambria Math" w:cs="Times New Roman"/>
            <w:szCs w:val="20"/>
            <w:lang w:val="en-US" w:eastAsia="zh-CN"/>
            <w14:ligatures w14:val="none"/>
          </w:rPr>
          <m:t>n</m:t>
        </m:r>
        <m:f>
          <m:fPr>
            <m:ctrlPr>
              <w:rPr>
                <w:rFonts w:ascii="Cambria Math" w:eastAsia="DengXian" w:hAnsi="Cambria Math" w:cs="Times New Roman"/>
                <w:iCs/>
                <w:szCs w:val="20"/>
                <w:lang w:val="kk-KZ" w:eastAsia="zh-CN"/>
                <w14:ligatures w14:val="none"/>
              </w:rPr>
            </m:ctrlPr>
          </m:fPr>
          <m:num>
            <m:r>
              <m:rPr>
                <m:sty m:val="p"/>
              </m:rPr>
              <w:rPr>
                <w:rFonts w:ascii="Cambria Math" w:eastAsia="DengXian" w:hAnsi="Cambria Math" w:cs="Times New Roman"/>
                <w:szCs w:val="20"/>
                <w:lang w:val="en-US" w:eastAsia="zh-CN"/>
                <w14:ligatures w14:val="none"/>
              </w:rPr>
              <m:t>Jsc</m:t>
            </m:r>
          </m:num>
          <m:den>
            <m:r>
              <w:rPr>
                <w:rFonts w:ascii="Cambria Math" w:eastAsia="Times New Roman" w:hAnsi="Cambria Math" w:cs="Arial"/>
                <w:szCs w:val="20"/>
                <w:lang w:val="en-US" w:eastAsia="en-GB"/>
                <w14:ligatures w14:val="none"/>
              </w:rPr>
              <m:t>J</m:t>
            </m:r>
            <m:r>
              <m:rPr>
                <m:sty m:val="p"/>
              </m:rPr>
              <w:rPr>
                <w:rFonts w:ascii="Cambria Math" w:eastAsia="Times New Roman" w:hAnsi="Cambria Math" w:cs="Arial"/>
                <w:szCs w:val="20"/>
                <w:vertAlign w:val="subscript"/>
                <w:lang w:val="en-US" w:eastAsia="en-GB"/>
                <w14:ligatures w14:val="none"/>
              </w:rPr>
              <m:t>0</m:t>
            </m:r>
            <m:r>
              <m:rPr>
                <m:sty m:val="p"/>
              </m:rPr>
              <w:rPr>
                <w:rFonts w:ascii="Cambria Math" w:eastAsia="DengXian" w:hAnsi="Cambria Math" w:cs="Arial"/>
                <w:szCs w:val="20"/>
                <w:lang w:val="en-US" w:eastAsia="zh-CN"/>
                <w14:ligatures w14:val="none"/>
              </w:rPr>
              <m:t xml:space="preserve"> </m:t>
            </m:r>
          </m:den>
        </m:f>
        <m:r>
          <w:rPr>
            <w:rFonts w:ascii="Cambria Math" w:eastAsia="DengXian" w:hAnsi="Cambria Math" w:cs="Times New Roman"/>
            <w:szCs w:val="20"/>
            <w:lang w:val="kk-KZ" w:eastAsia="zh-CN"/>
            <w14:ligatures w14:val="none"/>
          </w:rPr>
          <m:t>+</m:t>
        </m:r>
        <m:r>
          <w:rPr>
            <w:rFonts w:ascii="Cambria Math" w:eastAsia="DengXian" w:hAnsi="Cambria Math" w:cs="Times New Roman"/>
            <w:szCs w:val="20"/>
            <w:lang w:val="en-US" w:eastAsia="zh-CN"/>
            <w14:ligatures w14:val="none"/>
          </w:rPr>
          <m:t>1</m:t>
        </m:r>
      </m:oMath>
      <w:r w:rsidRPr="00D90E3A">
        <w:rPr>
          <w:rFonts w:ascii="Times New Roman" w:eastAsia="Book Antiqua" w:hAnsi="Times New Roman" w:cs="Times New Roman"/>
          <w:kern w:val="0"/>
          <w:sz w:val="28"/>
          <w:szCs w:val="28"/>
          <w:lang w:val="en-US"/>
          <w14:ligatures w14:val="none"/>
        </w:rPr>
        <w:tab/>
      </w:r>
      <w:r w:rsidR="002A0785">
        <w:rPr>
          <w:rFonts w:ascii="Times New Roman" w:eastAsia="Book Antiqua" w:hAnsi="Times New Roman" w:cs="Times New Roman"/>
          <w:kern w:val="0"/>
          <w:sz w:val="28"/>
          <w:szCs w:val="28"/>
          <w:lang w:val="en-US"/>
          <w14:ligatures w14:val="none"/>
        </w:rPr>
        <w:tab/>
      </w:r>
      <w:r w:rsidR="002A0785">
        <w:rPr>
          <w:rFonts w:ascii="Times New Roman" w:eastAsia="Book Antiqua" w:hAnsi="Times New Roman" w:cs="Times New Roman"/>
          <w:kern w:val="0"/>
          <w:sz w:val="28"/>
          <w:szCs w:val="28"/>
          <w:lang w:val="en-US"/>
          <w14:ligatures w14:val="none"/>
        </w:rPr>
        <w:tab/>
      </w:r>
      <w:r w:rsidR="002A0785">
        <w:rPr>
          <w:rFonts w:ascii="Times New Roman" w:eastAsia="Book Antiqua" w:hAnsi="Times New Roman" w:cs="Times New Roman"/>
          <w:kern w:val="0"/>
          <w:sz w:val="28"/>
          <w:szCs w:val="28"/>
          <w:lang w:val="en-US"/>
          <w14:ligatures w14:val="none"/>
        </w:rPr>
        <w:tab/>
      </w:r>
      <w:r w:rsidR="002A0785">
        <w:rPr>
          <w:rFonts w:ascii="Times New Roman" w:eastAsia="Book Antiqua" w:hAnsi="Times New Roman" w:cs="Times New Roman"/>
          <w:kern w:val="0"/>
          <w:sz w:val="28"/>
          <w:szCs w:val="28"/>
          <w:lang w:val="en-US"/>
          <w14:ligatures w14:val="none"/>
        </w:rPr>
        <w:tab/>
      </w:r>
      <w:r w:rsidR="002A0785">
        <w:rPr>
          <w:rFonts w:ascii="Times New Roman" w:eastAsia="Book Antiqua" w:hAnsi="Times New Roman" w:cs="Times New Roman"/>
          <w:kern w:val="0"/>
          <w:sz w:val="28"/>
          <w:szCs w:val="28"/>
          <w:lang w:val="en-US"/>
          <w14:ligatures w14:val="none"/>
        </w:rPr>
        <w:tab/>
      </w:r>
      <w:r w:rsidR="002A0785">
        <w:rPr>
          <w:rFonts w:ascii="Times New Roman" w:eastAsia="Book Antiqua" w:hAnsi="Times New Roman" w:cs="Times New Roman"/>
          <w:kern w:val="0"/>
          <w:sz w:val="28"/>
          <w:szCs w:val="28"/>
          <w:lang w:val="en-US"/>
          <w14:ligatures w14:val="none"/>
        </w:rPr>
        <w:tab/>
      </w:r>
      <w:r w:rsidRPr="00D90E3A">
        <w:rPr>
          <w:rFonts w:ascii="Times New Roman" w:eastAsia="Book Antiqua" w:hAnsi="Times New Roman" w:cs="Times New Roman"/>
          <w:spacing w:val="-5"/>
          <w:kern w:val="0"/>
          <w:sz w:val="28"/>
          <w:szCs w:val="28"/>
          <w:lang w:val="en-US"/>
          <w14:ligatures w14:val="none"/>
        </w:rPr>
        <w:t>(2)</w:t>
      </w:r>
    </w:p>
    <w:p w14:paraId="4B696AFE" w14:textId="77777777" w:rsidR="00D90E3A" w:rsidRPr="00D90E3A" w:rsidRDefault="00D90E3A" w:rsidP="00D90E3A">
      <w:pPr>
        <w:widowControl w:val="0"/>
        <w:autoSpaceDE w:val="0"/>
        <w:autoSpaceDN w:val="0"/>
        <w:spacing w:before="117" w:after="0" w:line="220"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w w:val="105"/>
          <w:kern w:val="0"/>
          <w:sz w:val="28"/>
          <w:szCs w:val="28"/>
          <w:lang w:val="en-US"/>
          <w14:ligatures w14:val="none"/>
        </w:rPr>
        <w:t>In this equation, k is Boltzmann’s constant (1.38</w:t>
      </w:r>
      <w:r w:rsidRPr="00D90E3A">
        <w:rPr>
          <w:rFonts w:ascii="Times New Roman" w:eastAsia="Book Antiqua" w:hAnsi="Times New Roman" w:cs="Times New Roman"/>
          <w:i/>
          <w:w w:val="105"/>
          <w:kern w:val="0"/>
          <w:sz w:val="28"/>
          <w:szCs w:val="28"/>
          <w:lang w:val="en-US"/>
          <w14:ligatures w14:val="none"/>
        </w:rPr>
        <w:t>×</w:t>
      </w:r>
      <w:r w:rsidRPr="00D90E3A">
        <w:rPr>
          <w:rFonts w:ascii="Times New Roman" w:eastAsia="Book Antiqua" w:hAnsi="Times New Roman" w:cs="Times New Roman"/>
          <w:w w:val="105"/>
          <w:kern w:val="0"/>
          <w:sz w:val="28"/>
          <w:szCs w:val="28"/>
          <w:lang w:val="en-US"/>
          <w14:ligatures w14:val="none"/>
        </w:rPr>
        <w:t>10</w:t>
      </w:r>
      <w:r w:rsidRPr="00D90E3A">
        <w:rPr>
          <w:rFonts w:ascii="Times New Roman" w:eastAsia="Book Antiqua" w:hAnsi="Times New Roman" w:cs="Times New Roman"/>
          <w:i/>
          <w:w w:val="105"/>
          <w:kern w:val="0"/>
          <w:position w:val="7"/>
          <w:sz w:val="28"/>
          <w:szCs w:val="28"/>
          <w:vertAlign w:val="superscript"/>
          <w:lang w:val="en-US"/>
          <w14:ligatures w14:val="none"/>
        </w:rPr>
        <w:t>−</w:t>
      </w:r>
      <w:r w:rsidRPr="00D90E3A">
        <w:rPr>
          <w:rFonts w:ascii="Times New Roman" w:eastAsia="Book Antiqua" w:hAnsi="Times New Roman" w:cs="Times New Roman"/>
          <w:w w:val="105"/>
          <w:kern w:val="0"/>
          <w:position w:val="7"/>
          <w:sz w:val="28"/>
          <w:szCs w:val="28"/>
          <w:vertAlign w:val="superscript"/>
          <w:lang w:val="en-US"/>
          <w14:ligatures w14:val="none"/>
        </w:rPr>
        <w:t>23</w:t>
      </w:r>
      <w:r w:rsidRPr="00D90E3A">
        <w:rPr>
          <w:rFonts w:ascii="Times New Roman" w:eastAsia="Book Antiqua" w:hAnsi="Times New Roman" w:cs="Times New Roman"/>
          <w:w w:val="105"/>
          <w:kern w:val="0"/>
          <w:sz w:val="28"/>
          <w:szCs w:val="28"/>
          <w:lang w:val="en-US"/>
          <w14:ligatures w14:val="none"/>
        </w:rPr>
        <w:t xml:space="preserve">J/K), T is the absolute </w:t>
      </w:r>
      <w:r w:rsidRPr="00D90E3A">
        <w:rPr>
          <w:rFonts w:ascii="Times New Roman" w:eastAsia="Book Antiqua" w:hAnsi="Times New Roman" w:cs="Times New Roman"/>
          <w:kern w:val="0"/>
          <w:sz w:val="28"/>
          <w:szCs w:val="28"/>
          <w:lang w:val="en-US"/>
          <w14:ligatures w14:val="none"/>
        </w:rPr>
        <w:t>temperature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Kelvin,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q</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charge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(1.6</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10</w:t>
      </w:r>
      <w:r w:rsidRPr="00D90E3A">
        <w:rPr>
          <w:rFonts w:ascii="Times New Roman" w:eastAsia="Book Antiqua" w:hAnsi="Times New Roman" w:cs="Times New Roman"/>
          <w:i/>
          <w:kern w:val="0"/>
          <w:position w:val="7"/>
          <w:sz w:val="28"/>
          <w:szCs w:val="28"/>
          <w:vertAlign w:val="superscript"/>
          <w:lang w:val="en-US"/>
          <w14:ligatures w14:val="none"/>
        </w:rPr>
        <w:t>−</w:t>
      </w:r>
      <w:r w:rsidRPr="00D90E3A">
        <w:rPr>
          <w:rFonts w:ascii="Times New Roman" w:eastAsia="Book Antiqua" w:hAnsi="Times New Roman" w:cs="Times New Roman"/>
          <w:kern w:val="0"/>
          <w:position w:val="7"/>
          <w:sz w:val="28"/>
          <w:szCs w:val="28"/>
          <w:vertAlign w:val="superscript"/>
          <w:lang w:val="en-US"/>
          <w14:ligatures w14:val="none"/>
        </w:rPr>
        <w:t>19</w:t>
      </w:r>
      <w:r w:rsidRPr="00D90E3A">
        <w:rPr>
          <w:rFonts w:ascii="Times New Roman" w:eastAsia="Book Antiqua" w:hAnsi="Times New Roman" w:cs="Times New Roman"/>
          <w:kern w:val="0"/>
          <w:sz w:val="28"/>
          <w:szCs w:val="28"/>
          <w:lang w:val="en-US"/>
          <w14:ligatures w14:val="none"/>
        </w:rPr>
        <w:t>C),</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kern w:val="0"/>
          <w:sz w:val="28"/>
          <w:szCs w:val="28"/>
          <w:vertAlign w:val="subscript"/>
          <w:lang w:val="en-US"/>
          <w14:ligatures w14:val="none"/>
        </w:rPr>
        <w:t>o</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saturation-current density, which is the current density at zero voltage, measured in A/m</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kern w:val="0"/>
          <w:sz w:val="28"/>
          <w:szCs w:val="28"/>
          <w:lang w:val="en-US"/>
          <w14:ligatures w14:val="none"/>
        </w:rPr>
        <w:t>.</w:t>
      </w:r>
    </w:p>
    <w:p w14:paraId="263A63CC" w14:textId="77777777" w:rsidR="00D90E3A" w:rsidRPr="00D90E3A" w:rsidRDefault="00D90E3A" w:rsidP="00D90E3A">
      <w:pPr>
        <w:widowControl w:val="0"/>
        <w:autoSpaceDE w:val="0"/>
        <w:autoSpaceDN w:val="0"/>
        <w:spacing w:before="1" w:after="0" w:line="242" w:lineRule="auto"/>
        <w:ind w:right="14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These equations elucidate the critical performance metrics of solar cells, crucial for optimizing</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viability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carbazole-based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applications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photovoltaic </w:t>
      </w:r>
      <w:r w:rsidRPr="00D90E3A">
        <w:rPr>
          <w:rFonts w:ascii="Times New Roman" w:eastAsia="Book Antiqua" w:hAnsi="Times New Roman" w:cs="Times New Roman"/>
          <w:spacing w:val="-2"/>
          <w:kern w:val="0"/>
          <w:sz w:val="28"/>
          <w:szCs w:val="28"/>
          <w:lang w:val="en-US"/>
          <w14:ligatures w14:val="none"/>
        </w:rPr>
        <w:t>technologies.</w:t>
      </w:r>
    </w:p>
    <w:p w14:paraId="29135490" w14:textId="77777777" w:rsidR="00D90E3A" w:rsidRPr="00D90E3A" w:rsidRDefault="00D90E3A" w:rsidP="00D90E3A">
      <w:pPr>
        <w:widowControl w:val="0"/>
        <w:numPr>
          <w:ilvl w:val="1"/>
          <w:numId w:val="26"/>
        </w:numPr>
        <w:tabs>
          <w:tab w:val="left" w:pos="2761"/>
        </w:tabs>
        <w:autoSpaceDE w:val="0"/>
        <w:autoSpaceDN w:val="0"/>
        <w:spacing w:before="204" w:after="0" w:line="240" w:lineRule="auto"/>
        <w:ind w:left="567" w:hanging="567"/>
        <w:jc w:val="both"/>
        <w:rPr>
          <w:rFonts w:ascii="Times New Roman" w:eastAsia="Book Antiqua" w:hAnsi="Times New Roman" w:cs="Times New Roman"/>
          <w:i/>
          <w:kern w:val="0"/>
          <w:sz w:val="28"/>
          <w:szCs w:val="28"/>
          <w:lang w:val="en-US"/>
          <w14:ligatures w14:val="none"/>
        </w:rPr>
      </w:pPr>
      <w:r w:rsidRPr="00D90E3A">
        <w:rPr>
          <w:rFonts w:ascii="Times New Roman" w:eastAsia="Book Antiqua" w:hAnsi="Times New Roman" w:cs="Times New Roman"/>
          <w:i/>
          <w:kern w:val="0"/>
          <w:sz w:val="28"/>
          <w:szCs w:val="28"/>
          <w:lang w:val="en-US"/>
          <w14:ligatures w14:val="none"/>
        </w:rPr>
        <w:t>Recent</w:t>
      </w:r>
      <w:r w:rsidRPr="00D90E3A">
        <w:rPr>
          <w:rFonts w:ascii="Times New Roman" w:eastAsia="Book Antiqua" w:hAnsi="Times New Roman" w:cs="Times New Roman"/>
          <w:i/>
          <w:spacing w:val="-10"/>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Developments</w:t>
      </w:r>
      <w:r w:rsidRPr="00D90E3A">
        <w:rPr>
          <w:rFonts w:ascii="Times New Roman" w:eastAsia="Book Antiqua" w:hAnsi="Times New Roman" w:cs="Times New Roman"/>
          <w:i/>
          <w:spacing w:val="-9"/>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on</w:t>
      </w:r>
      <w:r w:rsidRPr="00D90E3A">
        <w:rPr>
          <w:rFonts w:ascii="Times New Roman" w:eastAsia="Book Antiqua" w:hAnsi="Times New Roman" w:cs="Times New Roman"/>
          <w:i/>
          <w:spacing w:val="-9"/>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Carbazole-Based</w:t>
      </w:r>
      <w:r w:rsidRPr="00D90E3A">
        <w:rPr>
          <w:rFonts w:ascii="Times New Roman" w:eastAsia="Book Antiqua" w:hAnsi="Times New Roman" w:cs="Times New Roman"/>
          <w:i/>
          <w:spacing w:val="-9"/>
          <w:kern w:val="0"/>
          <w:sz w:val="28"/>
          <w:szCs w:val="28"/>
          <w:lang w:val="en-US"/>
          <w14:ligatures w14:val="none"/>
        </w:rPr>
        <w:t xml:space="preserve"> </w:t>
      </w:r>
      <w:r w:rsidRPr="00D90E3A">
        <w:rPr>
          <w:rFonts w:ascii="Times New Roman" w:eastAsia="Book Antiqua" w:hAnsi="Times New Roman" w:cs="Times New Roman"/>
          <w:i/>
          <w:spacing w:val="-4"/>
          <w:kern w:val="0"/>
          <w:sz w:val="28"/>
          <w:szCs w:val="28"/>
          <w:lang w:val="en-US"/>
          <w14:ligatures w14:val="none"/>
        </w:rPr>
        <w:t>Dyes</w:t>
      </w:r>
    </w:p>
    <w:p w14:paraId="659FEEC7" w14:textId="77777777" w:rsidR="00D90E3A" w:rsidRPr="00D90E3A" w:rsidRDefault="00D90E3A" w:rsidP="00D90E3A">
      <w:pPr>
        <w:widowControl w:val="0"/>
        <w:numPr>
          <w:ilvl w:val="2"/>
          <w:numId w:val="26"/>
        </w:numPr>
        <w:tabs>
          <w:tab w:val="left" w:pos="567"/>
        </w:tabs>
        <w:autoSpaceDE w:val="0"/>
        <w:autoSpaceDN w:val="0"/>
        <w:spacing w:before="20" w:after="0" w:line="240" w:lineRule="auto"/>
        <w:ind w:left="567" w:hanging="567"/>
        <w:jc w:val="both"/>
        <w:rPr>
          <w:rFonts w:ascii="Times New Roman" w:eastAsia="Book Antiqua" w:hAnsi="Times New Roman" w:cs="Times New Roman"/>
          <w:i/>
          <w:iCs/>
          <w:kern w:val="0"/>
          <w:sz w:val="28"/>
          <w:szCs w:val="28"/>
          <w:lang w:val="en-US"/>
          <w14:ligatures w14:val="none"/>
        </w:rPr>
      </w:pPr>
      <w:bookmarkStart w:id="66" w:name="D–A_Architecture_"/>
      <w:bookmarkEnd w:id="66"/>
      <w:r w:rsidRPr="00D90E3A">
        <w:rPr>
          <w:rFonts w:ascii="Times New Roman" w:eastAsia="Book Antiqua" w:hAnsi="Times New Roman" w:cs="Times New Roman"/>
          <w:i/>
          <w:iCs/>
          <w:w w:val="90"/>
          <w:kern w:val="0"/>
          <w:sz w:val="28"/>
          <w:szCs w:val="28"/>
          <w:lang w:val="en-US"/>
          <w14:ligatures w14:val="none"/>
        </w:rPr>
        <w:t>D-π-A</w:t>
      </w:r>
      <w:r w:rsidRPr="00D90E3A">
        <w:rPr>
          <w:rFonts w:ascii="Times New Roman" w:eastAsia="Book Antiqua" w:hAnsi="Times New Roman" w:cs="Times New Roman"/>
          <w:i/>
          <w:iCs/>
          <w:spacing w:val="11"/>
          <w:kern w:val="0"/>
          <w:sz w:val="28"/>
          <w:szCs w:val="28"/>
          <w:lang w:val="en-US"/>
          <w14:ligatures w14:val="none"/>
        </w:rPr>
        <w:t xml:space="preserve"> </w:t>
      </w:r>
      <w:r w:rsidRPr="00D90E3A">
        <w:rPr>
          <w:rFonts w:ascii="Times New Roman" w:eastAsia="Book Antiqua" w:hAnsi="Times New Roman" w:cs="Times New Roman"/>
          <w:i/>
          <w:iCs/>
          <w:spacing w:val="-2"/>
          <w:w w:val="90"/>
          <w:kern w:val="0"/>
          <w:sz w:val="28"/>
          <w:szCs w:val="28"/>
          <w:lang w:val="en-US"/>
          <w14:ligatures w14:val="none"/>
        </w:rPr>
        <w:t>Architecture</w:t>
      </w:r>
    </w:p>
    <w:p w14:paraId="439839A9" w14:textId="77777777" w:rsidR="00D90E3A" w:rsidRPr="00D90E3A" w:rsidRDefault="00D90E3A" w:rsidP="00D90E3A">
      <w:pPr>
        <w:widowControl w:val="0"/>
        <w:autoSpaceDE w:val="0"/>
        <w:autoSpaceDN w:val="0"/>
        <w:spacing w:before="61" w:after="0" w:line="242" w:lineRule="auto"/>
        <w:ind w:right="117" w:firstLine="709"/>
        <w:jc w:val="both"/>
        <w:rPr>
          <w:rFonts w:ascii="Times New Roman" w:eastAsia="Book Antiqua" w:hAnsi="Times New Roman" w:cs="Times New Roman"/>
          <w:spacing w:val="-4"/>
          <w:kern w:val="0"/>
          <w:sz w:val="28"/>
          <w:szCs w:val="28"/>
          <w:lang w:val="en-US"/>
          <w14:ligatures w14:val="none"/>
        </w:rPr>
      </w:pPr>
    </w:p>
    <w:p w14:paraId="41E8DB6A" w14:textId="77777777" w:rsidR="00D90E3A" w:rsidRPr="00D90E3A" w:rsidRDefault="00D90E3A" w:rsidP="00D90E3A">
      <w:pPr>
        <w:widowControl w:val="0"/>
        <w:autoSpaceDE w:val="0"/>
        <w:autoSpaceDN w:val="0"/>
        <w:spacing w:before="61" w:after="0" w:line="242" w:lineRule="auto"/>
        <w:ind w:right="117" w:firstLine="70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4"/>
          <w:kern w:val="0"/>
          <w:sz w:val="28"/>
          <w:szCs w:val="28"/>
          <w:lang w:val="en-US"/>
          <w14:ligatures w14:val="none"/>
        </w:rPr>
        <w:t xml:space="preserve">To broaden the absorption spectra of the D-π-A system through molecular engineering, </w:t>
      </w:r>
      <w:r w:rsidRPr="00D90E3A">
        <w:rPr>
          <w:rFonts w:ascii="Times New Roman" w:eastAsia="Book Antiqua" w:hAnsi="Times New Roman" w:cs="Times New Roman"/>
          <w:kern w:val="0"/>
          <w:sz w:val="28"/>
          <w:szCs w:val="28"/>
          <w:lang w:val="en-US"/>
          <w14:ligatures w14:val="none"/>
        </w:rPr>
        <w:t>two</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primary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strategies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employed: increasing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effective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conjugation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length</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between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donor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acceptor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enhancing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electron-donating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electron-withdrawing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capabilities,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presented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Table</w:t>
      </w:r>
      <w:r w:rsidRPr="00D90E3A">
        <w:rPr>
          <w:rFonts w:ascii="Times New Roman" w:eastAsia="Book Antiqua" w:hAnsi="Times New Roman" w:cs="Times New Roman"/>
          <w:spacing w:val="-11"/>
          <w:kern w:val="0"/>
          <w:sz w:val="28"/>
          <w:szCs w:val="28"/>
          <w:lang w:val="en-US"/>
          <w14:ligatures w14:val="none"/>
        </w:rPr>
        <w:t xml:space="preserve"> </w:t>
      </w:r>
      <w:hyperlink w:anchor="_bookmark3" w:history="1">
        <w:r w:rsidRPr="00D90E3A">
          <w:rPr>
            <w:rFonts w:ascii="Times New Roman" w:eastAsia="Book Antiqua" w:hAnsi="Times New Roman" w:cs="Times New Roman"/>
            <w:spacing w:val="-2"/>
            <w:kern w:val="0"/>
            <w:sz w:val="28"/>
            <w:szCs w:val="28"/>
            <w:lang w:val="en-US"/>
            <w14:ligatures w14:val="none"/>
          </w:rPr>
          <w:t>1</w:t>
        </w:r>
      </w:hyperlink>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Figure</w:t>
      </w:r>
      <w:r w:rsidRPr="00D90E3A">
        <w:rPr>
          <w:rFonts w:ascii="Times New Roman" w:eastAsia="Book Antiqua" w:hAnsi="Times New Roman" w:cs="Times New Roman"/>
          <w:spacing w:val="-10"/>
          <w:kern w:val="0"/>
          <w:sz w:val="28"/>
          <w:szCs w:val="28"/>
          <w:lang w:val="en-US"/>
          <w14:ligatures w14:val="none"/>
        </w:rPr>
        <w:t xml:space="preserve"> </w:t>
      </w:r>
      <w:hyperlink w:anchor="_bookmark2" w:history="1">
        <w:r w:rsidRPr="00D90E3A">
          <w:rPr>
            <w:rFonts w:ascii="Times New Roman" w:eastAsia="Book Antiqua" w:hAnsi="Times New Roman" w:cs="Times New Roman"/>
            <w:spacing w:val="-2"/>
            <w:kern w:val="0"/>
            <w:sz w:val="28"/>
            <w:szCs w:val="28"/>
            <w:lang w:val="en-US"/>
            <w14:ligatures w14:val="none"/>
          </w:rPr>
          <w:t>3</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Introducing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alkyl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chains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common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approach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modifying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 Alkyl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chains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electron-donating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ability of carbazole, influencing its HOMO levels and overall charge-transport characteristics. Additionally, longer or branched alkyl chains can improve solubility in organic solvents, </w:t>
      </w:r>
      <w:r w:rsidRPr="00D90E3A">
        <w:rPr>
          <w:rFonts w:ascii="Times New Roman" w:eastAsia="Book Antiqua" w:hAnsi="Times New Roman" w:cs="Times New Roman"/>
          <w:spacing w:val="-2"/>
          <w:kern w:val="0"/>
          <w:sz w:val="28"/>
          <w:szCs w:val="28"/>
          <w:lang w:val="en-US"/>
          <w14:ligatures w14:val="none"/>
        </w:rPr>
        <w:t xml:space="preserve">facilitating device fabrication, while they also help prevent π-aggregation, which enhances </w:t>
      </w:r>
      <w:r w:rsidRPr="00D90E3A">
        <w:rPr>
          <w:rFonts w:ascii="Times New Roman" w:eastAsia="Book Antiqua" w:hAnsi="Times New Roman" w:cs="Times New Roman"/>
          <w:kern w:val="0"/>
          <w:sz w:val="28"/>
          <w:szCs w:val="28"/>
          <w:lang w:val="en-US"/>
          <w14:ligatures w14:val="none"/>
        </w:rPr>
        <w:t>performance metrics such as charge injection and collection efficiency [</w:t>
      </w:r>
      <w:hyperlink w:anchor="_bookmark54" w:history="1">
        <w:r w:rsidRPr="00D90E3A">
          <w:rPr>
            <w:rFonts w:ascii="Times New Roman" w:eastAsia="Book Antiqua" w:hAnsi="Times New Roman" w:cs="Times New Roman"/>
            <w:kern w:val="0"/>
            <w:sz w:val="28"/>
            <w:szCs w:val="28"/>
            <w:lang w:val="en-US"/>
            <w14:ligatures w14:val="none"/>
          </w:rPr>
          <w:t>37</w:t>
        </w:r>
      </w:hyperlink>
      <w:r w:rsidRPr="00D90E3A">
        <w:rPr>
          <w:rFonts w:ascii="Times New Roman" w:eastAsia="Book Antiqua" w:hAnsi="Times New Roman" w:cs="Times New Roman"/>
          <w:kern w:val="0"/>
          <w:sz w:val="28"/>
          <w:szCs w:val="28"/>
          <w:lang w:val="en-US"/>
          <w14:ligatures w14:val="none"/>
        </w:rPr>
        <w:t>,</w:t>
      </w:r>
      <w:hyperlink w:anchor="_bookmark55" w:history="1">
        <w:r w:rsidRPr="00D90E3A">
          <w:rPr>
            <w:rFonts w:ascii="Times New Roman" w:eastAsia="Book Antiqua" w:hAnsi="Times New Roman" w:cs="Times New Roman"/>
            <w:kern w:val="0"/>
            <w:sz w:val="28"/>
            <w:szCs w:val="28"/>
            <w:lang w:val="en-US"/>
            <w14:ligatures w14:val="none"/>
          </w:rPr>
          <w:t>38</w:t>
        </w:r>
      </w:hyperlink>
      <w:r w:rsidRPr="00D90E3A">
        <w:rPr>
          <w:rFonts w:ascii="Times New Roman" w:eastAsia="Book Antiqua" w:hAnsi="Times New Roman" w:cs="Times New Roman"/>
          <w:kern w:val="0"/>
          <w:sz w:val="28"/>
          <w:szCs w:val="28"/>
          <w:lang w:val="en-US"/>
          <w14:ligatures w14:val="none"/>
        </w:rPr>
        <w:t xml:space="preserve">]. </w:t>
      </w:r>
    </w:p>
    <w:p w14:paraId="1D36553D" w14:textId="77777777" w:rsidR="00D90E3A" w:rsidRPr="00D90E3A" w:rsidRDefault="00D90E3A" w:rsidP="00D90E3A">
      <w:pPr>
        <w:widowControl w:val="0"/>
        <w:autoSpaceDE w:val="0"/>
        <w:autoSpaceDN w:val="0"/>
        <w:spacing w:before="61" w:after="0" w:line="242" w:lineRule="auto"/>
        <w:ind w:right="117" w:firstLine="70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NMR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spectroscopy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essential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characterizing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derivatives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confirming 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successful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introduction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alkyl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chains.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protons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alkyl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chain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typically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resonate </w:t>
      </w:r>
      <w:r w:rsidRPr="00D90E3A">
        <w:rPr>
          <w:rFonts w:ascii="Times New Roman" w:eastAsia="Book Antiqua" w:hAnsi="Times New Roman" w:cs="Times New Roman"/>
          <w:spacing w:val="-4"/>
          <w:kern w:val="0"/>
          <w:sz w:val="28"/>
          <w:szCs w:val="28"/>
          <w:lang w:val="en-US"/>
          <w14:ligatures w14:val="none"/>
        </w:rPr>
        <w:t>between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0.9</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ppm</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(for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methyl</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groups)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and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1.5</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ppm</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(for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methylene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groups), while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 xml:space="preserve">protons </w:t>
      </w:r>
      <w:r w:rsidRPr="00D90E3A">
        <w:rPr>
          <w:rFonts w:ascii="Times New Roman" w:eastAsia="Book Antiqua" w:hAnsi="Times New Roman" w:cs="Times New Roman"/>
          <w:kern w:val="0"/>
          <w:sz w:val="28"/>
          <w:szCs w:val="28"/>
          <w:lang w:val="en-US"/>
          <w14:ligatures w14:val="none"/>
        </w:rPr>
        <w:t>on the carbazole ring appear around 7–8 ppm due to their aromatic nature.</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Moreover,</w:t>
      </w:r>
      <w:r w:rsidRPr="00D90E3A">
        <w:rPr>
          <w:rFonts w:ascii="Times New Roman" w:eastAsia="Book Antiqua" w:hAnsi="Times New Roman" w:cs="Times New Roman"/>
          <w:spacing w:val="8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IR spectroscopy offers valuable insights into the functional groups present in carbazole derivatives.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 instance, C–H stretching vibrations from alkyl chains are found in the range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2800–3000</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1</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while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aromatic</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C=C</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stretching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vibrations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typically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observed around 1500–1600 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1</w:t>
      </w:r>
      <w:r w:rsidRPr="00D90E3A">
        <w:rPr>
          <w:rFonts w:ascii="Times New Roman" w:eastAsia="Book Antiqua" w:hAnsi="Times New Roman" w:cs="Times New Roman"/>
          <w:kern w:val="0"/>
          <w:sz w:val="28"/>
          <w:szCs w:val="28"/>
          <w:lang w:val="en-US"/>
          <w14:ligatures w14:val="none"/>
        </w:rPr>
        <w:t>. The absence of strong peaks near 1700 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1</w:t>
      </w:r>
      <w:r w:rsidRPr="00D90E3A">
        <w:rPr>
          <w:rFonts w:ascii="Times New Roman" w:eastAsia="Book Antiqua" w:hAnsi="Times New Roman" w:cs="Times New Roman"/>
          <w:spacing w:val="38"/>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suggests a lack of carbonyl functionalities, indicating that only alkyl groups are present.</w:t>
      </w:r>
    </w:p>
    <w:p w14:paraId="4870D5EF" w14:textId="77777777" w:rsidR="00D90E3A" w:rsidRPr="00D90E3A" w:rsidRDefault="00D90E3A" w:rsidP="00D90E3A">
      <w:pPr>
        <w:widowControl w:val="0"/>
        <w:autoSpaceDE w:val="0"/>
        <w:autoSpaceDN w:val="0"/>
        <w:spacing w:before="3" w:after="0" w:line="235" w:lineRule="auto"/>
        <w:ind w:right="127" w:hanging="284"/>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3BB6CB0B" wp14:editId="6E98394A">
            <wp:extent cx="6555600" cy="754920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16" cstate="print"/>
                    <a:stretch>
                      <a:fillRect/>
                    </a:stretch>
                  </pic:blipFill>
                  <pic:spPr>
                    <a:xfrm>
                      <a:off x="0" y="0"/>
                      <a:ext cx="6555600" cy="7549200"/>
                    </a:xfrm>
                    <a:prstGeom prst="rect">
                      <a:avLst/>
                    </a:prstGeom>
                  </pic:spPr>
                </pic:pic>
              </a:graphicData>
            </a:graphic>
          </wp:inline>
        </w:drawing>
      </w:r>
    </w:p>
    <w:p w14:paraId="2BCC0452" w14:textId="77777777" w:rsidR="00D90E3A" w:rsidRPr="00D90E3A" w:rsidRDefault="00D90E3A" w:rsidP="00D90E3A">
      <w:pPr>
        <w:widowControl w:val="0"/>
        <w:autoSpaceDE w:val="0"/>
        <w:autoSpaceDN w:val="0"/>
        <w:spacing w:before="163" w:after="0" w:line="276" w:lineRule="auto"/>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spacing w:val="-2"/>
          <w:kern w:val="0"/>
          <w:lang w:val="en-US"/>
          <w14:ligatures w14:val="none"/>
        </w:rPr>
        <w:t>Figure</w:t>
      </w:r>
      <w:r w:rsidRPr="00D90E3A">
        <w:rPr>
          <w:rFonts w:ascii="Times New Roman" w:eastAsia="Book Antiqua" w:hAnsi="Times New Roman" w:cs="Times New Roman"/>
          <w:b/>
          <w:spacing w:val="-3"/>
          <w:kern w:val="0"/>
          <w:lang w:val="en-US"/>
          <w14:ligatures w14:val="none"/>
        </w:rPr>
        <w:t xml:space="preserve"> </w:t>
      </w:r>
      <w:r w:rsidRPr="00D90E3A">
        <w:rPr>
          <w:rFonts w:ascii="Times New Roman" w:eastAsia="Book Antiqua" w:hAnsi="Times New Roman" w:cs="Times New Roman"/>
          <w:b/>
          <w:spacing w:val="-2"/>
          <w:kern w:val="0"/>
          <w:lang w:val="en-US"/>
          <w14:ligatures w14:val="none"/>
        </w:rPr>
        <w:t>3.</w:t>
      </w:r>
      <w:r w:rsidRPr="00D90E3A">
        <w:rPr>
          <w:rFonts w:ascii="Times New Roman" w:eastAsia="Book Antiqua" w:hAnsi="Times New Roman" w:cs="Times New Roman"/>
          <w:b/>
          <w:kern w:val="0"/>
          <w:lang w:val="en-US"/>
          <w14:ligatures w14:val="none"/>
        </w:rPr>
        <w:t xml:space="preserve"> </w:t>
      </w:r>
      <w:r w:rsidRPr="00D90E3A">
        <w:rPr>
          <w:rFonts w:ascii="Times New Roman" w:eastAsia="Book Antiqua" w:hAnsi="Times New Roman" w:cs="Times New Roman"/>
          <w:spacing w:val="-2"/>
          <w:kern w:val="0"/>
          <w:lang w:val="en-US"/>
          <w14:ligatures w14:val="none"/>
        </w:rPr>
        <w:t>Structure</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spacing w:val="-2"/>
          <w:kern w:val="0"/>
          <w:lang w:val="en-US"/>
          <w14:ligatures w14:val="none"/>
        </w:rPr>
        <w:t>of</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spacing w:val="-2"/>
          <w:kern w:val="0"/>
          <w:lang w:val="en-US"/>
          <w14:ligatures w14:val="none"/>
        </w:rPr>
        <w:t>the</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spacing w:val="-2"/>
          <w:kern w:val="0"/>
          <w:lang w:val="en-US"/>
          <w14:ligatures w14:val="none"/>
        </w:rPr>
        <w:t>carbazole-based</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spacing w:val="-2"/>
          <w:kern w:val="0"/>
          <w:lang w:val="en-US"/>
          <w14:ligatures w14:val="none"/>
        </w:rPr>
        <w:t>molecules</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spacing w:val="-2"/>
          <w:kern w:val="0"/>
          <w:lang w:val="en-US"/>
          <w14:ligatures w14:val="none"/>
        </w:rPr>
        <w:t>with</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spacing w:val="-2"/>
          <w:kern w:val="0"/>
          <w:lang w:val="en-US"/>
          <w14:ligatures w14:val="none"/>
        </w:rPr>
        <w:t>D-π-A</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spacing w:val="-2"/>
          <w:kern w:val="0"/>
          <w:lang w:val="en-US"/>
          <w14:ligatures w14:val="none"/>
        </w:rPr>
        <w:t>architecture</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spacing w:val="-2"/>
          <w:kern w:val="0"/>
          <w:lang w:val="en-US"/>
          <w14:ligatures w14:val="none"/>
        </w:rPr>
        <w:t>(</w:t>
      </w:r>
      <w:r w:rsidRPr="00D90E3A">
        <w:rPr>
          <w:rFonts w:ascii="Times New Roman" w:eastAsia="Book Antiqua" w:hAnsi="Times New Roman" w:cs="Times New Roman"/>
          <w:b/>
          <w:spacing w:val="-2"/>
          <w:kern w:val="0"/>
          <w:lang w:val="en-US"/>
          <w14:ligatures w14:val="none"/>
        </w:rPr>
        <w:t>D1</w:t>
      </w:r>
      <w:r w:rsidRPr="00D90E3A">
        <w:rPr>
          <w:rFonts w:ascii="Times New Roman" w:eastAsia="Book Antiqua" w:hAnsi="Times New Roman" w:cs="Times New Roman"/>
          <w:b/>
          <w:spacing w:val="-3"/>
          <w:kern w:val="0"/>
          <w:lang w:val="en-US"/>
          <w14:ligatures w14:val="none"/>
        </w:rPr>
        <w:t xml:space="preserve"> </w:t>
      </w:r>
      <w:r w:rsidRPr="00D90E3A">
        <w:rPr>
          <w:rFonts w:ascii="Times New Roman" w:eastAsia="Book Antiqua" w:hAnsi="Times New Roman" w:cs="Times New Roman"/>
          <w:spacing w:val="-2"/>
          <w:kern w:val="0"/>
          <w:lang w:val="en-US"/>
          <w14:ligatures w14:val="none"/>
        </w:rPr>
        <w:t>to</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b/>
          <w:spacing w:val="-2"/>
          <w:kern w:val="0"/>
          <w:lang w:val="en-US"/>
          <w14:ligatures w14:val="none"/>
        </w:rPr>
        <w:t>D35</w:t>
      </w:r>
      <w:r w:rsidRPr="00D90E3A">
        <w:rPr>
          <w:rFonts w:ascii="Times New Roman" w:eastAsia="Book Antiqua" w:hAnsi="Times New Roman" w:cs="Times New Roman"/>
          <w:spacing w:val="-2"/>
          <w:kern w:val="0"/>
          <w:lang w:val="en-US"/>
          <w14:ligatures w14:val="none"/>
        </w:rPr>
        <w:t>)</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spacing w:val="-2"/>
          <w:kern w:val="0"/>
          <w:lang w:val="en-US"/>
          <w14:ligatures w14:val="none"/>
        </w:rPr>
        <w:t>as</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spacing w:val="-2"/>
          <w:kern w:val="0"/>
          <w:lang w:val="en-US"/>
          <w14:ligatures w14:val="none"/>
        </w:rPr>
        <w:t>sensitiz-</w:t>
      </w:r>
      <w:r w:rsidRPr="00D90E3A">
        <w:rPr>
          <w:rFonts w:ascii="Times New Roman" w:eastAsia="Book Antiqua" w:hAnsi="Times New Roman" w:cs="Times New Roman"/>
          <w:kern w:val="0"/>
          <w:lang w:val="en-US"/>
          <w14:ligatures w14:val="none"/>
        </w:rPr>
        <w:t>ers for DSSCs.</w:t>
      </w:r>
    </w:p>
    <w:p w14:paraId="4CCE971A" w14:textId="77777777" w:rsidR="00D90E3A" w:rsidRPr="00D90E3A" w:rsidRDefault="00D90E3A" w:rsidP="00D90E3A">
      <w:pPr>
        <w:widowControl w:val="0"/>
        <w:autoSpaceDE w:val="0"/>
        <w:autoSpaceDN w:val="0"/>
        <w:spacing w:before="184" w:after="0" w:line="240" w:lineRule="auto"/>
        <w:jc w:val="both"/>
        <w:rPr>
          <w:rFonts w:ascii="Times New Roman" w:eastAsia="Book Antiqua" w:hAnsi="Times New Roman" w:cs="Times New Roman"/>
          <w:kern w:val="0"/>
          <w:sz w:val="28"/>
          <w:szCs w:val="28"/>
          <w:lang w:val="en-US"/>
          <w14:ligatures w14:val="none"/>
        </w:rPr>
      </w:pPr>
    </w:p>
    <w:p w14:paraId="2C87AE11" w14:textId="77777777" w:rsidR="00D90E3A" w:rsidRPr="00D90E3A" w:rsidRDefault="00D90E3A" w:rsidP="00D90E3A">
      <w:pPr>
        <w:widowControl w:val="0"/>
        <w:autoSpaceDE w:val="0"/>
        <w:autoSpaceDN w:val="0"/>
        <w:spacing w:before="184" w:after="0" w:line="240" w:lineRule="auto"/>
        <w:jc w:val="both"/>
        <w:rPr>
          <w:rFonts w:ascii="Times New Roman" w:eastAsia="Book Antiqua" w:hAnsi="Times New Roman" w:cs="Times New Roman"/>
          <w:kern w:val="0"/>
          <w:sz w:val="28"/>
          <w:szCs w:val="28"/>
          <w:lang w:val="en-US"/>
          <w14:ligatures w14:val="none"/>
        </w:rPr>
      </w:pPr>
    </w:p>
    <w:p w14:paraId="2B48C854" w14:textId="77777777" w:rsidR="00D90E3A" w:rsidRPr="00D90E3A" w:rsidRDefault="00D90E3A" w:rsidP="00D90E3A">
      <w:pPr>
        <w:widowControl w:val="0"/>
        <w:autoSpaceDE w:val="0"/>
        <w:autoSpaceDN w:val="0"/>
        <w:spacing w:before="184" w:after="0" w:line="240" w:lineRule="auto"/>
        <w:jc w:val="both"/>
        <w:rPr>
          <w:rFonts w:ascii="Times New Roman" w:eastAsia="Book Antiqua" w:hAnsi="Times New Roman" w:cs="Times New Roman"/>
          <w:kern w:val="0"/>
          <w:sz w:val="28"/>
          <w:szCs w:val="28"/>
          <w:lang w:val="en-US"/>
          <w14:ligatures w14:val="none"/>
        </w:rPr>
      </w:pPr>
    </w:p>
    <w:p w14:paraId="2239FCA2" w14:textId="77777777" w:rsidR="00D90E3A" w:rsidRPr="00D90E3A" w:rsidRDefault="00D90E3A" w:rsidP="00D90E3A">
      <w:pPr>
        <w:widowControl w:val="0"/>
        <w:autoSpaceDE w:val="0"/>
        <w:autoSpaceDN w:val="0"/>
        <w:spacing w:after="0" w:line="276" w:lineRule="auto"/>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kern w:val="0"/>
          <w:lang w:val="en-US"/>
          <w14:ligatures w14:val="none"/>
        </w:rPr>
        <w:t>Table</w:t>
      </w:r>
      <w:r w:rsidRPr="00D90E3A">
        <w:rPr>
          <w:rFonts w:ascii="Times New Roman" w:eastAsia="Book Antiqua" w:hAnsi="Times New Roman" w:cs="Times New Roman"/>
          <w:b/>
          <w:spacing w:val="-3"/>
          <w:kern w:val="0"/>
          <w:lang w:val="en-US"/>
          <w14:ligatures w14:val="none"/>
        </w:rPr>
        <w:t xml:space="preserve"> </w:t>
      </w:r>
      <w:r w:rsidRPr="00D90E3A">
        <w:rPr>
          <w:rFonts w:ascii="Times New Roman" w:eastAsia="Book Antiqua" w:hAnsi="Times New Roman" w:cs="Times New Roman"/>
          <w:b/>
          <w:kern w:val="0"/>
          <w:lang w:val="en-US"/>
          <w14:ligatures w14:val="none"/>
        </w:rPr>
        <w:t xml:space="preserve">1. </w:t>
      </w:r>
      <w:r w:rsidRPr="00D90E3A">
        <w:rPr>
          <w:rFonts w:ascii="Times New Roman" w:eastAsia="Book Antiqua" w:hAnsi="Times New Roman" w:cs="Times New Roman"/>
          <w:kern w:val="0"/>
          <w:lang w:val="en-US"/>
          <w14:ligatures w14:val="none"/>
        </w:rPr>
        <w:t>Photovoltaic</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kern w:val="0"/>
          <w:lang w:val="en-US"/>
          <w14:ligatures w14:val="none"/>
        </w:rPr>
        <w:t>parameters</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kern w:val="0"/>
          <w:lang w:val="en-US"/>
          <w14:ligatures w14:val="none"/>
        </w:rPr>
        <w:t>of</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kern w:val="0"/>
          <w:lang w:val="en-US"/>
          <w14:ligatures w14:val="none"/>
        </w:rPr>
        <w:t>the</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DSSCs</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kern w:val="0"/>
          <w:lang w:val="en-US"/>
          <w14:ligatures w14:val="none"/>
        </w:rPr>
        <w:t>based</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kern w:val="0"/>
          <w:lang w:val="en-US"/>
          <w14:ligatures w14:val="none"/>
        </w:rPr>
        <w:t>on</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carbazole-based</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kern w:val="0"/>
          <w:lang w:val="en-US"/>
          <w14:ligatures w14:val="none"/>
        </w:rPr>
        <w:t>sensitizers</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having</w:t>
      </w:r>
      <w:r w:rsidRPr="00D90E3A">
        <w:rPr>
          <w:rFonts w:ascii="Times New Roman" w:eastAsia="Book Antiqua" w:hAnsi="Times New Roman" w:cs="Times New Roman"/>
          <w:spacing w:val="-3"/>
          <w:kern w:val="0"/>
          <w:lang w:val="en-US"/>
          <w14:ligatures w14:val="none"/>
        </w:rPr>
        <w:t xml:space="preserve"> </w:t>
      </w:r>
      <w:r w:rsidRPr="00D90E3A">
        <w:rPr>
          <w:rFonts w:ascii="Times New Roman" w:eastAsia="Book Antiqua" w:hAnsi="Times New Roman" w:cs="Times New Roman"/>
          <w:kern w:val="0"/>
          <w:lang w:val="en-US"/>
          <w14:ligatures w14:val="none"/>
        </w:rPr>
        <w:t xml:space="preserve">D-π-A </w:t>
      </w:r>
      <w:r w:rsidRPr="00D90E3A">
        <w:rPr>
          <w:rFonts w:ascii="Times New Roman" w:eastAsia="Book Antiqua" w:hAnsi="Times New Roman" w:cs="Times New Roman"/>
          <w:spacing w:val="-2"/>
          <w:kern w:val="0"/>
          <w:lang w:val="en-US"/>
          <w14:ligatures w14:val="none"/>
        </w:rPr>
        <w:t>architecture.</w:t>
      </w:r>
    </w:p>
    <w:tbl>
      <w:tblPr>
        <w:tblW w:w="9834"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810"/>
        <w:gridCol w:w="1080"/>
        <w:gridCol w:w="1710"/>
        <w:gridCol w:w="1246"/>
        <w:gridCol w:w="1247"/>
        <w:gridCol w:w="1247"/>
        <w:gridCol w:w="1247"/>
        <w:gridCol w:w="1247"/>
      </w:tblGrid>
      <w:tr w:rsidR="00D90E3A" w:rsidRPr="00D90E3A" w14:paraId="35E231C0" w14:textId="77777777" w:rsidTr="00F23119">
        <w:trPr>
          <w:jc w:val="center"/>
        </w:trPr>
        <w:tc>
          <w:tcPr>
            <w:tcW w:w="810" w:type="dxa"/>
            <w:tcBorders>
              <w:top w:val="single" w:sz="8" w:space="0" w:color="auto"/>
              <w:left w:val="nil"/>
              <w:bottom w:val="single" w:sz="4" w:space="0" w:color="auto"/>
              <w:right w:val="nil"/>
            </w:tcBorders>
            <w:vAlign w:val="bottom"/>
          </w:tcPr>
          <w:p w14:paraId="259D9C9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b/>
                <w:bCs/>
                <w:snapToGrid w:val="0"/>
                <w:kern w:val="0"/>
                <w:sz w:val="28"/>
                <w:szCs w:val="28"/>
                <w:lang w:val="en-US" w:eastAsia="de-DE" w:bidi="en-US"/>
                <w14:ligatures w14:val="none"/>
              </w:rPr>
            </w:pPr>
            <w:r w:rsidRPr="00D90E3A">
              <w:rPr>
                <w:rFonts w:ascii="Times New Roman" w:eastAsia="Times New Roman" w:hAnsi="Times New Roman" w:cs="Times New Roman"/>
                <w:b/>
                <w:bCs/>
                <w:snapToGrid w:val="0"/>
                <w:kern w:val="0"/>
                <w:sz w:val="28"/>
                <w:szCs w:val="28"/>
                <w:lang w:val="en-US" w:eastAsia="de-DE" w:bidi="en-US"/>
                <w14:ligatures w14:val="none"/>
              </w:rPr>
              <w:t>Dye No.</w:t>
            </w:r>
          </w:p>
        </w:tc>
        <w:tc>
          <w:tcPr>
            <w:tcW w:w="1080" w:type="dxa"/>
            <w:tcBorders>
              <w:top w:val="single" w:sz="8" w:space="0" w:color="auto"/>
              <w:left w:val="nil"/>
              <w:bottom w:val="single" w:sz="4" w:space="0" w:color="auto"/>
              <w:right w:val="nil"/>
            </w:tcBorders>
            <w:vAlign w:val="bottom"/>
          </w:tcPr>
          <w:p w14:paraId="2A8CCFC8"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b/>
                <w:bCs/>
                <w:snapToGrid w:val="0"/>
                <w:kern w:val="0"/>
                <w:sz w:val="28"/>
                <w:szCs w:val="28"/>
                <w:lang w:val="en-US" w:eastAsia="de-DE" w:bidi="en-US"/>
                <w14:ligatures w14:val="none"/>
              </w:rPr>
            </w:pPr>
            <w:r w:rsidRPr="00D90E3A">
              <w:rPr>
                <w:rFonts w:ascii="Times New Roman" w:eastAsia="Times New Roman" w:hAnsi="Times New Roman" w:cs="Times New Roman"/>
                <w:b/>
                <w:bCs/>
                <w:snapToGrid w:val="0"/>
                <w:kern w:val="0"/>
                <w:sz w:val="28"/>
                <w:szCs w:val="28"/>
                <w:lang w:val="en-US" w:eastAsia="de-DE" w:bidi="en-US"/>
                <w14:ligatures w14:val="none"/>
              </w:rPr>
              <w:t>Electrolyte</w:t>
            </w:r>
          </w:p>
        </w:tc>
        <w:tc>
          <w:tcPr>
            <w:tcW w:w="1710" w:type="dxa"/>
            <w:tcBorders>
              <w:top w:val="single" w:sz="8" w:space="0" w:color="auto"/>
              <w:left w:val="nil"/>
              <w:bottom w:val="single" w:sz="4" w:space="0" w:color="auto"/>
              <w:right w:val="nil"/>
            </w:tcBorders>
            <w:vAlign w:val="bottom"/>
            <w:hideMark/>
          </w:tcPr>
          <w:p w14:paraId="770BE25A"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b/>
                <w:bCs/>
                <w:snapToGrid w:val="0"/>
                <w:kern w:val="0"/>
                <w:sz w:val="28"/>
                <w:szCs w:val="28"/>
                <w:lang w:val="en-US" w:eastAsia="de-DE" w:bidi="en-US"/>
                <w14:ligatures w14:val="none"/>
              </w:rPr>
            </w:pPr>
            <w:r w:rsidRPr="00D90E3A">
              <w:rPr>
                <w:rFonts w:ascii="Times New Roman" w:eastAsia="Times New Roman" w:hAnsi="Times New Roman" w:cs="Times New Roman"/>
                <w:b/>
                <w:bCs/>
                <w:snapToGrid w:val="0"/>
                <w:kern w:val="0"/>
                <w:sz w:val="28"/>
                <w:szCs w:val="28"/>
                <w:lang w:val="en-US" w:eastAsia="de-DE" w:bidi="en-US"/>
                <w14:ligatures w14:val="none"/>
              </w:rPr>
              <w:t>λ</w:t>
            </w:r>
            <w:r w:rsidRPr="00D90E3A">
              <w:rPr>
                <w:rFonts w:ascii="Times New Roman" w:eastAsia="Times New Roman" w:hAnsi="Times New Roman" w:cs="Times New Roman"/>
                <w:b/>
                <w:bCs/>
                <w:snapToGrid w:val="0"/>
                <w:kern w:val="0"/>
                <w:sz w:val="28"/>
                <w:szCs w:val="28"/>
                <w:vertAlign w:val="subscript"/>
                <w:lang w:val="en-US" w:eastAsia="de-DE" w:bidi="en-US"/>
                <w14:ligatures w14:val="none"/>
              </w:rPr>
              <w:t>max</w:t>
            </w:r>
            <w:r w:rsidRPr="00D90E3A">
              <w:rPr>
                <w:rFonts w:ascii="Times New Roman" w:eastAsia="Times New Roman" w:hAnsi="Times New Roman" w:cs="Times New Roman"/>
                <w:b/>
                <w:bCs/>
                <w:snapToGrid w:val="0"/>
                <w:kern w:val="0"/>
                <w:sz w:val="28"/>
                <w:szCs w:val="28"/>
                <w:lang w:val="en-US" w:eastAsia="de-DE" w:bidi="en-US"/>
                <w14:ligatures w14:val="none"/>
              </w:rPr>
              <w:t xml:space="preserve"> nm,</w:t>
            </w:r>
          </w:p>
          <w:p w14:paraId="1DF78777"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b/>
                <w:bCs/>
                <w:snapToGrid w:val="0"/>
                <w:kern w:val="0"/>
                <w:sz w:val="28"/>
                <w:szCs w:val="28"/>
                <w:lang w:val="en-US" w:eastAsia="de-DE" w:bidi="en-US"/>
                <w14:ligatures w14:val="none"/>
              </w:rPr>
            </w:pPr>
            <w:r w:rsidRPr="00D90E3A">
              <w:rPr>
                <w:rFonts w:ascii="Times New Roman" w:eastAsia="Times New Roman" w:hAnsi="Times New Roman" w:cs="Times New Roman"/>
                <w:b/>
                <w:bCs/>
                <w:snapToGrid w:val="0"/>
                <w:kern w:val="0"/>
                <w:sz w:val="28"/>
                <w:szCs w:val="28"/>
                <w:lang w:val="en-US" w:eastAsia="de-DE" w:bidi="en-US"/>
                <w14:ligatures w14:val="none"/>
              </w:rPr>
              <w:t>(ε × 10</w:t>
            </w:r>
            <w:r w:rsidRPr="00D90E3A">
              <w:rPr>
                <w:rFonts w:ascii="Times New Roman" w:eastAsia="Times New Roman" w:hAnsi="Times New Roman" w:cs="Times New Roman"/>
                <w:b/>
                <w:bCs/>
                <w:snapToGrid w:val="0"/>
                <w:kern w:val="0"/>
                <w:sz w:val="28"/>
                <w:szCs w:val="28"/>
                <w:vertAlign w:val="superscript"/>
                <w:lang w:val="en-US" w:eastAsia="de-DE" w:bidi="en-US"/>
                <w14:ligatures w14:val="none"/>
              </w:rPr>
              <w:t>4</w:t>
            </w:r>
            <w:r w:rsidRPr="00D90E3A">
              <w:rPr>
                <w:rFonts w:ascii="Times New Roman" w:eastAsia="Times New Roman" w:hAnsi="Times New Roman" w:cs="Times New Roman"/>
                <w:b/>
                <w:bCs/>
                <w:snapToGrid w:val="0"/>
                <w:kern w:val="0"/>
                <w:sz w:val="28"/>
                <w:szCs w:val="28"/>
                <w:lang w:val="en-US" w:eastAsia="de-DE" w:bidi="en-US"/>
                <w14:ligatures w14:val="none"/>
              </w:rPr>
              <w:t xml:space="preserve"> M</w:t>
            </w:r>
            <w:r w:rsidRPr="00D90E3A">
              <w:rPr>
                <w:rFonts w:ascii="Times New Roman" w:eastAsia="Times New Roman" w:hAnsi="Times New Roman" w:cs="Times New Roman"/>
                <w:b/>
                <w:bCs/>
                <w:snapToGrid w:val="0"/>
                <w:kern w:val="0"/>
                <w:sz w:val="28"/>
                <w:szCs w:val="28"/>
                <w:vertAlign w:val="superscript"/>
                <w:lang w:val="en-US" w:eastAsia="de-DE" w:bidi="en-US"/>
                <w14:ligatures w14:val="none"/>
              </w:rPr>
              <w:t>–1</w:t>
            </w:r>
            <w:r w:rsidRPr="00D90E3A">
              <w:rPr>
                <w:rFonts w:ascii="Times New Roman" w:eastAsia="Times New Roman" w:hAnsi="Times New Roman" w:cs="Times New Roman"/>
                <w:b/>
                <w:bCs/>
                <w:snapToGrid w:val="0"/>
                <w:kern w:val="0"/>
                <w:sz w:val="28"/>
                <w:szCs w:val="28"/>
                <w:lang w:val="en-US" w:eastAsia="de-DE" w:bidi="en-US"/>
                <w14:ligatures w14:val="none"/>
              </w:rPr>
              <w:t xml:space="preserve"> cm</w:t>
            </w:r>
            <w:r w:rsidRPr="00D90E3A">
              <w:rPr>
                <w:rFonts w:ascii="Times New Roman" w:eastAsia="Times New Roman" w:hAnsi="Times New Roman" w:cs="Times New Roman"/>
                <w:b/>
                <w:bCs/>
                <w:snapToGrid w:val="0"/>
                <w:kern w:val="0"/>
                <w:sz w:val="28"/>
                <w:szCs w:val="28"/>
                <w:vertAlign w:val="superscript"/>
                <w:lang w:val="en-US" w:eastAsia="de-DE" w:bidi="en-US"/>
                <w14:ligatures w14:val="none"/>
              </w:rPr>
              <w:t>–1</w:t>
            </w:r>
            <w:r w:rsidRPr="00D90E3A">
              <w:rPr>
                <w:rFonts w:ascii="Times New Roman" w:eastAsia="Times New Roman" w:hAnsi="Times New Roman" w:cs="Times New Roman"/>
                <w:b/>
                <w:bCs/>
                <w:snapToGrid w:val="0"/>
                <w:kern w:val="0"/>
                <w:sz w:val="28"/>
                <w:szCs w:val="28"/>
                <w:lang w:val="en-US" w:eastAsia="de-DE" w:bidi="en-US"/>
                <w14:ligatures w14:val="none"/>
              </w:rPr>
              <w:t>)</w:t>
            </w:r>
          </w:p>
        </w:tc>
        <w:tc>
          <w:tcPr>
            <w:tcW w:w="1246" w:type="dxa"/>
            <w:tcBorders>
              <w:top w:val="single" w:sz="8" w:space="0" w:color="auto"/>
              <w:left w:val="nil"/>
              <w:bottom w:val="single" w:sz="4" w:space="0" w:color="auto"/>
              <w:right w:val="nil"/>
            </w:tcBorders>
            <w:vAlign w:val="bottom"/>
            <w:hideMark/>
          </w:tcPr>
          <w:p w14:paraId="3C14A1F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b/>
                <w:bCs/>
                <w:snapToGrid w:val="0"/>
                <w:kern w:val="0"/>
                <w:sz w:val="28"/>
                <w:szCs w:val="28"/>
                <w:lang w:val="en-US" w:eastAsia="de-DE" w:bidi="en-US"/>
                <w14:ligatures w14:val="none"/>
              </w:rPr>
            </w:pPr>
            <w:r w:rsidRPr="00D90E3A">
              <w:rPr>
                <w:rFonts w:ascii="Times New Roman" w:eastAsia="Times New Roman" w:hAnsi="Times New Roman" w:cs="Times New Roman"/>
                <w:b/>
                <w:bCs/>
                <w:snapToGrid w:val="0"/>
                <w:kern w:val="0"/>
                <w:sz w:val="28"/>
                <w:szCs w:val="28"/>
                <w:lang w:val="en-US" w:eastAsia="de-DE" w:bidi="en-US"/>
                <w14:ligatures w14:val="none"/>
              </w:rPr>
              <w:t>PCE</w:t>
            </w:r>
          </w:p>
          <w:p w14:paraId="7E957FDA"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b/>
                <w:bCs/>
                <w:snapToGrid w:val="0"/>
                <w:kern w:val="0"/>
                <w:sz w:val="28"/>
                <w:szCs w:val="28"/>
                <w:lang w:val="en-US" w:eastAsia="de-DE" w:bidi="en-US"/>
                <w14:ligatures w14:val="none"/>
              </w:rPr>
            </w:pPr>
            <w:r w:rsidRPr="00D90E3A">
              <w:rPr>
                <w:rFonts w:ascii="Times New Roman" w:eastAsia="Times New Roman" w:hAnsi="Times New Roman" w:cs="Times New Roman"/>
                <w:b/>
                <w:bCs/>
                <w:snapToGrid w:val="0"/>
                <w:kern w:val="0"/>
                <w:sz w:val="28"/>
                <w:szCs w:val="28"/>
                <w:lang w:val="en-US" w:eastAsia="de-DE" w:bidi="en-US"/>
                <w14:ligatures w14:val="none"/>
              </w:rPr>
              <w:t>(%)</w:t>
            </w:r>
          </w:p>
        </w:tc>
        <w:tc>
          <w:tcPr>
            <w:tcW w:w="1247" w:type="dxa"/>
            <w:tcBorders>
              <w:top w:val="single" w:sz="8" w:space="0" w:color="auto"/>
              <w:left w:val="nil"/>
              <w:bottom w:val="single" w:sz="4" w:space="0" w:color="auto"/>
              <w:right w:val="nil"/>
            </w:tcBorders>
            <w:vAlign w:val="bottom"/>
            <w:hideMark/>
          </w:tcPr>
          <w:p w14:paraId="4856BE37"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b/>
                <w:bCs/>
                <w:snapToGrid w:val="0"/>
                <w:kern w:val="0"/>
                <w:sz w:val="28"/>
                <w:szCs w:val="28"/>
                <w:lang w:val="en-US" w:eastAsia="de-DE" w:bidi="en-US"/>
                <w14:ligatures w14:val="none"/>
              </w:rPr>
            </w:pPr>
            <w:r w:rsidRPr="00D90E3A">
              <w:rPr>
                <w:rFonts w:ascii="Times New Roman" w:eastAsia="Times New Roman" w:hAnsi="Times New Roman" w:cs="Times New Roman"/>
                <w:b/>
                <w:bCs/>
                <w:snapToGrid w:val="0"/>
                <w:kern w:val="0"/>
                <w:sz w:val="28"/>
                <w:szCs w:val="28"/>
                <w:lang w:val="en-US" w:eastAsia="de-DE" w:bidi="en-US"/>
                <w14:ligatures w14:val="none"/>
              </w:rPr>
              <w:t>FF</w:t>
            </w:r>
          </w:p>
        </w:tc>
        <w:tc>
          <w:tcPr>
            <w:tcW w:w="1247" w:type="dxa"/>
            <w:tcBorders>
              <w:top w:val="single" w:sz="8" w:space="0" w:color="auto"/>
              <w:left w:val="nil"/>
              <w:bottom w:val="single" w:sz="4" w:space="0" w:color="auto"/>
              <w:right w:val="nil"/>
            </w:tcBorders>
            <w:vAlign w:val="bottom"/>
          </w:tcPr>
          <w:p w14:paraId="42CC0CBC"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b/>
                <w:bCs/>
                <w:snapToGrid w:val="0"/>
                <w:kern w:val="0"/>
                <w:sz w:val="28"/>
                <w:szCs w:val="28"/>
                <w:lang w:val="en-US" w:eastAsia="de-DE" w:bidi="en-US"/>
                <w14:ligatures w14:val="none"/>
              </w:rPr>
            </w:pPr>
            <w:r w:rsidRPr="00D90E3A">
              <w:rPr>
                <w:rFonts w:ascii="Times New Roman" w:eastAsia="Times New Roman" w:hAnsi="Times New Roman" w:cs="Times New Roman"/>
                <w:b/>
                <w:bCs/>
                <w:snapToGrid w:val="0"/>
                <w:kern w:val="0"/>
                <w:sz w:val="28"/>
                <w:szCs w:val="28"/>
                <w:lang w:val="en-US" w:eastAsia="de-DE" w:bidi="en-US"/>
                <w14:ligatures w14:val="none"/>
              </w:rPr>
              <w:t>V</w:t>
            </w:r>
            <w:r w:rsidRPr="00D90E3A">
              <w:rPr>
                <w:rFonts w:ascii="Times New Roman" w:eastAsia="Times New Roman" w:hAnsi="Times New Roman" w:cs="Times New Roman"/>
                <w:b/>
                <w:bCs/>
                <w:snapToGrid w:val="0"/>
                <w:kern w:val="0"/>
                <w:sz w:val="28"/>
                <w:szCs w:val="28"/>
                <w:vertAlign w:val="subscript"/>
                <w:lang w:val="en-US" w:eastAsia="de-DE" w:bidi="en-US"/>
                <w14:ligatures w14:val="none"/>
              </w:rPr>
              <w:t>OC</w:t>
            </w:r>
          </w:p>
          <w:p w14:paraId="29117073"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b/>
                <w:bCs/>
                <w:snapToGrid w:val="0"/>
                <w:kern w:val="0"/>
                <w:sz w:val="28"/>
                <w:szCs w:val="28"/>
                <w:lang w:val="en-US" w:eastAsia="de-DE" w:bidi="en-US"/>
                <w14:ligatures w14:val="none"/>
              </w:rPr>
            </w:pPr>
            <w:r w:rsidRPr="00D90E3A">
              <w:rPr>
                <w:rFonts w:ascii="Times New Roman" w:eastAsia="Times New Roman" w:hAnsi="Times New Roman" w:cs="Times New Roman"/>
                <w:b/>
                <w:bCs/>
                <w:snapToGrid w:val="0"/>
                <w:kern w:val="0"/>
                <w:sz w:val="28"/>
                <w:szCs w:val="28"/>
                <w:lang w:val="en-US" w:eastAsia="de-DE" w:bidi="en-US"/>
                <w14:ligatures w14:val="none"/>
              </w:rPr>
              <w:t>(V)</w:t>
            </w:r>
          </w:p>
        </w:tc>
        <w:tc>
          <w:tcPr>
            <w:tcW w:w="1247" w:type="dxa"/>
            <w:tcBorders>
              <w:top w:val="single" w:sz="8" w:space="0" w:color="auto"/>
              <w:left w:val="nil"/>
              <w:bottom w:val="single" w:sz="4" w:space="0" w:color="auto"/>
              <w:right w:val="nil"/>
            </w:tcBorders>
            <w:vAlign w:val="bottom"/>
          </w:tcPr>
          <w:p w14:paraId="1D13B1B0"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b/>
                <w:bCs/>
                <w:snapToGrid w:val="0"/>
                <w:kern w:val="0"/>
                <w:sz w:val="28"/>
                <w:szCs w:val="28"/>
                <w:lang w:val="en-US" w:eastAsia="de-DE" w:bidi="en-US"/>
                <w14:ligatures w14:val="none"/>
              </w:rPr>
            </w:pPr>
            <w:r w:rsidRPr="00D90E3A">
              <w:rPr>
                <w:rFonts w:ascii="Times New Roman" w:eastAsia="Times New Roman" w:hAnsi="Times New Roman" w:cs="Times New Roman"/>
                <w:b/>
                <w:bCs/>
                <w:snapToGrid w:val="0"/>
                <w:kern w:val="0"/>
                <w:sz w:val="28"/>
                <w:szCs w:val="28"/>
                <w:lang w:val="en-US" w:eastAsia="de-DE" w:bidi="en-US"/>
                <w14:ligatures w14:val="none"/>
              </w:rPr>
              <w:t>J</w:t>
            </w:r>
            <w:r w:rsidRPr="00D90E3A">
              <w:rPr>
                <w:rFonts w:ascii="Times New Roman" w:eastAsia="Times New Roman" w:hAnsi="Times New Roman" w:cs="Times New Roman"/>
                <w:b/>
                <w:bCs/>
                <w:snapToGrid w:val="0"/>
                <w:kern w:val="0"/>
                <w:sz w:val="28"/>
                <w:szCs w:val="28"/>
                <w:vertAlign w:val="subscript"/>
                <w:lang w:val="en-US" w:eastAsia="de-DE" w:bidi="en-US"/>
                <w14:ligatures w14:val="none"/>
              </w:rPr>
              <w:t>SC</w:t>
            </w:r>
          </w:p>
          <w:p w14:paraId="17947279"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b/>
                <w:bCs/>
                <w:snapToGrid w:val="0"/>
                <w:kern w:val="0"/>
                <w:sz w:val="28"/>
                <w:szCs w:val="28"/>
                <w:lang w:val="en-US" w:eastAsia="de-DE" w:bidi="en-US"/>
                <w14:ligatures w14:val="none"/>
              </w:rPr>
            </w:pPr>
            <w:r w:rsidRPr="00D90E3A">
              <w:rPr>
                <w:rFonts w:ascii="Times New Roman" w:eastAsia="Times New Roman" w:hAnsi="Times New Roman" w:cs="Times New Roman"/>
                <w:b/>
                <w:bCs/>
                <w:snapToGrid w:val="0"/>
                <w:kern w:val="0"/>
                <w:sz w:val="28"/>
                <w:szCs w:val="28"/>
                <w:lang w:val="en-US" w:eastAsia="de-DE" w:bidi="en-US"/>
                <w14:ligatures w14:val="none"/>
              </w:rPr>
              <w:t>(mA cm</w:t>
            </w:r>
            <w:r w:rsidRPr="00D90E3A">
              <w:rPr>
                <w:rFonts w:ascii="Times New Roman" w:eastAsia="Times New Roman" w:hAnsi="Times New Roman" w:cs="Times New Roman"/>
                <w:b/>
                <w:bCs/>
                <w:snapToGrid w:val="0"/>
                <w:kern w:val="0"/>
                <w:sz w:val="28"/>
                <w:szCs w:val="28"/>
                <w:vertAlign w:val="superscript"/>
                <w:lang w:val="en-US" w:eastAsia="de-DE" w:bidi="en-US"/>
                <w14:ligatures w14:val="none"/>
              </w:rPr>
              <w:t>–2</w:t>
            </w:r>
            <w:r w:rsidRPr="00D90E3A">
              <w:rPr>
                <w:rFonts w:ascii="Times New Roman" w:eastAsia="Times New Roman" w:hAnsi="Times New Roman" w:cs="Times New Roman"/>
                <w:b/>
                <w:bCs/>
                <w:snapToGrid w:val="0"/>
                <w:kern w:val="0"/>
                <w:sz w:val="28"/>
                <w:szCs w:val="28"/>
                <w:lang w:val="en-US" w:eastAsia="de-DE" w:bidi="en-US"/>
                <w14:ligatures w14:val="none"/>
              </w:rPr>
              <w:t>)</w:t>
            </w:r>
          </w:p>
        </w:tc>
        <w:tc>
          <w:tcPr>
            <w:tcW w:w="1247" w:type="dxa"/>
            <w:tcBorders>
              <w:top w:val="single" w:sz="8" w:space="0" w:color="auto"/>
              <w:left w:val="nil"/>
              <w:bottom w:val="single" w:sz="4" w:space="0" w:color="auto"/>
              <w:right w:val="nil"/>
            </w:tcBorders>
            <w:vAlign w:val="bottom"/>
            <w:hideMark/>
          </w:tcPr>
          <w:p w14:paraId="34F85503"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b/>
                <w:bCs/>
                <w:snapToGrid w:val="0"/>
                <w:kern w:val="0"/>
                <w:sz w:val="28"/>
                <w:szCs w:val="28"/>
                <w:lang w:val="en-US" w:eastAsia="de-DE" w:bidi="en-US"/>
                <w14:ligatures w14:val="none"/>
              </w:rPr>
            </w:pPr>
            <w:r w:rsidRPr="00D90E3A">
              <w:rPr>
                <w:rFonts w:ascii="Times New Roman" w:eastAsia="Times New Roman" w:hAnsi="Times New Roman" w:cs="Times New Roman"/>
                <w:b/>
                <w:bCs/>
                <w:snapToGrid w:val="0"/>
                <w:kern w:val="0"/>
                <w:sz w:val="28"/>
                <w:szCs w:val="28"/>
                <w:lang w:val="en-US" w:eastAsia="de-DE" w:bidi="en-US"/>
                <w14:ligatures w14:val="none"/>
              </w:rPr>
              <w:t>Ref.</w:t>
            </w:r>
          </w:p>
        </w:tc>
      </w:tr>
      <w:tr w:rsidR="00D90E3A" w:rsidRPr="00D90E3A" w14:paraId="38807E4E" w14:textId="77777777" w:rsidTr="00F23119">
        <w:trPr>
          <w:jc w:val="center"/>
        </w:trPr>
        <w:tc>
          <w:tcPr>
            <w:tcW w:w="810" w:type="dxa"/>
            <w:tcBorders>
              <w:top w:val="nil"/>
              <w:left w:val="nil"/>
              <w:bottom w:val="nil"/>
              <w:right w:val="nil"/>
            </w:tcBorders>
            <w:vAlign w:val="bottom"/>
          </w:tcPr>
          <w:p w14:paraId="419B6E8A"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w:t>
            </w:r>
          </w:p>
        </w:tc>
        <w:tc>
          <w:tcPr>
            <w:tcW w:w="1080" w:type="dxa"/>
            <w:tcBorders>
              <w:top w:val="nil"/>
              <w:left w:val="nil"/>
              <w:bottom w:val="nil"/>
              <w:right w:val="nil"/>
            </w:tcBorders>
            <w:vAlign w:val="bottom"/>
          </w:tcPr>
          <w:p w14:paraId="02EC6B2B"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tcPr>
          <w:p w14:paraId="42D80B97"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495 (5.13)</w:t>
            </w:r>
            <w:r w:rsidRPr="00D90E3A">
              <w:rPr>
                <w:rFonts w:ascii="Times New Roman" w:eastAsia="SimSun" w:hAnsi="Times New Roman" w:cs="Times New Roman"/>
                <w:kern w:val="0"/>
                <w:sz w:val="28"/>
                <w:szCs w:val="28"/>
                <w:vertAlign w:val="superscript"/>
                <w:lang w:val="en-US" w:eastAsia="zh-CN"/>
                <w14:ligatures w14:val="none"/>
              </w:rPr>
              <w:t>f</w:t>
            </w:r>
          </w:p>
        </w:tc>
        <w:tc>
          <w:tcPr>
            <w:tcW w:w="1246" w:type="dxa"/>
            <w:tcBorders>
              <w:top w:val="nil"/>
              <w:left w:val="nil"/>
              <w:bottom w:val="nil"/>
              <w:right w:val="nil"/>
            </w:tcBorders>
            <w:vAlign w:val="bottom"/>
          </w:tcPr>
          <w:p w14:paraId="754177D2"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6.06</w:t>
            </w:r>
          </w:p>
        </w:tc>
        <w:tc>
          <w:tcPr>
            <w:tcW w:w="1247" w:type="dxa"/>
            <w:tcBorders>
              <w:top w:val="nil"/>
              <w:left w:val="nil"/>
              <w:bottom w:val="nil"/>
              <w:right w:val="nil"/>
            </w:tcBorders>
            <w:vAlign w:val="bottom"/>
          </w:tcPr>
          <w:p w14:paraId="6B9EAD92"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0.75</w:t>
            </w:r>
          </w:p>
        </w:tc>
        <w:tc>
          <w:tcPr>
            <w:tcW w:w="1247" w:type="dxa"/>
            <w:tcBorders>
              <w:top w:val="nil"/>
              <w:left w:val="nil"/>
              <w:bottom w:val="nil"/>
              <w:right w:val="nil"/>
            </w:tcBorders>
            <w:vAlign w:val="bottom"/>
          </w:tcPr>
          <w:p w14:paraId="4175A4AA"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0.56</w:t>
            </w:r>
          </w:p>
        </w:tc>
        <w:tc>
          <w:tcPr>
            <w:tcW w:w="1247" w:type="dxa"/>
            <w:tcBorders>
              <w:top w:val="nil"/>
              <w:left w:val="nil"/>
              <w:bottom w:val="nil"/>
              <w:right w:val="nil"/>
            </w:tcBorders>
            <w:vAlign w:val="bottom"/>
          </w:tcPr>
          <w:p w14:paraId="593AD384"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14.43</w:t>
            </w:r>
          </w:p>
        </w:tc>
        <w:tc>
          <w:tcPr>
            <w:tcW w:w="1247" w:type="dxa"/>
            <w:tcBorders>
              <w:top w:val="nil"/>
              <w:left w:val="nil"/>
              <w:bottom w:val="nil"/>
              <w:right w:val="nil"/>
            </w:tcBorders>
            <w:vAlign w:val="center"/>
          </w:tcPr>
          <w:p w14:paraId="40D14CEA"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&lt;EndNote&gt;&lt;Cite&gt;&lt;Author&gt;He&lt;/Author&gt;&lt;Year&gt;2014&lt;/Year&gt;&lt;RecNum&gt;39&lt;/RecNum&gt;&lt;DisplayText&gt;[37]&lt;/DisplayText&gt;&lt;record&gt;&lt;rec-number&gt;39&lt;/rec-number&gt;&lt;foreign-keys&gt;&lt;key app="EN" db-id="tdz9pv2v2059fter5v8parzc9rvf2vvzprtr" timestamp="1723827977"&gt;39&lt;/key&gt;&lt;/foreign-keys&gt;&lt;ref-type name="Journal Article"&gt;17&lt;/ref-type&gt;&lt;contributors&gt;&lt;authors&gt;&lt;author&gt;He, Jinxiang&lt;/author&gt;&lt;author&gt;Hua, Jianli&lt;/author&gt;&lt;author&gt;Hu, Guangxia&lt;/author&gt;&lt;author&gt;Yin, Xi Jiang&lt;/author&gt;&lt;author&gt;Gong, Hao&lt;/author&gt;&lt;author&gt;Li, Chunxiang&lt;/author&gt;&lt;/authors&gt;&lt;/contributors&gt;&lt;titles&gt;&lt;title&gt;Organic dyes incorporating a thiophene or furan moiety for efficient dye-sensitized solar cells&lt;/title&gt;&lt;secondary-title&gt;Dyes and Pigments&lt;/secondary-title&gt;&lt;/titles&gt;&lt;periodical&gt;&lt;full-title&gt;Dyes and Pigments&lt;/full-title&gt;&lt;abbr-1&gt;Dyes Pigm.&lt;/abbr-1&gt;&lt;abbr-2&gt;Dyes Pigm&lt;/abbr-2&gt;&lt;/periodical&gt;&lt;pages&gt;75-82&lt;/pages&gt;&lt;volume&gt;104&lt;/volume&gt;&lt;keywords&gt;&lt;keyword&gt;Alkyl functionalized carbazole&lt;/keyword&gt;&lt;keyword&gt;Thiophene&lt;/keyword&gt;&lt;keyword&gt;Furan&lt;/keyword&gt;&lt;keyword&gt;Organic dye&lt;/keyword&gt;&lt;keyword&gt;Dye-sensitized solar cell&lt;/keyword&gt;&lt;keyword&gt;Photovoltaic&lt;/keyword&gt;&lt;/keywords&gt;&lt;dates&gt;&lt;year&gt;2014&lt;/year&gt;&lt;pub-dates&gt;&lt;date&gt;2014/05/01/&lt;/date&gt;&lt;/pub-dates&gt;&lt;/dates&gt;&lt;isbn&gt;0143-7208&lt;/isbn&gt;&lt;urls&gt;&lt;related-urls&gt;&lt;url&gt;https://www.sciencedirect.com/science/article/pii/S0143720813005020&lt;/url&gt;&lt;/related-urls&gt;&lt;/urls&gt;&lt;electronic-resource-num&gt;10.1016/j.dyepig.2013.12.025&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[20]</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5C22F66F" w14:textId="77777777" w:rsidTr="00F23119">
        <w:trPr>
          <w:jc w:val="center"/>
        </w:trPr>
        <w:tc>
          <w:tcPr>
            <w:tcW w:w="810" w:type="dxa"/>
            <w:tcBorders>
              <w:top w:val="nil"/>
              <w:left w:val="nil"/>
              <w:bottom w:val="nil"/>
              <w:right w:val="nil"/>
            </w:tcBorders>
            <w:vAlign w:val="bottom"/>
          </w:tcPr>
          <w:p w14:paraId="347A5340"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D2</w:t>
            </w:r>
          </w:p>
        </w:tc>
        <w:tc>
          <w:tcPr>
            <w:tcW w:w="1080" w:type="dxa"/>
            <w:tcBorders>
              <w:top w:val="nil"/>
              <w:left w:val="nil"/>
              <w:bottom w:val="nil"/>
              <w:right w:val="nil"/>
            </w:tcBorders>
            <w:vAlign w:val="bottom"/>
          </w:tcPr>
          <w:p w14:paraId="53D87AB7"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tcPr>
          <w:p w14:paraId="32E8AEB9"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491 (5.39)</w:t>
            </w:r>
            <w:r w:rsidRPr="00D90E3A">
              <w:rPr>
                <w:rFonts w:ascii="Times New Roman" w:eastAsia="SimSun" w:hAnsi="Times New Roman" w:cs="Times New Roman"/>
                <w:kern w:val="0"/>
                <w:sz w:val="28"/>
                <w:szCs w:val="28"/>
                <w:vertAlign w:val="superscript"/>
                <w:lang w:val="en-US" w:eastAsia="zh-CN"/>
                <w14:ligatures w14:val="none"/>
              </w:rPr>
              <w:t>f</w:t>
            </w:r>
          </w:p>
        </w:tc>
        <w:tc>
          <w:tcPr>
            <w:tcW w:w="1246" w:type="dxa"/>
            <w:tcBorders>
              <w:top w:val="nil"/>
              <w:left w:val="nil"/>
              <w:bottom w:val="nil"/>
              <w:right w:val="nil"/>
            </w:tcBorders>
            <w:vAlign w:val="bottom"/>
          </w:tcPr>
          <w:p w14:paraId="2383CCCB"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7.39</w:t>
            </w:r>
          </w:p>
        </w:tc>
        <w:tc>
          <w:tcPr>
            <w:tcW w:w="1247" w:type="dxa"/>
            <w:tcBorders>
              <w:top w:val="nil"/>
              <w:left w:val="nil"/>
              <w:bottom w:val="nil"/>
              <w:right w:val="nil"/>
            </w:tcBorders>
            <w:vAlign w:val="bottom"/>
          </w:tcPr>
          <w:p w14:paraId="12545C9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0.66</w:t>
            </w:r>
          </w:p>
        </w:tc>
        <w:tc>
          <w:tcPr>
            <w:tcW w:w="1247" w:type="dxa"/>
            <w:tcBorders>
              <w:top w:val="nil"/>
              <w:left w:val="nil"/>
              <w:bottom w:val="nil"/>
              <w:right w:val="nil"/>
            </w:tcBorders>
            <w:vAlign w:val="bottom"/>
          </w:tcPr>
          <w:p w14:paraId="496FF1D4"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0.70</w:t>
            </w:r>
          </w:p>
        </w:tc>
        <w:tc>
          <w:tcPr>
            <w:tcW w:w="1247" w:type="dxa"/>
            <w:tcBorders>
              <w:top w:val="nil"/>
              <w:left w:val="nil"/>
              <w:bottom w:val="nil"/>
              <w:right w:val="nil"/>
            </w:tcBorders>
            <w:vAlign w:val="bottom"/>
          </w:tcPr>
          <w:p w14:paraId="669D32F9"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16.00</w:t>
            </w:r>
          </w:p>
        </w:tc>
        <w:tc>
          <w:tcPr>
            <w:tcW w:w="1247" w:type="dxa"/>
            <w:tcBorders>
              <w:top w:val="nil"/>
              <w:left w:val="nil"/>
              <w:bottom w:val="nil"/>
              <w:right w:val="nil"/>
            </w:tcBorders>
            <w:vAlign w:val="center"/>
          </w:tcPr>
          <w:p w14:paraId="37B955F2"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&lt;EndNote&gt;&lt;Cite&gt;&lt;Author&gt;He&lt;/Author&gt;&lt;Year&gt;2014&lt;/Year&gt;&lt;RecNum&gt;39&lt;/RecNum&gt;&lt;DisplayText&gt;[37]&lt;/DisplayText&gt;&lt;record&gt;&lt;rec-number&gt;39&lt;/rec-number&gt;&lt;foreign-keys&gt;&lt;key app="EN" db-id="tdz9pv2v2059fter5v8parzc9rvf2vvzprtr" timestamp="1723827977"&gt;39&lt;/key&gt;&lt;/foreign-keys&gt;&lt;ref-type name="Journal Article"&gt;17&lt;/ref-type&gt;&lt;contributors&gt;&lt;authors&gt;&lt;author&gt;He, Jinxiang&lt;/author&gt;&lt;author&gt;Hua, Jianli&lt;/author&gt;&lt;author&gt;Hu, Guangxia&lt;/author&gt;&lt;author&gt;Yin, Xi Jiang&lt;/author&gt;&lt;author&gt;Gong, Hao&lt;/author&gt;&lt;author&gt;Li, Chunxiang&lt;/author&gt;&lt;/authors&gt;&lt;/contributors&gt;&lt;titles&gt;&lt;title&gt;Organic dyes incorporating a thiophene or furan moiety for efficient dye-sensitized solar cells&lt;/title&gt;&lt;secondary-title&gt;Dyes and Pigments&lt;/secondary-title&gt;&lt;/titles&gt;&lt;periodical&gt;&lt;full-title&gt;Dyes and Pigments&lt;/full-title&gt;&lt;abbr-1&gt;Dyes Pigm.&lt;/abbr-1&gt;&lt;abbr-2&gt;Dyes Pigm&lt;/abbr-2&gt;&lt;/periodical&gt;&lt;pages&gt;75-82&lt;/pages&gt;&lt;volume&gt;104&lt;/volume&gt;&lt;keywords&gt;&lt;keyword&gt;Alkyl functionalized carbazole&lt;/keyword&gt;&lt;keyword&gt;Thiophene&lt;/keyword&gt;&lt;keyword&gt;Furan&lt;/keyword&gt;&lt;keyword&gt;Organic dye&lt;/keyword&gt;&lt;keyword&gt;Dye-sensitized solar cell&lt;/keyword&gt;&lt;keyword&gt;Photovoltaic&lt;/keyword&gt;&lt;/keywords&gt;&lt;dates&gt;&lt;year&gt;2014&lt;/year&gt;&lt;pub-dates&gt;&lt;date&gt;2014/05/01/&lt;/date&gt;&lt;/pub-dates&gt;&lt;/dates&gt;&lt;isbn&gt;0143-7208&lt;/isbn&gt;&lt;urls&gt;&lt;related-urls&gt;&lt;url&gt;https://www.sciencedirect.com/science/article/pii/S0143720813005020&lt;/url&gt;&lt;/related-urls&gt;&lt;/urls&gt;&lt;electronic-resource-num&gt;10.1016/j.dyepig.2013.12.025&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[20]</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6234A824" w14:textId="77777777" w:rsidTr="00F23119">
        <w:trPr>
          <w:jc w:val="center"/>
        </w:trPr>
        <w:tc>
          <w:tcPr>
            <w:tcW w:w="810" w:type="dxa"/>
            <w:tcBorders>
              <w:top w:val="nil"/>
              <w:left w:val="nil"/>
              <w:bottom w:val="nil"/>
              <w:right w:val="nil"/>
            </w:tcBorders>
            <w:vAlign w:val="bottom"/>
          </w:tcPr>
          <w:p w14:paraId="4454F224"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D3</w:t>
            </w:r>
          </w:p>
        </w:tc>
        <w:tc>
          <w:tcPr>
            <w:tcW w:w="1080" w:type="dxa"/>
            <w:tcBorders>
              <w:top w:val="nil"/>
              <w:left w:val="nil"/>
              <w:bottom w:val="nil"/>
              <w:right w:val="nil"/>
            </w:tcBorders>
            <w:vAlign w:val="bottom"/>
          </w:tcPr>
          <w:p w14:paraId="09DA258D"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tcPr>
          <w:p w14:paraId="10DF36DE"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522 (4.27)</w:t>
            </w:r>
            <w:r w:rsidRPr="00D90E3A">
              <w:rPr>
                <w:rFonts w:ascii="Times New Roman" w:eastAsia="SimSun" w:hAnsi="Times New Roman" w:cs="Times New Roman"/>
                <w:kern w:val="0"/>
                <w:sz w:val="28"/>
                <w:szCs w:val="28"/>
                <w:vertAlign w:val="superscript"/>
                <w:lang w:val="en-US" w:eastAsia="zh-CN"/>
                <w14:ligatures w14:val="none"/>
              </w:rPr>
              <w:t>f</w:t>
            </w:r>
          </w:p>
        </w:tc>
        <w:tc>
          <w:tcPr>
            <w:tcW w:w="1246" w:type="dxa"/>
            <w:tcBorders>
              <w:top w:val="nil"/>
              <w:left w:val="nil"/>
              <w:bottom w:val="nil"/>
              <w:right w:val="nil"/>
            </w:tcBorders>
            <w:vAlign w:val="bottom"/>
          </w:tcPr>
          <w:p w14:paraId="5E488F4E"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8.38</w:t>
            </w:r>
          </w:p>
        </w:tc>
        <w:tc>
          <w:tcPr>
            <w:tcW w:w="1247" w:type="dxa"/>
            <w:tcBorders>
              <w:top w:val="nil"/>
              <w:left w:val="nil"/>
              <w:bottom w:val="nil"/>
              <w:right w:val="nil"/>
            </w:tcBorders>
            <w:vAlign w:val="bottom"/>
          </w:tcPr>
          <w:p w14:paraId="20AE871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0.69</w:t>
            </w:r>
          </w:p>
        </w:tc>
        <w:tc>
          <w:tcPr>
            <w:tcW w:w="1247" w:type="dxa"/>
            <w:tcBorders>
              <w:top w:val="nil"/>
              <w:left w:val="nil"/>
              <w:bottom w:val="nil"/>
              <w:right w:val="nil"/>
            </w:tcBorders>
            <w:vAlign w:val="bottom"/>
          </w:tcPr>
          <w:p w14:paraId="628067F2"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0.72</w:t>
            </w:r>
          </w:p>
        </w:tc>
        <w:tc>
          <w:tcPr>
            <w:tcW w:w="1247" w:type="dxa"/>
            <w:tcBorders>
              <w:top w:val="nil"/>
              <w:left w:val="nil"/>
              <w:bottom w:val="nil"/>
              <w:right w:val="nil"/>
            </w:tcBorders>
            <w:vAlign w:val="bottom"/>
          </w:tcPr>
          <w:p w14:paraId="7320A7C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16.88</w:t>
            </w:r>
          </w:p>
        </w:tc>
        <w:tc>
          <w:tcPr>
            <w:tcW w:w="1247" w:type="dxa"/>
            <w:tcBorders>
              <w:top w:val="nil"/>
              <w:left w:val="nil"/>
              <w:bottom w:val="nil"/>
              <w:right w:val="nil"/>
            </w:tcBorders>
            <w:vAlign w:val="center"/>
          </w:tcPr>
          <w:p w14:paraId="46D1303E"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&lt;EndNote&gt;&lt;Cite&gt;&lt;Author&gt;He&lt;/Author&gt;&lt;Year&gt;2014&lt;/Year&gt;&lt;RecNum&gt;39&lt;/RecNum&gt;&lt;DisplayText&gt;[37]&lt;/DisplayText&gt;&lt;record&gt;&lt;rec-number&gt;39&lt;/rec-number&gt;&lt;foreign-keys&gt;&lt;key app="EN" db-id="tdz9pv2v2059fter5v8parzc9rvf2vvzprtr" timestamp="1723827977"&gt;39&lt;/key&gt;&lt;/foreign-keys&gt;&lt;ref-type name="Journal Article"&gt;17&lt;/ref-type&gt;&lt;contributors&gt;&lt;authors&gt;&lt;author&gt;He, Jinxiang&lt;/author&gt;&lt;author&gt;Hua, Jianli&lt;/author&gt;&lt;author&gt;Hu, Guangxia&lt;/author&gt;&lt;author&gt;Yin, Xi Jiang&lt;/author&gt;&lt;author&gt;Gong, Hao&lt;/author&gt;&lt;author&gt;Li, Chunxiang&lt;/author&gt;&lt;/authors&gt;&lt;/contributors&gt;&lt;titles&gt;&lt;title&gt;Organic dyes incorporating a thiophene or furan moiety for efficient dye-sensitized solar cells&lt;/title&gt;&lt;secondary-title&gt;Dyes and Pigments&lt;/secondary-title&gt;&lt;/titles&gt;&lt;periodical&gt;&lt;full-title&gt;Dyes and Pigments&lt;/full-title&gt;&lt;abbr-1&gt;Dyes Pigm.&lt;/abbr-1&gt;&lt;abbr-2&gt;Dyes Pigm&lt;/abbr-2&gt;&lt;/periodical&gt;&lt;pages&gt;75-82&lt;/pages&gt;&lt;volume&gt;104&lt;/volume&gt;&lt;keywords&gt;&lt;keyword&gt;Alkyl functionalized carbazole&lt;/keyword&gt;&lt;keyword&gt;Thiophene&lt;/keyword&gt;&lt;keyword&gt;Furan&lt;/keyword&gt;&lt;keyword&gt;Organic dye&lt;/keyword&gt;&lt;keyword&gt;Dye-sensitized solar cell&lt;/keyword&gt;&lt;keyword&gt;Photovoltaic&lt;/keyword&gt;&lt;/keywords&gt;&lt;dates&gt;&lt;year&gt;2014&lt;/year&gt;&lt;pub-dates&gt;&lt;date&gt;2014/05/01/&lt;/date&gt;&lt;/pub-dates&gt;&lt;/dates&gt;&lt;isbn&gt;0143-7208&lt;/isbn&gt;&lt;urls&gt;&lt;related-urls&gt;&lt;url&gt;https://www.sciencedirect.com/science/article/pii/S0143720813005020&lt;/url&gt;&lt;/related-urls&gt;&lt;/urls&gt;&lt;electronic-resource-num&gt;10.1016/j.dyepig.2013.12.025&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[20]</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32BE53E4" w14:textId="77777777" w:rsidTr="00F23119">
        <w:trPr>
          <w:jc w:val="center"/>
        </w:trPr>
        <w:tc>
          <w:tcPr>
            <w:tcW w:w="810" w:type="dxa"/>
            <w:tcBorders>
              <w:top w:val="nil"/>
              <w:left w:val="nil"/>
              <w:bottom w:val="nil"/>
              <w:right w:val="nil"/>
            </w:tcBorders>
            <w:vAlign w:val="bottom"/>
          </w:tcPr>
          <w:p w14:paraId="19236351"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D4</w:t>
            </w:r>
          </w:p>
        </w:tc>
        <w:tc>
          <w:tcPr>
            <w:tcW w:w="1080" w:type="dxa"/>
            <w:tcBorders>
              <w:top w:val="nil"/>
              <w:left w:val="nil"/>
              <w:bottom w:val="nil"/>
              <w:right w:val="nil"/>
            </w:tcBorders>
            <w:vAlign w:val="bottom"/>
          </w:tcPr>
          <w:p w14:paraId="7DA5E606"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tcPr>
          <w:p w14:paraId="60767EF2"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499 (3.15)</w:t>
            </w:r>
            <w:r w:rsidRPr="00D90E3A">
              <w:rPr>
                <w:rFonts w:ascii="Times New Roman" w:eastAsia="SimSun" w:hAnsi="Times New Roman" w:cs="Times New Roman"/>
                <w:kern w:val="0"/>
                <w:sz w:val="28"/>
                <w:szCs w:val="28"/>
                <w:vertAlign w:val="superscript"/>
                <w:lang w:val="en-US" w:eastAsia="zh-CN"/>
                <w14:ligatures w14:val="none"/>
              </w:rPr>
              <w:t>f</w:t>
            </w:r>
          </w:p>
        </w:tc>
        <w:tc>
          <w:tcPr>
            <w:tcW w:w="1246" w:type="dxa"/>
            <w:tcBorders>
              <w:top w:val="nil"/>
              <w:left w:val="nil"/>
              <w:bottom w:val="nil"/>
              <w:right w:val="nil"/>
            </w:tcBorders>
            <w:vAlign w:val="bottom"/>
          </w:tcPr>
          <w:p w14:paraId="3CF0F30A"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9.55</w:t>
            </w:r>
          </w:p>
        </w:tc>
        <w:tc>
          <w:tcPr>
            <w:tcW w:w="1247" w:type="dxa"/>
            <w:tcBorders>
              <w:top w:val="nil"/>
              <w:left w:val="nil"/>
              <w:bottom w:val="nil"/>
              <w:right w:val="nil"/>
            </w:tcBorders>
            <w:vAlign w:val="bottom"/>
          </w:tcPr>
          <w:p w14:paraId="02A89A68"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0.70</w:t>
            </w:r>
          </w:p>
        </w:tc>
        <w:tc>
          <w:tcPr>
            <w:tcW w:w="1247" w:type="dxa"/>
            <w:tcBorders>
              <w:top w:val="nil"/>
              <w:left w:val="nil"/>
              <w:bottom w:val="nil"/>
              <w:right w:val="nil"/>
            </w:tcBorders>
            <w:vAlign w:val="bottom"/>
          </w:tcPr>
          <w:p w14:paraId="19383E1B"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0.78</w:t>
            </w:r>
          </w:p>
        </w:tc>
        <w:tc>
          <w:tcPr>
            <w:tcW w:w="1247" w:type="dxa"/>
            <w:tcBorders>
              <w:top w:val="nil"/>
              <w:left w:val="nil"/>
              <w:bottom w:val="nil"/>
              <w:right w:val="nil"/>
            </w:tcBorders>
            <w:vAlign w:val="bottom"/>
          </w:tcPr>
          <w:p w14:paraId="1DB35FBD"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17.50</w:t>
            </w:r>
          </w:p>
        </w:tc>
        <w:tc>
          <w:tcPr>
            <w:tcW w:w="1247" w:type="dxa"/>
            <w:tcBorders>
              <w:top w:val="nil"/>
              <w:left w:val="nil"/>
              <w:bottom w:val="nil"/>
              <w:right w:val="nil"/>
            </w:tcBorders>
            <w:vAlign w:val="center"/>
          </w:tcPr>
          <w:p w14:paraId="056C9C8C"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&lt;EndNote&gt;&lt;Cite&gt;&lt;Author&gt;He&lt;/Author&gt;&lt;Year&gt;2014&lt;/Year&gt;&lt;RecNum&gt;39&lt;/RecNum&gt;&lt;DisplayText&gt;[37]&lt;/DisplayText&gt;&lt;record&gt;&lt;rec-number&gt;39&lt;/rec-number&gt;&lt;foreign-keys&gt;&lt;key app="EN" db-id="tdz9pv2v2059fter5v8parzc9rvf2vvzprtr" timestamp="1723827977"&gt;39&lt;/key&gt;&lt;/foreign-keys&gt;&lt;ref-type name="Journal Article"&gt;17&lt;/ref-type&gt;&lt;contributors&gt;&lt;authors&gt;&lt;author&gt;He, Jinxiang&lt;/author&gt;&lt;author&gt;Hua, Jianli&lt;/author&gt;&lt;author&gt;Hu, Guangxia&lt;/author&gt;&lt;author&gt;Yin, Xi Jiang&lt;/author&gt;&lt;author&gt;Gong, Hao&lt;/author&gt;&lt;author&gt;Li, Chunxiang&lt;/author&gt;&lt;/authors&gt;&lt;/contributors&gt;&lt;titles&gt;&lt;title&gt;Organic dyes incorporating a thiophene or furan moiety for efficient dye-sensitized solar cells&lt;/title&gt;&lt;secondary-title&gt;Dyes and Pigments&lt;/secondary-title&gt;&lt;/titles&gt;&lt;periodical&gt;&lt;full-title&gt;Dyes and Pigments&lt;/full-title&gt;&lt;abbr-1&gt;Dyes Pigm.&lt;/abbr-1&gt;&lt;abbr-2&gt;Dyes Pigm&lt;/abbr-2&gt;&lt;/periodical&gt;&lt;pages&gt;75-82&lt;/pages&gt;&lt;volume&gt;104&lt;/volume&gt;&lt;keywords&gt;&lt;keyword&gt;Alkyl functionalized carbazole&lt;/keyword&gt;&lt;keyword&gt;Thiophene&lt;/keyword&gt;&lt;keyword&gt;Furan&lt;/keyword&gt;&lt;keyword&gt;Organic dye&lt;/keyword&gt;&lt;keyword&gt;Dye-sensitized solar cell&lt;/keyword&gt;&lt;keyword&gt;Photovoltaic&lt;/keyword&gt;&lt;/keywords&gt;&lt;dates&gt;&lt;year&gt;2014&lt;/year&gt;&lt;pub-dates&gt;&lt;date&gt;2014/05/01/&lt;/date&gt;&lt;/pub-dates&gt;&lt;/dates&gt;&lt;isbn&gt;0143-7208&lt;/isbn&gt;&lt;urls&gt;&lt;related-urls&gt;&lt;url&gt;https://www.sciencedirect.com/science/article/pii/S0143720813005020&lt;/url&gt;&lt;/related-urls&gt;&lt;/urls&gt;&lt;electronic-resource-num&gt;10.1016/j.dyepig.2013.12.025&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[20]</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40FBF75B" w14:textId="77777777" w:rsidTr="00F23119">
        <w:trPr>
          <w:jc w:val="center"/>
        </w:trPr>
        <w:tc>
          <w:tcPr>
            <w:tcW w:w="810" w:type="dxa"/>
            <w:tcBorders>
              <w:top w:val="nil"/>
              <w:left w:val="nil"/>
              <w:bottom w:val="nil"/>
              <w:right w:val="nil"/>
            </w:tcBorders>
            <w:vAlign w:val="center"/>
          </w:tcPr>
          <w:p w14:paraId="4AA53209"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D5</w:t>
            </w:r>
          </w:p>
        </w:tc>
        <w:tc>
          <w:tcPr>
            <w:tcW w:w="1080" w:type="dxa"/>
            <w:tcBorders>
              <w:top w:val="nil"/>
              <w:left w:val="nil"/>
              <w:bottom w:val="nil"/>
              <w:right w:val="nil"/>
            </w:tcBorders>
            <w:vAlign w:val="center"/>
          </w:tcPr>
          <w:p w14:paraId="3E7D65CD"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6BB73DD7"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476 (4.51)</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6FCC4F2C"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6.04</w:t>
            </w:r>
          </w:p>
        </w:tc>
        <w:tc>
          <w:tcPr>
            <w:tcW w:w="1247" w:type="dxa"/>
            <w:tcBorders>
              <w:top w:val="nil"/>
              <w:left w:val="nil"/>
              <w:bottom w:val="nil"/>
              <w:right w:val="nil"/>
            </w:tcBorders>
            <w:vAlign w:val="center"/>
          </w:tcPr>
          <w:p w14:paraId="0C0644BF"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0.64</w:t>
            </w:r>
          </w:p>
        </w:tc>
        <w:tc>
          <w:tcPr>
            <w:tcW w:w="1247" w:type="dxa"/>
            <w:tcBorders>
              <w:top w:val="nil"/>
              <w:left w:val="nil"/>
              <w:bottom w:val="nil"/>
              <w:right w:val="nil"/>
            </w:tcBorders>
            <w:vAlign w:val="center"/>
          </w:tcPr>
          <w:p w14:paraId="67880D4E"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0.601</w:t>
            </w:r>
          </w:p>
        </w:tc>
        <w:tc>
          <w:tcPr>
            <w:tcW w:w="1247" w:type="dxa"/>
            <w:tcBorders>
              <w:top w:val="nil"/>
              <w:left w:val="nil"/>
              <w:bottom w:val="nil"/>
              <w:right w:val="nil"/>
            </w:tcBorders>
            <w:vAlign w:val="center"/>
          </w:tcPr>
          <w:p w14:paraId="697352D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15.78</w:t>
            </w:r>
          </w:p>
        </w:tc>
        <w:tc>
          <w:tcPr>
            <w:tcW w:w="1247" w:type="dxa"/>
            <w:tcBorders>
              <w:top w:val="nil"/>
              <w:left w:val="nil"/>
              <w:bottom w:val="nil"/>
              <w:right w:val="nil"/>
            </w:tcBorders>
            <w:vAlign w:val="center"/>
          </w:tcPr>
          <w:p w14:paraId="083DABFE"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&lt;EndNote&gt;&lt;Cite&gt;&lt;Author&gt;Venkateswararao&lt;/Author&gt;&lt;Year&gt;2014&lt;/Year&gt;&lt;RecNum&gt;23&lt;/RecNum&gt;&lt;DisplayText&gt;[22]&lt;/DisplayText&gt;&lt;record&gt;&lt;rec-number&gt;23&lt;/rec-number&gt;&lt;foreign-keys&gt;&lt;key app="EN" db-id="tdz9pv2v2059fter5v8parzc9rvf2vvzprtr" timestamp="1723802110"&gt;23&lt;/key&gt;&lt;/foreign-keys&gt;&lt;ref-type name="Journal Article"&gt;17&lt;/ref-type&gt;&lt;contributors&gt;&lt;authors&gt;&lt;author&gt;Venkateswararao, A.&lt;/author&gt;&lt;author&gt;Thomas, K. R. Justin&lt;/author&gt;&lt;author&gt;Lee, Chuan-Pei&lt;/author&gt;&lt;author&gt;Li, Chun-Ting&lt;/author&gt;&lt;author&gt;Ho, Kuo-Chuan&lt;/author&gt;&lt;/authors&gt;&lt;/contributors&gt;&lt;titles&gt;&lt;title&gt;&lt;style face="normal" font="default" size="100%"&gt;Organic dyes containing carbazole as donor and &lt;/style&gt;&lt;style face="normal" font="default" charset="161" size="100%"&gt;π-linker: Optical, electrochemical, and photovoltaic properties&lt;/style&gt;&lt;/title&gt;&lt;secondary-title&gt;ACS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2528-2539&lt;/pages&gt;&lt;volume&gt;6&lt;/volume&gt;&lt;number&gt;4&lt;/number&gt;&lt;dates&gt;&lt;year&gt;2014&lt;/year&gt;&lt;pub-dates&gt;&lt;date&gt;2014/02/26&lt;/date&gt;&lt;/pub-dates&gt;&lt;/dates&gt;&lt;publisher&gt;American Chemical Society&lt;/publisher&gt;&lt;isbn&gt;1944-8244&lt;/isbn&gt;&lt;urls&gt;&lt;related-urls&gt;&lt;url&gt;https://doi.org/10.1021/am404948w&lt;/url&gt;&lt;/related-urls&gt;&lt;/urls&gt;&lt;electronic-resource-num&gt;10.1021/am404948w&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[21]</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0B1AB32B" w14:textId="77777777" w:rsidTr="00F23119">
        <w:trPr>
          <w:jc w:val="center"/>
        </w:trPr>
        <w:tc>
          <w:tcPr>
            <w:tcW w:w="810" w:type="dxa"/>
            <w:tcBorders>
              <w:top w:val="nil"/>
              <w:left w:val="nil"/>
              <w:bottom w:val="nil"/>
              <w:right w:val="nil"/>
            </w:tcBorders>
            <w:vAlign w:val="center"/>
          </w:tcPr>
          <w:p w14:paraId="1D4D2DDC"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D6</w:t>
            </w:r>
          </w:p>
        </w:tc>
        <w:tc>
          <w:tcPr>
            <w:tcW w:w="1080" w:type="dxa"/>
            <w:tcBorders>
              <w:top w:val="nil"/>
              <w:left w:val="nil"/>
              <w:bottom w:val="nil"/>
              <w:right w:val="nil"/>
            </w:tcBorders>
            <w:vAlign w:val="center"/>
          </w:tcPr>
          <w:p w14:paraId="34E5158F"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5378D11C"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478 (4.47)</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5CFB07EC"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5.48</w:t>
            </w:r>
          </w:p>
        </w:tc>
        <w:tc>
          <w:tcPr>
            <w:tcW w:w="1247" w:type="dxa"/>
            <w:tcBorders>
              <w:top w:val="nil"/>
              <w:left w:val="nil"/>
              <w:bottom w:val="nil"/>
              <w:right w:val="nil"/>
            </w:tcBorders>
            <w:vAlign w:val="center"/>
          </w:tcPr>
          <w:p w14:paraId="256BC007"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0.64</w:t>
            </w:r>
          </w:p>
        </w:tc>
        <w:tc>
          <w:tcPr>
            <w:tcW w:w="1247" w:type="dxa"/>
            <w:tcBorders>
              <w:top w:val="nil"/>
              <w:left w:val="nil"/>
              <w:bottom w:val="nil"/>
              <w:right w:val="nil"/>
            </w:tcBorders>
            <w:vAlign w:val="center"/>
          </w:tcPr>
          <w:p w14:paraId="31B29779"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0.612</w:t>
            </w:r>
          </w:p>
        </w:tc>
        <w:tc>
          <w:tcPr>
            <w:tcW w:w="1247" w:type="dxa"/>
            <w:tcBorders>
              <w:top w:val="nil"/>
              <w:left w:val="nil"/>
              <w:bottom w:val="nil"/>
              <w:right w:val="nil"/>
            </w:tcBorders>
            <w:vAlign w:val="center"/>
          </w:tcPr>
          <w:p w14:paraId="2B69C903"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14.00</w:t>
            </w:r>
          </w:p>
        </w:tc>
        <w:tc>
          <w:tcPr>
            <w:tcW w:w="1247" w:type="dxa"/>
            <w:tcBorders>
              <w:top w:val="nil"/>
              <w:left w:val="nil"/>
              <w:bottom w:val="nil"/>
              <w:right w:val="nil"/>
            </w:tcBorders>
            <w:vAlign w:val="center"/>
          </w:tcPr>
          <w:p w14:paraId="1451399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&lt;EndNote&gt;&lt;Cite&gt;&lt;Author&gt;Venkateswararao&lt;/Author&gt;&lt;Year&gt;2014&lt;/Year&gt;&lt;RecNum&gt;23&lt;/RecNum&gt;&lt;DisplayText&gt;[22]&lt;/DisplayText&gt;&lt;record&gt;&lt;rec-number&gt;23&lt;/rec-number&gt;&lt;foreign-keys&gt;&lt;key app="EN" db-id="tdz9pv2v2059fter5v8parzc9rvf2vvzprtr" timestamp="1723802110"&gt;23&lt;/key&gt;&lt;/foreign-keys&gt;&lt;ref-type name="Journal Article"&gt;17&lt;/ref-type&gt;&lt;contributors&gt;&lt;authors&gt;&lt;author&gt;Venkateswararao, A.&lt;/author&gt;&lt;author&gt;Thomas, K. R. Justin&lt;/author&gt;&lt;author&gt;Lee, Chuan-Pei&lt;/author&gt;&lt;author&gt;Li, Chun-Ting&lt;/author&gt;&lt;author&gt;Ho, Kuo-Chuan&lt;/author&gt;&lt;/authors&gt;&lt;/contributors&gt;&lt;titles&gt;&lt;title&gt;&lt;style face="normal" font="default" size="100%"&gt;Organic dyes containing carbazole as donor and &lt;/style&gt;&lt;style face="normal" font="default" charset="161" size="100%"&gt;π-linker: Optical, electrochemical, and photovoltaic properties&lt;/style&gt;&lt;/title&gt;&lt;secondary-title&gt;ACS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2528-2539&lt;/pages&gt;&lt;volume&gt;6&lt;/volume&gt;&lt;number&gt;4&lt;/number&gt;&lt;dates&gt;&lt;year&gt;2014&lt;/year&gt;&lt;pub-dates&gt;&lt;date&gt;2014/02/26&lt;/date&gt;&lt;/pub-dates&gt;&lt;/dates&gt;&lt;publisher&gt;American Chemical Society&lt;/publisher&gt;&lt;isbn&gt;1944-8244&lt;/isbn&gt;&lt;urls&gt;&lt;related-urls&gt;&lt;url&gt;https://doi.org/10.1021/am404948w&lt;/url&gt;&lt;/related-urls&gt;&lt;/urls&gt;&lt;electronic-resource-num&gt;10.1021/am404948w&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[21]</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25353B8A" w14:textId="77777777" w:rsidTr="00F23119">
        <w:trPr>
          <w:jc w:val="center"/>
        </w:trPr>
        <w:tc>
          <w:tcPr>
            <w:tcW w:w="810" w:type="dxa"/>
            <w:tcBorders>
              <w:top w:val="nil"/>
              <w:left w:val="nil"/>
              <w:bottom w:val="nil"/>
              <w:right w:val="nil"/>
            </w:tcBorders>
            <w:vAlign w:val="center"/>
          </w:tcPr>
          <w:p w14:paraId="1A582847"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D7</w:t>
            </w:r>
          </w:p>
        </w:tc>
        <w:tc>
          <w:tcPr>
            <w:tcW w:w="1080" w:type="dxa"/>
            <w:tcBorders>
              <w:top w:val="nil"/>
              <w:left w:val="nil"/>
              <w:bottom w:val="nil"/>
              <w:right w:val="nil"/>
            </w:tcBorders>
            <w:vAlign w:val="center"/>
          </w:tcPr>
          <w:p w14:paraId="430DF35A"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p w14:paraId="093D8915"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3+</w:t>
            </w: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2+</w:t>
            </w:r>
          </w:p>
        </w:tc>
        <w:tc>
          <w:tcPr>
            <w:tcW w:w="1710" w:type="dxa"/>
            <w:tcBorders>
              <w:top w:val="nil"/>
              <w:left w:val="nil"/>
              <w:bottom w:val="nil"/>
              <w:right w:val="nil"/>
            </w:tcBorders>
            <w:vAlign w:val="center"/>
          </w:tcPr>
          <w:p w14:paraId="18C0A5C0"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435 (3.42)</w:t>
            </w:r>
            <w:r w:rsidRPr="00D90E3A">
              <w:rPr>
                <w:rFonts w:ascii="Times New Roman" w:eastAsia="SimSun" w:hAnsi="Times New Roman" w:cs="Times New Roman"/>
                <w:kern w:val="0"/>
                <w:sz w:val="28"/>
                <w:szCs w:val="28"/>
                <w:vertAlign w:val="superscript"/>
                <w:lang w:val="en-US" w:eastAsia="zh-CN"/>
                <w14:ligatures w14:val="none"/>
              </w:rPr>
              <w:t>c</w:t>
            </w:r>
          </w:p>
        </w:tc>
        <w:tc>
          <w:tcPr>
            <w:tcW w:w="1246" w:type="dxa"/>
            <w:tcBorders>
              <w:top w:val="nil"/>
              <w:left w:val="nil"/>
              <w:bottom w:val="nil"/>
              <w:right w:val="nil"/>
            </w:tcBorders>
            <w:vAlign w:val="center"/>
          </w:tcPr>
          <w:p w14:paraId="31A3764A"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7.1</w:t>
            </w:r>
          </w:p>
          <w:p w14:paraId="66FDCFEB"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9.0</w:t>
            </w:r>
          </w:p>
        </w:tc>
        <w:tc>
          <w:tcPr>
            <w:tcW w:w="1247" w:type="dxa"/>
            <w:tcBorders>
              <w:top w:val="nil"/>
              <w:left w:val="nil"/>
              <w:bottom w:val="nil"/>
              <w:right w:val="nil"/>
            </w:tcBorders>
            <w:vAlign w:val="center"/>
          </w:tcPr>
          <w:p w14:paraId="321E5ED0"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0.65</w:t>
            </w:r>
          </w:p>
          <w:p w14:paraId="52280F6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0.67</w:t>
            </w:r>
          </w:p>
        </w:tc>
        <w:tc>
          <w:tcPr>
            <w:tcW w:w="1247" w:type="dxa"/>
            <w:tcBorders>
              <w:top w:val="nil"/>
              <w:left w:val="nil"/>
              <w:bottom w:val="nil"/>
              <w:right w:val="nil"/>
            </w:tcBorders>
            <w:vAlign w:val="center"/>
          </w:tcPr>
          <w:p w14:paraId="65E2D075"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0.645</w:t>
            </w:r>
          </w:p>
          <w:p w14:paraId="4963F8A3"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0.725</w:t>
            </w:r>
          </w:p>
        </w:tc>
        <w:tc>
          <w:tcPr>
            <w:tcW w:w="1247" w:type="dxa"/>
            <w:tcBorders>
              <w:top w:val="nil"/>
              <w:left w:val="nil"/>
              <w:bottom w:val="nil"/>
              <w:right w:val="nil"/>
            </w:tcBorders>
            <w:vAlign w:val="center"/>
          </w:tcPr>
          <w:p w14:paraId="1B4660C8"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17.20</w:t>
            </w:r>
          </w:p>
          <w:p w14:paraId="75FB8AC8"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18.30</w:t>
            </w:r>
          </w:p>
        </w:tc>
        <w:tc>
          <w:tcPr>
            <w:tcW w:w="1247" w:type="dxa"/>
            <w:tcBorders>
              <w:top w:val="nil"/>
              <w:left w:val="nil"/>
              <w:bottom w:val="nil"/>
              <w:right w:val="nil"/>
            </w:tcBorders>
            <w:vAlign w:val="center"/>
          </w:tcPr>
          <w:p w14:paraId="4E08085A"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&lt;EndNote&gt;&lt;Cite&gt;&lt;Author&gt;Soni&lt;/Author&gt;&lt;Year&gt;2015&lt;/Year&gt;&lt;RecNum&gt;24&lt;/RecNum&gt;&lt;DisplayText&gt;[23]&lt;/DisplayText&gt;&lt;record&gt;&lt;rec-number&gt;24&lt;/rec-number&gt;&lt;foreign-keys&gt;&lt;key app="EN" db-id="tdz9pv2v2059fter5v8parzc9rvf2vvzprtr" timestamp="1723802240"&gt;24&lt;/key&gt;&lt;/foreign-keys&gt;&lt;ref-type name="Journal Article"&gt;17&lt;/ref-type&gt;&lt;contributors&gt;&lt;authors&gt;&lt;author&gt;Soni, Saurabh S.&lt;/author&gt;&lt;author&gt;Fadadu, Kishan B.&lt;/author&gt;&lt;author&gt;Vaghasiya, Jayraj V.&lt;/author&gt;&lt;author&gt;Solanki, Bharat G.&lt;/author&gt;&lt;author&gt;Sonigara, Keval K.&lt;/author&gt;&lt;author&gt;Singh, Ashish&lt;/author&gt;&lt;author&gt;Das, Dipjyoti&lt;/author&gt;&lt;author&gt;Iyer, Parameswar K.&lt;/author&gt;&lt;/authors&gt;&lt;/contributors&gt;&lt;titles&gt;&lt;title&gt;Improved molecular architecture of D–π–A carbazole dyes: 9% PCE with a cobalt redox shuttle in dye sensitized solar cells&lt;/title&gt;&lt;secondary-title&gt;Journal of Materials Chemistry A&lt;/secondary-title&gt;&lt;/titles&gt;&lt;periodical&gt;&lt;full-title&gt;Journal of Materials Chemistry A&lt;/full-title&gt;&lt;abbr-1&gt;J. Mater. Chem. A&lt;/abbr-1&gt;&lt;/periodical&gt;&lt;pages&gt;21664-21671&lt;/pages&gt;&lt;volume&gt;3&lt;/volume&gt;&lt;number&gt;43&lt;/number&gt;&lt;dates&gt;&lt;year&gt;2015&lt;/year&gt;&lt;/dates&gt;&lt;publisher&gt;The Royal Society of Chemistry&lt;/publisher&gt;&lt;isbn&gt;2050-7488&lt;/isbn&gt;&lt;work-type&gt;10.1039/C5TA06548H&lt;/work-type&gt;&lt;urls&gt;&lt;related-urls&gt;&lt;url&gt;http://dx.doi.org/10.1039/C5TA06548H&lt;/url&gt;&lt;/related-urls&gt;&lt;/urls&gt;&lt;electronic-resource-num&gt;10.1039/C5TA06548H&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[22]</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738A428D" w14:textId="77777777" w:rsidTr="00F23119">
        <w:trPr>
          <w:jc w:val="center"/>
        </w:trPr>
        <w:tc>
          <w:tcPr>
            <w:tcW w:w="810" w:type="dxa"/>
            <w:tcBorders>
              <w:top w:val="nil"/>
              <w:left w:val="nil"/>
              <w:bottom w:val="nil"/>
              <w:right w:val="nil"/>
            </w:tcBorders>
            <w:vAlign w:val="center"/>
          </w:tcPr>
          <w:p w14:paraId="0639E49E"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D8</w:t>
            </w:r>
          </w:p>
        </w:tc>
        <w:tc>
          <w:tcPr>
            <w:tcW w:w="1080" w:type="dxa"/>
            <w:tcBorders>
              <w:top w:val="nil"/>
              <w:left w:val="nil"/>
              <w:bottom w:val="nil"/>
              <w:right w:val="nil"/>
            </w:tcBorders>
            <w:vAlign w:val="center"/>
          </w:tcPr>
          <w:p w14:paraId="76043FD0"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1C10F42B"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492 (5.64)</w:t>
            </w:r>
            <w:r w:rsidRPr="00D90E3A">
              <w:rPr>
                <w:rFonts w:ascii="Times New Roman" w:eastAsia="SimSun" w:hAnsi="Times New Roman" w:cs="Times New Roman"/>
                <w:kern w:val="0"/>
                <w:sz w:val="28"/>
                <w:szCs w:val="28"/>
                <w:vertAlign w:val="superscript"/>
                <w:lang w:val="en-US" w:eastAsia="zh-CN"/>
                <w14:ligatures w14:val="none"/>
              </w:rPr>
              <w:t>d</w:t>
            </w:r>
          </w:p>
        </w:tc>
        <w:tc>
          <w:tcPr>
            <w:tcW w:w="1246" w:type="dxa"/>
            <w:tcBorders>
              <w:top w:val="nil"/>
              <w:left w:val="nil"/>
              <w:bottom w:val="nil"/>
              <w:right w:val="nil"/>
            </w:tcBorders>
            <w:vAlign w:val="center"/>
          </w:tcPr>
          <w:p w14:paraId="5173D4C9"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6.63</w:t>
            </w:r>
          </w:p>
        </w:tc>
        <w:tc>
          <w:tcPr>
            <w:tcW w:w="1247" w:type="dxa"/>
            <w:tcBorders>
              <w:top w:val="nil"/>
              <w:left w:val="nil"/>
              <w:bottom w:val="nil"/>
              <w:right w:val="nil"/>
            </w:tcBorders>
            <w:vAlign w:val="center"/>
          </w:tcPr>
          <w:p w14:paraId="63B70194"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0.64</w:t>
            </w:r>
          </w:p>
        </w:tc>
        <w:tc>
          <w:tcPr>
            <w:tcW w:w="1247" w:type="dxa"/>
            <w:tcBorders>
              <w:top w:val="nil"/>
              <w:left w:val="nil"/>
              <w:bottom w:val="nil"/>
              <w:right w:val="nil"/>
            </w:tcBorders>
            <w:vAlign w:val="center"/>
          </w:tcPr>
          <w:p w14:paraId="7EC46D7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0.71</w:t>
            </w:r>
          </w:p>
        </w:tc>
        <w:tc>
          <w:tcPr>
            <w:tcW w:w="1247" w:type="dxa"/>
            <w:tcBorders>
              <w:top w:val="nil"/>
              <w:left w:val="nil"/>
              <w:bottom w:val="nil"/>
              <w:right w:val="nil"/>
            </w:tcBorders>
            <w:vAlign w:val="center"/>
          </w:tcPr>
          <w:p w14:paraId="50A790B8"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14.55</w:t>
            </w:r>
          </w:p>
        </w:tc>
        <w:tc>
          <w:tcPr>
            <w:tcW w:w="1247" w:type="dxa"/>
            <w:tcBorders>
              <w:top w:val="nil"/>
              <w:left w:val="nil"/>
              <w:bottom w:val="nil"/>
              <w:right w:val="nil"/>
            </w:tcBorders>
            <w:vAlign w:val="center"/>
          </w:tcPr>
          <w:p w14:paraId="4767C8AC"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&lt;EndNote&gt;&lt;Cite&gt;&lt;Author&gt;Zhang&lt;/Author&gt;&lt;Year&gt;2017&lt;/Year&gt;&lt;RecNum&gt;25&lt;/RecNum&gt;&lt;DisplayText&gt;[24]&lt;/DisplayText&gt;&lt;record&gt;&lt;rec-number&gt;25&lt;/rec-number&gt;&lt;foreign-keys&gt;&lt;key app="EN" db-id="tdz9pv2v2059fter5v8parzc9rvf2vvzprtr" timestamp="1723802314"&gt;25&lt;/key&gt;&lt;/foreign-keys&gt;&lt;ref-type name="Journal Article"&gt;17&lt;/ref-type&gt;&lt;contributors&gt;&lt;authors&gt;&lt;author&gt;Zhang, Hai&lt;/author&gt;&lt;author&gt;Iqbal, Zafar&lt;/author&gt;&lt;author&gt;Chen, Zhen- E.&lt;/author&gt;&lt;author&gt;Hong, Yan-Ping&lt;/author&gt;&lt;/authors&gt;&lt;/contributors&gt;&lt;titles&gt;&lt;title&gt;Effect of structural optimization on the photovoltaic performance of dithieno[3,2-b:2′,3′-d]pyrrole-based dye-sensitized solar cells&lt;/title&gt;&lt;secondary-title&gt;RSC Advances&lt;/secondary-title&gt;&lt;/titles&gt;&lt;periodical&gt;&lt;full-title&gt;RSC Advances&lt;/full-title&gt;&lt;abbr-1&gt;RSC Adv.&lt;/abbr-1&gt;&lt;/periodical&gt;&lt;pages&gt;35598-35607&lt;/pages&gt;&lt;volume&gt;7&lt;/volume&gt;&lt;number&gt;57&lt;/number&gt;&lt;dates&gt;&lt;year&gt;2017&lt;/year&gt;&lt;/dates&gt;&lt;publisher&gt;The Royal Society of Chemistry&lt;/publisher&gt;&lt;work-type&gt;10.1039/C7RA05716D&lt;/work-type&gt;&lt;urls&gt;&lt;related-urls&gt;&lt;url&gt;http://dx.doi.org/10.1039/C7RA05716D&lt;/url&gt;&lt;/related-urls&gt;&lt;/urls&gt;&lt;electronic-resource-num&gt;10.1039/C7RA05716D&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[23]</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48CA15F4" w14:textId="77777777" w:rsidTr="00F23119">
        <w:trPr>
          <w:jc w:val="center"/>
        </w:trPr>
        <w:tc>
          <w:tcPr>
            <w:tcW w:w="810" w:type="dxa"/>
            <w:tcBorders>
              <w:top w:val="nil"/>
              <w:left w:val="nil"/>
              <w:bottom w:val="nil"/>
              <w:right w:val="nil"/>
            </w:tcBorders>
            <w:vAlign w:val="center"/>
          </w:tcPr>
          <w:p w14:paraId="1A2813C9"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D9</w:t>
            </w:r>
          </w:p>
        </w:tc>
        <w:tc>
          <w:tcPr>
            <w:tcW w:w="1080" w:type="dxa"/>
            <w:tcBorders>
              <w:top w:val="nil"/>
              <w:left w:val="nil"/>
              <w:bottom w:val="nil"/>
              <w:right w:val="nil"/>
            </w:tcBorders>
            <w:vAlign w:val="center"/>
          </w:tcPr>
          <w:p w14:paraId="0E8BC38A"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22D93D7B"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496 (6.25)</w:t>
            </w:r>
            <w:r w:rsidRPr="00D90E3A">
              <w:rPr>
                <w:rFonts w:ascii="Times New Roman" w:eastAsia="SimSun" w:hAnsi="Times New Roman" w:cs="Times New Roman"/>
                <w:kern w:val="0"/>
                <w:sz w:val="28"/>
                <w:szCs w:val="28"/>
                <w:vertAlign w:val="superscript"/>
                <w:lang w:val="en-US" w:eastAsia="zh-CN"/>
                <w14:ligatures w14:val="none"/>
              </w:rPr>
              <w:t>d</w:t>
            </w:r>
          </w:p>
        </w:tc>
        <w:tc>
          <w:tcPr>
            <w:tcW w:w="1246" w:type="dxa"/>
            <w:tcBorders>
              <w:top w:val="nil"/>
              <w:left w:val="nil"/>
              <w:bottom w:val="nil"/>
              <w:right w:val="nil"/>
            </w:tcBorders>
            <w:vAlign w:val="center"/>
          </w:tcPr>
          <w:p w14:paraId="031861F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6.50</w:t>
            </w:r>
          </w:p>
        </w:tc>
        <w:tc>
          <w:tcPr>
            <w:tcW w:w="1247" w:type="dxa"/>
            <w:tcBorders>
              <w:top w:val="nil"/>
              <w:left w:val="nil"/>
              <w:bottom w:val="nil"/>
              <w:right w:val="nil"/>
            </w:tcBorders>
            <w:vAlign w:val="center"/>
          </w:tcPr>
          <w:p w14:paraId="59720E40"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0.63</w:t>
            </w:r>
          </w:p>
        </w:tc>
        <w:tc>
          <w:tcPr>
            <w:tcW w:w="1247" w:type="dxa"/>
            <w:tcBorders>
              <w:top w:val="nil"/>
              <w:left w:val="nil"/>
              <w:bottom w:val="nil"/>
              <w:right w:val="nil"/>
            </w:tcBorders>
            <w:vAlign w:val="center"/>
          </w:tcPr>
          <w:p w14:paraId="079993D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0.70</w:t>
            </w:r>
          </w:p>
        </w:tc>
        <w:tc>
          <w:tcPr>
            <w:tcW w:w="1247" w:type="dxa"/>
            <w:tcBorders>
              <w:top w:val="nil"/>
              <w:left w:val="nil"/>
              <w:bottom w:val="nil"/>
              <w:right w:val="nil"/>
            </w:tcBorders>
            <w:vAlign w:val="center"/>
          </w:tcPr>
          <w:p w14:paraId="29C9100C"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14.71</w:t>
            </w:r>
          </w:p>
        </w:tc>
        <w:tc>
          <w:tcPr>
            <w:tcW w:w="1247" w:type="dxa"/>
            <w:tcBorders>
              <w:top w:val="nil"/>
              <w:left w:val="nil"/>
              <w:bottom w:val="nil"/>
              <w:right w:val="nil"/>
            </w:tcBorders>
            <w:vAlign w:val="center"/>
          </w:tcPr>
          <w:p w14:paraId="217962A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&lt;EndNote&gt;&lt;Cite&gt;&lt;Author&gt;Zhang&lt;/Author&gt;&lt;Year&gt;2017&lt;/Year&gt;&lt;RecNum&gt;25&lt;/RecNum&gt;&lt;DisplayText&gt;[24]&lt;/DisplayText&gt;&lt;record&gt;&lt;rec-number&gt;25&lt;/rec-number&gt;&lt;foreign-keys&gt;&lt;key app="EN" db-id="tdz9pv2v2059fter5v8parzc9rvf2vvzprtr" timestamp="1723802314"&gt;25&lt;/key&gt;&lt;/foreign-keys&gt;&lt;ref-type name="Journal Article"&gt;17&lt;/ref-type&gt;&lt;contributors&gt;&lt;authors&gt;&lt;author&gt;Zhang, Hai&lt;/author&gt;&lt;author&gt;Iqbal, Zafar&lt;/author&gt;&lt;author&gt;Chen, Zhen- E.&lt;/author&gt;&lt;author&gt;Hong, Yan-Ping&lt;/author&gt;&lt;/authors&gt;&lt;/contributors&gt;&lt;titles&gt;&lt;title&gt;Effect of structural optimization on the photovoltaic performance of dithieno[3,2-b:2′,3′-d]pyrrole-based dye-sensitized solar cells&lt;/title&gt;&lt;secondary-title&gt;RSC Advances&lt;/secondary-title&gt;&lt;/titles&gt;&lt;periodical&gt;&lt;full-title&gt;RSC Advances&lt;/full-title&gt;&lt;abbr-1&gt;RSC Adv.&lt;/abbr-1&gt;&lt;/periodical&gt;&lt;pages&gt;35598-35607&lt;/pages&gt;&lt;volume&gt;7&lt;/volume&gt;&lt;number&gt;57&lt;/number&gt;&lt;dates&gt;&lt;year&gt;2017&lt;/year&gt;&lt;/dates&gt;&lt;publisher&gt;The Royal Society of Chemistry&lt;/publisher&gt;&lt;work-type&gt;10.1039/C7RA05716D&lt;/work-type&gt;&lt;urls&gt;&lt;related-urls&gt;&lt;url&gt;http://dx.doi.org/10.1039/C7RA05716D&lt;/url&gt;&lt;/related-urls&gt;&lt;/urls&gt;&lt;electronic-resource-num&gt;10.1039/C7RA05716D&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[23]</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0E957028" w14:textId="77777777" w:rsidTr="00F23119">
        <w:trPr>
          <w:jc w:val="center"/>
        </w:trPr>
        <w:tc>
          <w:tcPr>
            <w:tcW w:w="810" w:type="dxa"/>
            <w:tcBorders>
              <w:top w:val="nil"/>
              <w:left w:val="nil"/>
              <w:bottom w:val="nil"/>
              <w:right w:val="nil"/>
            </w:tcBorders>
            <w:vAlign w:val="center"/>
          </w:tcPr>
          <w:p w14:paraId="0BB90C75"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D10</w:t>
            </w:r>
          </w:p>
        </w:tc>
        <w:tc>
          <w:tcPr>
            <w:tcW w:w="1080" w:type="dxa"/>
            <w:tcBorders>
              <w:top w:val="nil"/>
              <w:left w:val="nil"/>
              <w:bottom w:val="nil"/>
              <w:right w:val="nil"/>
            </w:tcBorders>
            <w:vAlign w:val="center"/>
          </w:tcPr>
          <w:p w14:paraId="551F9DAC"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38F0C007"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493 (1.89)</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07039FA4"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5.57</w:t>
            </w:r>
          </w:p>
        </w:tc>
        <w:tc>
          <w:tcPr>
            <w:tcW w:w="1247" w:type="dxa"/>
            <w:tcBorders>
              <w:top w:val="nil"/>
              <w:left w:val="nil"/>
              <w:bottom w:val="nil"/>
              <w:right w:val="nil"/>
            </w:tcBorders>
            <w:vAlign w:val="center"/>
          </w:tcPr>
          <w:p w14:paraId="31101AEA"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0.52</w:t>
            </w:r>
          </w:p>
        </w:tc>
        <w:tc>
          <w:tcPr>
            <w:tcW w:w="1247" w:type="dxa"/>
            <w:tcBorders>
              <w:top w:val="nil"/>
              <w:left w:val="nil"/>
              <w:bottom w:val="nil"/>
              <w:right w:val="nil"/>
            </w:tcBorders>
            <w:vAlign w:val="center"/>
          </w:tcPr>
          <w:p w14:paraId="51E54FA9"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0.71</w:t>
            </w:r>
          </w:p>
        </w:tc>
        <w:tc>
          <w:tcPr>
            <w:tcW w:w="1247" w:type="dxa"/>
            <w:tcBorders>
              <w:top w:val="nil"/>
              <w:left w:val="nil"/>
              <w:bottom w:val="nil"/>
              <w:right w:val="nil"/>
            </w:tcBorders>
            <w:vAlign w:val="center"/>
          </w:tcPr>
          <w:p w14:paraId="652DD943"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15.12</w:t>
            </w:r>
          </w:p>
        </w:tc>
        <w:tc>
          <w:tcPr>
            <w:tcW w:w="1247" w:type="dxa"/>
            <w:tcBorders>
              <w:top w:val="nil"/>
              <w:left w:val="nil"/>
              <w:bottom w:val="nil"/>
              <w:right w:val="nil"/>
            </w:tcBorders>
            <w:vAlign w:val="center"/>
          </w:tcPr>
          <w:p w14:paraId="2AF4DB7F"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&lt;EndNote&gt;&lt;Cite&gt;&lt;Author&gt;Jiao&lt;/Author&gt;&lt;Year&gt;2018&lt;/Year&gt;&lt;RecNum&gt;26&lt;/RecNum&gt;&lt;DisplayText&gt;[25]&lt;/DisplayText&gt;&lt;record&gt;&lt;rec-number&gt;26&lt;/rec-number&gt;&lt;foreign-keys&gt;&lt;key app="EN" db-id="tdz9pv2v2059fter5v8parzc9rvf2vvzprtr" timestamp="1723802388"&gt;26&lt;/key&gt;&lt;/foreign-keys&gt;&lt;ref-type name="Journal Article"&gt;17&lt;/ref-type&gt;&lt;contributors&gt;&lt;authors&gt;&lt;author&gt;Jiao, Yunfei&lt;/author&gt;&lt;author&gt;Mao, Le&lt;/author&gt;&lt;author&gt;Liu, Shuaishuai&lt;/author&gt;&lt;author&gt;Tan, Tianwen&lt;/author&gt;&lt;author&gt;Wang, Donglin&lt;/author&gt;&lt;author&gt;Cao, Dapeng&lt;/author&gt;&lt;author&gt;Mi, Baoxiu&lt;/author&gt;&lt;author&gt;Gao, Zhiqiang&lt;/author&gt;&lt;author&gt;Huang, Wei&lt;/author&gt;&lt;/authors&gt;&lt;/contributors&gt;&lt;titles&gt;&lt;title&gt;Effects of meta or para connected organic dyes for dye-sensitized solar cell&lt;/title&gt;&lt;secondary-title&gt;Dyes and Pigments&lt;/secondary-title&gt;&lt;/titles&gt;&lt;periodical&gt;&lt;full-title&gt;Dyes and Pigments&lt;/full-title&gt;&lt;abbr-1&gt;Dyes Pigm.&lt;/abbr-1&gt;&lt;abbr-2&gt;Dyes Pigm&lt;/abbr-2&gt;&lt;/periodical&gt;&lt;pages&gt;165-174&lt;/pages&gt;&lt;volume&gt;158&lt;/volume&gt;&lt;keywords&gt;&lt;keyword&gt;Dye-sensitized solar cell&lt;/keyword&gt;&lt;keyword&gt;Metal-free organic dyes&lt;/keyword&gt;&lt;keyword&gt;D-π-A&lt;/keyword&gt;&lt;keyword&gt;Phenothiazine&lt;/keyword&gt;&lt;keyword&gt;Rhodanine acetic acid&lt;/keyword&gt;&lt;/keywords&gt;&lt;dates&gt;&lt;year&gt;2018&lt;/year&gt;&lt;pub-dates&gt;&lt;date&gt;2018/11/01/&lt;/date&gt;&lt;/pub-dates&gt;&lt;/dates&gt;&lt;isbn&gt;0143-7208&lt;/isbn&gt;&lt;urls&gt;&lt;related-urls&gt;&lt;url&gt;https://www.sciencedirect.com/science/article/pii/S0143720818302924&lt;/url&gt;&lt;/related-urls&gt;&lt;/urls&gt;&lt;electronic-resource-num&gt;10.1016/j.dyepig.2018.05.037&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[24]</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414375CB" w14:textId="77777777" w:rsidTr="00F23119">
        <w:trPr>
          <w:jc w:val="center"/>
        </w:trPr>
        <w:tc>
          <w:tcPr>
            <w:tcW w:w="810" w:type="dxa"/>
            <w:tcBorders>
              <w:top w:val="nil"/>
              <w:left w:val="nil"/>
              <w:bottom w:val="nil"/>
              <w:right w:val="nil"/>
            </w:tcBorders>
            <w:vAlign w:val="center"/>
          </w:tcPr>
          <w:p w14:paraId="15FC59EB"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D11N</w:t>
            </w:r>
          </w:p>
        </w:tc>
        <w:tc>
          <w:tcPr>
            <w:tcW w:w="1080" w:type="dxa"/>
            <w:tcBorders>
              <w:top w:val="nil"/>
              <w:left w:val="nil"/>
              <w:bottom w:val="nil"/>
              <w:right w:val="nil"/>
            </w:tcBorders>
            <w:vAlign w:val="center"/>
          </w:tcPr>
          <w:p w14:paraId="0D12465E"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11224E41"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492 (2.43)</w:t>
            </w:r>
            <w:r w:rsidRPr="00D90E3A">
              <w:rPr>
                <w:rFonts w:ascii="Times New Roman" w:eastAsia="SimSun" w:hAnsi="Times New Roman" w:cs="Times New Roman"/>
                <w:kern w:val="0"/>
                <w:sz w:val="28"/>
                <w:szCs w:val="28"/>
                <w:vertAlign w:val="superscript"/>
                <w:lang w:val="en-US" w:eastAsia="zh-CN"/>
                <w14:ligatures w14:val="none"/>
              </w:rPr>
              <w:t>e</w:t>
            </w:r>
          </w:p>
        </w:tc>
        <w:tc>
          <w:tcPr>
            <w:tcW w:w="1246" w:type="dxa"/>
            <w:tcBorders>
              <w:top w:val="nil"/>
              <w:left w:val="nil"/>
              <w:bottom w:val="nil"/>
              <w:right w:val="nil"/>
            </w:tcBorders>
            <w:vAlign w:val="center"/>
          </w:tcPr>
          <w:p w14:paraId="6C20DFBD"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7.44</w:t>
            </w:r>
          </w:p>
        </w:tc>
        <w:tc>
          <w:tcPr>
            <w:tcW w:w="1247" w:type="dxa"/>
            <w:tcBorders>
              <w:top w:val="nil"/>
              <w:left w:val="nil"/>
              <w:bottom w:val="nil"/>
              <w:right w:val="nil"/>
            </w:tcBorders>
            <w:vAlign w:val="center"/>
          </w:tcPr>
          <w:p w14:paraId="4434447B"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0.67</w:t>
            </w:r>
          </w:p>
        </w:tc>
        <w:tc>
          <w:tcPr>
            <w:tcW w:w="1247" w:type="dxa"/>
            <w:tcBorders>
              <w:top w:val="nil"/>
              <w:left w:val="nil"/>
              <w:bottom w:val="nil"/>
              <w:right w:val="nil"/>
            </w:tcBorders>
            <w:vAlign w:val="center"/>
          </w:tcPr>
          <w:p w14:paraId="2433EF0A"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0.701</w:t>
            </w:r>
          </w:p>
        </w:tc>
        <w:tc>
          <w:tcPr>
            <w:tcW w:w="1247" w:type="dxa"/>
            <w:tcBorders>
              <w:top w:val="nil"/>
              <w:left w:val="nil"/>
              <w:bottom w:val="nil"/>
              <w:right w:val="nil"/>
            </w:tcBorders>
            <w:vAlign w:val="center"/>
          </w:tcPr>
          <w:p w14:paraId="776609A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15.73</w:t>
            </w:r>
          </w:p>
        </w:tc>
        <w:tc>
          <w:tcPr>
            <w:tcW w:w="1247" w:type="dxa"/>
            <w:tcBorders>
              <w:top w:val="nil"/>
              <w:left w:val="nil"/>
              <w:bottom w:val="nil"/>
              <w:right w:val="nil"/>
            </w:tcBorders>
            <w:vAlign w:val="center"/>
          </w:tcPr>
          <w:p w14:paraId="208C4BC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&lt;EndNote&gt;&lt;Cite&gt;&lt;Author&gt;Zhang&lt;/Author&gt;&lt;Year&gt;2018&lt;/Year&gt;&lt;RecNum&gt;27&lt;/RecNum&gt;&lt;DisplayText&gt;[26]&lt;/DisplayText&gt;&lt;record&gt;&lt;rec-number&gt;27&lt;/rec-number&gt;&lt;foreign-keys&gt;&lt;key app="EN" db-id="tdz9pv2v2059fter5v8parzc9rvf2vvzprtr" timestamp="1723802495"&gt;27&lt;/key&gt;&lt;/foreign-keys&gt;&lt;ref-type name="Journal Article"&gt;17&lt;/ref-type&gt;&lt;contributors&gt;&lt;authors&gt;&lt;author&gt;Zhang, Hai&lt;/author&gt;&lt;author&gt;Iqbal, Zafar&lt;/author&gt;&lt;author&gt;Chen, Zhen- E.&lt;/author&gt;&lt;author&gt;Hong, Yanping&lt;/author&gt;&lt;/authors&gt;&lt;/contributors&gt;&lt;titles&gt;&lt;title&gt;Effects of various heteroatom donor species on the photophysical, electrochemical and photovoltaic performance of dye-sensitized solar cells&lt;/title&gt;&lt;secondary-title&gt;Electrochimica Acta&lt;/secondary-title&gt;&lt;/titles&gt;&lt;periodical&gt;&lt;full-title&gt;Electrochimica Acta&lt;/full-title&gt;&lt;abbr-1&gt;Electrochim. Acta&lt;/abbr-1&gt;&lt;abbr-2&gt;Electrochim Acta&lt;/abbr-2&gt;&lt;/periodical&gt;&lt;pages&gt;303-311&lt;/pages&gt;&lt;volume&gt;290&lt;/volume&gt;&lt;keywords&gt;&lt;keyword&gt;Dye-sensitized solar cell&lt;/keyword&gt;&lt;keyword&gt;Organic sensitizers&lt;/keyword&gt;&lt;keyword&gt;Photovoltaic&lt;/keyword&gt;&lt;keyword&gt;Recombination&lt;/keyword&gt;&lt;keyword&gt;Co-adsorption&lt;/keyword&gt;&lt;/keywords&gt;&lt;dates&gt;&lt;year&gt;2018&lt;/year&gt;&lt;pub-dates&gt;&lt;date&gt;2018/11/10/&lt;/date&gt;&lt;/pub-dates&gt;&lt;/dates&gt;&lt;isbn&gt;0013-4686&lt;/isbn&gt;&lt;urls&gt;&lt;related-urls&gt;&lt;url&gt;https://www.sciencedirect.com/science/article/pii/S0013468618319522&lt;/url&gt;&lt;/related-urls&gt;&lt;/urls&gt;&lt;electronic-resource-num&gt;10.1016/j.electacta.2018.08.068&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[25]</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0B4D83CA" w14:textId="77777777" w:rsidTr="00F23119">
        <w:trPr>
          <w:jc w:val="center"/>
        </w:trPr>
        <w:tc>
          <w:tcPr>
            <w:tcW w:w="810" w:type="dxa"/>
            <w:tcBorders>
              <w:top w:val="nil"/>
              <w:left w:val="nil"/>
              <w:bottom w:val="nil"/>
              <w:right w:val="nil"/>
            </w:tcBorders>
            <w:vAlign w:val="center"/>
          </w:tcPr>
          <w:p w14:paraId="540AD38C"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D11O</w:t>
            </w:r>
          </w:p>
        </w:tc>
        <w:tc>
          <w:tcPr>
            <w:tcW w:w="1080" w:type="dxa"/>
            <w:tcBorders>
              <w:top w:val="nil"/>
              <w:left w:val="nil"/>
              <w:bottom w:val="nil"/>
              <w:right w:val="nil"/>
            </w:tcBorders>
            <w:vAlign w:val="center"/>
          </w:tcPr>
          <w:p w14:paraId="3E6283CB"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6466C5BB"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476 (2.69)</w:t>
            </w:r>
            <w:r w:rsidRPr="00D90E3A">
              <w:rPr>
                <w:rFonts w:ascii="Times New Roman" w:eastAsia="SimSun" w:hAnsi="Times New Roman" w:cs="Times New Roman"/>
                <w:kern w:val="0"/>
                <w:sz w:val="28"/>
                <w:szCs w:val="28"/>
                <w:vertAlign w:val="superscript"/>
                <w:lang w:val="en-US" w:eastAsia="zh-CN"/>
                <w14:ligatures w14:val="none"/>
              </w:rPr>
              <w:t>e</w:t>
            </w:r>
          </w:p>
        </w:tc>
        <w:tc>
          <w:tcPr>
            <w:tcW w:w="1246" w:type="dxa"/>
            <w:tcBorders>
              <w:top w:val="nil"/>
              <w:left w:val="nil"/>
              <w:bottom w:val="nil"/>
              <w:right w:val="nil"/>
            </w:tcBorders>
            <w:vAlign w:val="center"/>
          </w:tcPr>
          <w:p w14:paraId="55BC7F9B"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7.68</w:t>
            </w:r>
          </w:p>
        </w:tc>
        <w:tc>
          <w:tcPr>
            <w:tcW w:w="1247" w:type="dxa"/>
            <w:tcBorders>
              <w:top w:val="nil"/>
              <w:left w:val="nil"/>
              <w:bottom w:val="nil"/>
              <w:right w:val="nil"/>
            </w:tcBorders>
            <w:vAlign w:val="center"/>
          </w:tcPr>
          <w:p w14:paraId="3B7853FF"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0.69</w:t>
            </w:r>
          </w:p>
        </w:tc>
        <w:tc>
          <w:tcPr>
            <w:tcW w:w="1247" w:type="dxa"/>
            <w:tcBorders>
              <w:top w:val="nil"/>
              <w:left w:val="nil"/>
              <w:bottom w:val="nil"/>
              <w:right w:val="nil"/>
            </w:tcBorders>
            <w:vAlign w:val="center"/>
          </w:tcPr>
          <w:p w14:paraId="123B2CB0"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0.714</w:t>
            </w:r>
          </w:p>
        </w:tc>
        <w:tc>
          <w:tcPr>
            <w:tcW w:w="1247" w:type="dxa"/>
            <w:tcBorders>
              <w:top w:val="nil"/>
              <w:left w:val="nil"/>
              <w:bottom w:val="nil"/>
              <w:right w:val="nil"/>
            </w:tcBorders>
            <w:vAlign w:val="center"/>
          </w:tcPr>
          <w:p w14:paraId="032E279E"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15.61</w:t>
            </w:r>
          </w:p>
        </w:tc>
        <w:tc>
          <w:tcPr>
            <w:tcW w:w="1247" w:type="dxa"/>
            <w:tcBorders>
              <w:top w:val="nil"/>
              <w:left w:val="nil"/>
              <w:bottom w:val="nil"/>
              <w:right w:val="nil"/>
            </w:tcBorders>
            <w:vAlign w:val="center"/>
          </w:tcPr>
          <w:p w14:paraId="1CB29D69"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&lt;EndNote&gt;&lt;Cite&gt;&lt;Author&gt;Zhang&lt;/Author&gt;&lt;Year&gt;2018&lt;/Year&gt;&lt;RecNum&gt;27&lt;/RecNum&gt;&lt;DisplayText&gt;[26]&lt;/DisplayText&gt;&lt;record&gt;&lt;rec-number&gt;27&lt;/rec-number&gt;&lt;foreign-keys&gt;&lt;key app="EN" db-id="tdz9pv2v2059fter5v8parzc9rvf2vvzprtr" timestamp="1723802495"&gt;27&lt;/key&gt;&lt;/foreign-keys&gt;&lt;ref-type name="Journal Article"&gt;17&lt;/ref-type&gt;&lt;contributors&gt;&lt;authors&gt;&lt;author&gt;Zhang, Hai&lt;/author&gt;&lt;author&gt;Iqbal, Zafar&lt;/author&gt;&lt;author&gt;Chen, Zhen- E.&lt;/author&gt;&lt;author&gt;Hong, Yanping&lt;/author&gt;&lt;/authors&gt;&lt;/contributors&gt;&lt;titles&gt;&lt;title&gt;Effects of various heteroatom donor species on the photophysical, electrochemical and photovoltaic performance of dye-sensitized solar cells&lt;/title&gt;&lt;secondary-title&gt;Electrochimica Acta&lt;/secondary-title&gt;&lt;/titles&gt;&lt;periodical&gt;&lt;full-title&gt;Electrochimica Acta&lt;/full-title&gt;&lt;abbr-1&gt;Electrochim. Acta&lt;/abbr-1&gt;&lt;abbr-2&gt;Electrochim Acta&lt;/abbr-2&gt;&lt;/periodical&gt;&lt;pages&gt;303-311&lt;/pages&gt;&lt;volume&gt;290&lt;/volume&gt;&lt;keywords&gt;&lt;keyword&gt;Dye-sensitized solar cell&lt;/keyword&gt;&lt;keyword&gt;Organic sensitizers&lt;/keyword&gt;&lt;keyword&gt;Photovoltaic&lt;/keyword&gt;&lt;keyword&gt;Recombination&lt;/keyword&gt;&lt;keyword&gt;Co-adsorption&lt;/keyword&gt;&lt;/keywords&gt;&lt;dates&gt;&lt;year&gt;2018&lt;/year&gt;&lt;pub-dates&gt;&lt;date&gt;2018/11/10/&lt;/date&gt;&lt;/pub-dates&gt;&lt;/dates&gt;&lt;isbn&gt;0013-4686&lt;/isbn&gt;&lt;urls&gt;&lt;related-urls&gt;&lt;url&gt;https://www.sciencedirect.com/science/article/pii/S0013468618319522&lt;/url&gt;&lt;/related-urls&gt;&lt;/urls&gt;&lt;electronic-resource-num&gt;10.1016/j.electacta.2018.08.068&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[25]</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55FB3915" w14:textId="77777777" w:rsidTr="00F23119">
        <w:trPr>
          <w:jc w:val="center"/>
        </w:trPr>
        <w:tc>
          <w:tcPr>
            <w:tcW w:w="810" w:type="dxa"/>
            <w:tcBorders>
              <w:top w:val="nil"/>
              <w:left w:val="nil"/>
              <w:bottom w:val="nil"/>
              <w:right w:val="nil"/>
            </w:tcBorders>
            <w:vAlign w:val="center"/>
          </w:tcPr>
          <w:p w14:paraId="37C5A12B"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D11S</w:t>
            </w:r>
          </w:p>
        </w:tc>
        <w:tc>
          <w:tcPr>
            <w:tcW w:w="1080" w:type="dxa"/>
            <w:tcBorders>
              <w:top w:val="nil"/>
              <w:left w:val="nil"/>
              <w:bottom w:val="nil"/>
              <w:right w:val="nil"/>
            </w:tcBorders>
            <w:vAlign w:val="center"/>
          </w:tcPr>
          <w:p w14:paraId="33C4BEB8"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1DD5795B"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477 (2.78)</w:t>
            </w:r>
            <w:r w:rsidRPr="00D90E3A">
              <w:rPr>
                <w:rFonts w:ascii="Times New Roman" w:eastAsia="SimSun" w:hAnsi="Times New Roman" w:cs="Times New Roman"/>
                <w:kern w:val="0"/>
                <w:sz w:val="28"/>
                <w:szCs w:val="28"/>
                <w:vertAlign w:val="superscript"/>
                <w:lang w:val="en-US" w:eastAsia="zh-CN"/>
                <w14:ligatures w14:val="none"/>
              </w:rPr>
              <w:t>e</w:t>
            </w:r>
          </w:p>
        </w:tc>
        <w:tc>
          <w:tcPr>
            <w:tcW w:w="1246" w:type="dxa"/>
            <w:tcBorders>
              <w:top w:val="nil"/>
              <w:left w:val="nil"/>
              <w:bottom w:val="nil"/>
              <w:right w:val="nil"/>
            </w:tcBorders>
            <w:vAlign w:val="center"/>
          </w:tcPr>
          <w:p w14:paraId="219D49BD"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7.18</w:t>
            </w:r>
          </w:p>
        </w:tc>
        <w:tc>
          <w:tcPr>
            <w:tcW w:w="1247" w:type="dxa"/>
            <w:tcBorders>
              <w:top w:val="nil"/>
              <w:left w:val="nil"/>
              <w:bottom w:val="nil"/>
              <w:right w:val="nil"/>
            </w:tcBorders>
            <w:vAlign w:val="center"/>
          </w:tcPr>
          <w:p w14:paraId="2A229B8C"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0.67</w:t>
            </w:r>
          </w:p>
        </w:tc>
        <w:tc>
          <w:tcPr>
            <w:tcW w:w="1247" w:type="dxa"/>
            <w:tcBorders>
              <w:top w:val="nil"/>
              <w:left w:val="nil"/>
              <w:bottom w:val="nil"/>
              <w:right w:val="nil"/>
            </w:tcBorders>
            <w:vAlign w:val="center"/>
          </w:tcPr>
          <w:p w14:paraId="0CB6131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0.691</w:t>
            </w:r>
          </w:p>
        </w:tc>
        <w:tc>
          <w:tcPr>
            <w:tcW w:w="1247" w:type="dxa"/>
            <w:tcBorders>
              <w:top w:val="nil"/>
              <w:left w:val="nil"/>
              <w:bottom w:val="nil"/>
              <w:right w:val="nil"/>
            </w:tcBorders>
            <w:vAlign w:val="center"/>
          </w:tcPr>
          <w:p w14:paraId="40063869"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15.43</w:t>
            </w:r>
          </w:p>
        </w:tc>
        <w:tc>
          <w:tcPr>
            <w:tcW w:w="1247" w:type="dxa"/>
            <w:tcBorders>
              <w:top w:val="nil"/>
              <w:left w:val="nil"/>
              <w:bottom w:val="nil"/>
              <w:right w:val="nil"/>
            </w:tcBorders>
            <w:vAlign w:val="center"/>
          </w:tcPr>
          <w:p w14:paraId="49AEE7B0"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&lt;EndNote&gt;&lt;Cite&gt;&lt;Author&gt;Zhang&lt;/Author&gt;&lt;Year&gt;2018&lt;/Year&gt;&lt;RecNum&gt;27&lt;/RecNum&gt;&lt;DisplayText&gt;[26]&lt;/DisplayText&gt;&lt;record&gt;&lt;rec-number&gt;27&lt;/rec-number&gt;&lt;foreign-keys&gt;&lt;key app="EN" db-id="tdz9pv2v2059fter5v8parzc9rvf2vvzprtr" timestamp="1723802495"&gt;27&lt;/key&gt;&lt;/foreign-keys&gt;&lt;ref-type name="Journal Article"&gt;17&lt;/ref-type&gt;&lt;contributors&gt;&lt;authors&gt;&lt;author&gt;Zhang, Hai&lt;/author&gt;&lt;author&gt;Iqbal, Zafar&lt;/author&gt;&lt;author&gt;Chen, Zhen- E.&lt;/author&gt;&lt;author&gt;Hong, Yanping&lt;/author&gt;&lt;/authors&gt;&lt;/contributors&gt;&lt;titles&gt;&lt;title&gt;Effects of various heteroatom donor species on the photophysical, electrochemical and photovoltaic performance of dye-sensitized solar cells&lt;/title&gt;&lt;secondary-title&gt;Electrochimica Acta&lt;/secondary-title&gt;&lt;/titles&gt;&lt;periodical&gt;&lt;full-title&gt;Electrochimica Acta&lt;/full-title&gt;&lt;abbr-1&gt;Electrochim. Acta&lt;/abbr-1&gt;&lt;abbr-2&gt;Electrochim Acta&lt;/abbr-2&gt;&lt;/periodical&gt;&lt;pages&gt;303-311&lt;/pages&gt;&lt;volume&gt;290&lt;/volume&gt;&lt;keywords&gt;&lt;keyword&gt;Dye-sensitized solar cell&lt;/keyword&gt;&lt;keyword&gt;Organic sensitizers&lt;/keyword&gt;&lt;keyword&gt;Photovoltaic&lt;/keyword&gt;&lt;keyword&gt;Recombination&lt;/keyword&gt;&lt;keyword&gt;Co-adsorption&lt;/keyword&gt;&lt;/keywords&gt;&lt;dates&gt;&lt;year&gt;2018&lt;/year&gt;&lt;pub-dates&gt;&lt;date&gt;2018/11/10/&lt;/date&gt;&lt;/pub-dates&gt;&lt;/dates&gt;&lt;isbn&gt;0013-4686&lt;/isbn&gt;&lt;urls&gt;&lt;related-urls&gt;&lt;url&gt;https://www.sciencedirect.com/science/article/pii/S0013468618319522&lt;/url&gt;&lt;/related-urls&gt;&lt;/urls&gt;&lt;electronic-resource-num&gt;10.1016/j.electacta.2018.08.068&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[25]</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360FE6AE" w14:textId="77777777" w:rsidTr="00F23119">
        <w:trPr>
          <w:jc w:val="center"/>
        </w:trPr>
        <w:tc>
          <w:tcPr>
            <w:tcW w:w="810" w:type="dxa"/>
            <w:tcBorders>
              <w:top w:val="nil"/>
              <w:left w:val="nil"/>
              <w:bottom w:val="nil"/>
              <w:right w:val="nil"/>
            </w:tcBorders>
            <w:vAlign w:val="center"/>
          </w:tcPr>
          <w:p w14:paraId="21C9B4EB"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D12</w:t>
            </w:r>
          </w:p>
        </w:tc>
        <w:tc>
          <w:tcPr>
            <w:tcW w:w="1080" w:type="dxa"/>
            <w:tcBorders>
              <w:top w:val="nil"/>
              <w:left w:val="nil"/>
              <w:bottom w:val="nil"/>
              <w:right w:val="nil"/>
            </w:tcBorders>
            <w:vAlign w:val="center"/>
          </w:tcPr>
          <w:p w14:paraId="522E707D"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5A9E526F"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551 (1.15)</w:t>
            </w:r>
            <w:r w:rsidRPr="00D90E3A">
              <w:rPr>
                <w:rFonts w:ascii="Times New Roman" w:eastAsia="SimSun" w:hAnsi="Times New Roman" w:cs="Times New Roman"/>
                <w:kern w:val="0"/>
                <w:sz w:val="28"/>
                <w:szCs w:val="28"/>
                <w:vertAlign w:val="superscript"/>
                <w:lang w:val="en-US" w:eastAsia="zh-CN"/>
                <w14:ligatures w14:val="none"/>
              </w:rPr>
              <w:t>f</w:t>
            </w:r>
          </w:p>
        </w:tc>
        <w:tc>
          <w:tcPr>
            <w:tcW w:w="1246" w:type="dxa"/>
            <w:tcBorders>
              <w:top w:val="nil"/>
              <w:left w:val="nil"/>
              <w:bottom w:val="nil"/>
              <w:right w:val="nil"/>
            </w:tcBorders>
            <w:vAlign w:val="center"/>
          </w:tcPr>
          <w:p w14:paraId="06CD632A"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7.38</w:t>
            </w:r>
          </w:p>
        </w:tc>
        <w:tc>
          <w:tcPr>
            <w:tcW w:w="1247" w:type="dxa"/>
            <w:tcBorders>
              <w:top w:val="nil"/>
              <w:left w:val="nil"/>
              <w:bottom w:val="nil"/>
              <w:right w:val="nil"/>
            </w:tcBorders>
            <w:vAlign w:val="center"/>
          </w:tcPr>
          <w:p w14:paraId="1061F8E2"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0.67</w:t>
            </w:r>
          </w:p>
        </w:tc>
        <w:tc>
          <w:tcPr>
            <w:tcW w:w="1247" w:type="dxa"/>
            <w:tcBorders>
              <w:top w:val="nil"/>
              <w:left w:val="nil"/>
              <w:bottom w:val="nil"/>
              <w:right w:val="nil"/>
            </w:tcBorders>
            <w:vAlign w:val="center"/>
          </w:tcPr>
          <w:p w14:paraId="1995B98A"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0.78</w:t>
            </w:r>
          </w:p>
        </w:tc>
        <w:tc>
          <w:tcPr>
            <w:tcW w:w="1247" w:type="dxa"/>
            <w:tcBorders>
              <w:top w:val="nil"/>
              <w:left w:val="nil"/>
              <w:bottom w:val="nil"/>
              <w:right w:val="nil"/>
            </w:tcBorders>
            <w:vAlign w:val="center"/>
          </w:tcPr>
          <w:p w14:paraId="1FFBA8E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14.12</w:t>
            </w:r>
          </w:p>
        </w:tc>
        <w:tc>
          <w:tcPr>
            <w:tcW w:w="1247" w:type="dxa"/>
            <w:tcBorders>
              <w:top w:val="nil"/>
              <w:left w:val="nil"/>
              <w:bottom w:val="nil"/>
              <w:right w:val="nil"/>
            </w:tcBorders>
            <w:vAlign w:val="center"/>
          </w:tcPr>
          <w:p w14:paraId="148B10CB"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&lt;EndNote&gt;&lt;Cite&gt;&lt;Author&gt;Duvva&lt;/Author&gt;&lt;Year&gt;2020&lt;/Year&gt;&lt;RecNum&gt;28&lt;/RecNum&gt;&lt;DisplayText&gt;[27]&lt;/DisplayText&gt;&lt;record&gt;&lt;rec-number&gt;28&lt;/rec-number&gt;&lt;foreign-keys&gt;&lt;key app="EN" db-id="tdz9pv2v2059fter5v8parzc9rvf2vvzprtr" timestamp="1723802551"&gt;28&lt;/key&gt;&lt;/foreign-keys&gt;&lt;ref-type name="Journal Article"&gt;17&lt;/ref-type&gt;&lt;contributors&gt;&lt;authors&gt;&lt;author&gt;Duvva, Naresh&lt;/author&gt;&lt;author&gt;Giribabu, Lingamallu&lt;/author&gt;&lt;/authors&gt;&lt;/contributors&gt;&lt;titles&gt;&lt;title&gt;Hexyl dithiafulvalene (HDT)-substituted carbazole (CBZ) D–π–A based sensitizers for dye-sensitized solar cells&lt;/title&gt;&lt;secondary-title&gt;New Journal of Chemistry&lt;/secondary-title&gt;&lt;/titles&gt;&lt;periodical&gt;&lt;full-title&gt;New Journal of Chemistry&lt;/full-title&gt;&lt;abbr-1&gt;New J. Chem.&lt;/abbr-1&gt;&lt;abbr-2&gt;New J Chem&lt;/abbr-2&gt;&lt;/periodical&gt;&lt;pages&gt;18481-18488&lt;/pages&gt;&lt;volume&gt;44&lt;/volume&gt;&lt;number&gt;42&lt;/number&gt;&lt;dates&gt;&lt;year&gt;2020&lt;/year&gt;&lt;/dates&gt;&lt;publisher&gt;The Royal Society of Chemistry&lt;/publisher&gt;&lt;isbn&gt;1144-0546&lt;/isbn&gt;&lt;work-type&gt;10.1039/D0NJ04147E&lt;/work-type&gt;&lt;urls&gt;&lt;related-urls&gt;&lt;url&gt;http://dx.doi.org/10.1039/D0NJ04147E&lt;/url&gt;&lt;/related-urls&gt;&lt;/urls&gt;&lt;electronic-resource-num&gt;10.1039/D0NJ04147E&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[26]</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63885733" w14:textId="77777777" w:rsidTr="00F23119">
        <w:trPr>
          <w:jc w:val="center"/>
        </w:trPr>
        <w:tc>
          <w:tcPr>
            <w:tcW w:w="810" w:type="dxa"/>
            <w:tcBorders>
              <w:top w:val="nil"/>
              <w:left w:val="nil"/>
              <w:bottom w:val="nil"/>
              <w:right w:val="nil"/>
            </w:tcBorders>
            <w:vAlign w:val="center"/>
          </w:tcPr>
          <w:p w14:paraId="1B117E20"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D13</w:t>
            </w:r>
          </w:p>
        </w:tc>
        <w:tc>
          <w:tcPr>
            <w:tcW w:w="1080" w:type="dxa"/>
            <w:tcBorders>
              <w:top w:val="nil"/>
              <w:left w:val="nil"/>
              <w:bottom w:val="nil"/>
              <w:right w:val="nil"/>
            </w:tcBorders>
            <w:vAlign w:val="center"/>
          </w:tcPr>
          <w:p w14:paraId="09204E19"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3760B899"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552 (1.01)</w:t>
            </w:r>
            <w:r w:rsidRPr="00D90E3A">
              <w:rPr>
                <w:rFonts w:ascii="Times New Roman" w:eastAsia="SimSun" w:hAnsi="Times New Roman" w:cs="Times New Roman"/>
                <w:kern w:val="0"/>
                <w:sz w:val="28"/>
                <w:szCs w:val="28"/>
                <w:vertAlign w:val="superscript"/>
                <w:lang w:val="en-US" w:eastAsia="zh-CN"/>
                <w14:ligatures w14:val="none"/>
              </w:rPr>
              <w:t>f</w:t>
            </w:r>
          </w:p>
        </w:tc>
        <w:tc>
          <w:tcPr>
            <w:tcW w:w="1246" w:type="dxa"/>
            <w:tcBorders>
              <w:top w:val="nil"/>
              <w:left w:val="nil"/>
              <w:bottom w:val="nil"/>
              <w:right w:val="nil"/>
            </w:tcBorders>
            <w:vAlign w:val="center"/>
          </w:tcPr>
          <w:p w14:paraId="1496A32C"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6.90</w:t>
            </w:r>
          </w:p>
        </w:tc>
        <w:tc>
          <w:tcPr>
            <w:tcW w:w="1247" w:type="dxa"/>
            <w:tcBorders>
              <w:top w:val="nil"/>
              <w:left w:val="nil"/>
              <w:bottom w:val="nil"/>
              <w:right w:val="nil"/>
            </w:tcBorders>
            <w:vAlign w:val="center"/>
          </w:tcPr>
          <w:p w14:paraId="71FE7D70"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0.69</w:t>
            </w:r>
          </w:p>
        </w:tc>
        <w:tc>
          <w:tcPr>
            <w:tcW w:w="1247" w:type="dxa"/>
            <w:tcBorders>
              <w:top w:val="nil"/>
              <w:left w:val="nil"/>
              <w:bottom w:val="nil"/>
              <w:right w:val="nil"/>
            </w:tcBorders>
            <w:vAlign w:val="center"/>
          </w:tcPr>
          <w:p w14:paraId="4B1F2334"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0.76</w:t>
            </w:r>
          </w:p>
        </w:tc>
        <w:tc>
          <w:tcPr>
            <w:tcW w:w="1247" w:type="dxa"/>
            <w:tcBorders>
              <w:top w:val="nil"/>
              <w:left w:val="nil"/>
              <w:bottom w:val="nil"/>
              <w:right w:val="nil"/>
            </w:tcBorders>
            <w:vAlign w:val="center"/>
          </w:tcPr>
          <w:p w14:paraId="049662ED"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13.19</w:t>
            </w:r>
          </w:p>
        </w:tc>
        <w:tc>
          <w:tcPr>
            <w:tcW w:w="1247" w:type="dxa"/>
            <w:tcBorders>
              <w:top w:val="nil"/>
              <w:left w:val="nil"/>
              <w:bottom w:val="nil"/>
              <w:right w:val="nil"/>
            </w:tcBorders>
            <w:vAlign w:val="center"/>
          </w:tcPr>
          <w:p w14:paraId="185DDA3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&lt;EndNote&gt;&lt;Cite&gt;&lt;Author&gt;Duvva&lt;/Author&gt;&lt;Year&gt;2020&lt;/Year&gt;&lt;RecNum&gt;28&lt;/RecNum&gt;&lt;DisplayText&gt;[27]&lt;/DisplayText&gt;&lt;record&gt;&lt;rec-number&gt;28&lt;/rec-number&gt;&lt;foreign-keys&gt;&lt;key app="EN" db-id="tdz9pv2v2059fter5v8parzc9rvf2vvzprtr" timestamp="1723802551"&gt;28&lt;/key&gt;&lt;/foreign-keys&gt;&lt;ref-type name="Journal Article"&gt;17&lt;/ref-type&gt;&lt;contributors&gt;&lt;authors&gt;&lt;author&gt;Duvva, Naresh&lt;/author&gt;&lt;author&gt;Giribabu, Lingamallu&lt;/author&gt;&lt;/authors&gt;&lt;/contributors&gt;&lt;titles&gt;&lt;title&gt;Hexyl dithiafulvalene (HDT)-substituted carbazole (CBZ) D–π–A based sensitizers for dye-sensitized solar cells&lt;/title&gt;&lt;secondary-title&gt;New Journal of Chemistry&lt;/secondary-title&gt;&lt;/titles&gt;&lt;periodical&gt;&lt;full-title&gt;New Journal of Chemistry&lt;/full-title&gt;&lt;abbr-1&gt;New J. Chem.&lt;/abbr-1&gt;&lt;abbr-2&gt;New J Chem&lt;/abbr-2&gt;&lt;/periodical&gt;&lt;pages&gt;18481-18488&lt;/pages&gt;&lt;volume&gt;44&lt;/volume&gt;&lt;number&gt;42&lt;/number&gt;&lt;dates&gt;&lt;year&gt;2020&lt;/year&gt;&lt;/dates&gt;&lt;publisher&gt;The Royal Society of Chemistry&lt;/publisher&gt;&lt;isbn&gt;1144-0546&lt;/isbn&gt;&lt;work-type&gt;10.1039/D0NJ04147E&lt;/work-type&gt;&lt;urls&gt;&lt;related-urls&gt;&lt;url&gt;http://dx.doi.org/10.1039/D0NJ04147E&lt;/url&gt;&lt;/related-urls&gt;&lt;/urls&gt;&lt;electronic-resource-num&gt;10.1039/D0NJ04147E&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[26]</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4307EFC6" w14:textId="77777777" w:rsidTr="00F23119">
        <w:trPr>
          <w:jc w:val="center"/>
        </w:trPr>
        <w:tc>
          <w:tcPr>
            <w:tcW w:w="810" w:type="dxa"/>
            <w:tcBorders>
              <w:top w:val="nil"/>
              <w:left w:val="nil"/>
              <w:bottom w:val="nil"/>
              <w:right w:val="nil"/>
            </w:tcBorders>
            <w:vAlign w:val="bottom"/>
          </w:tcPr>
          <w:p w14:paraId="008631B9"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D14</w:t>
            </w:r>
          </w:p>
        </w:tc>
        <w:tc>
          <w:tcPr>
            <w:tcW w:w="1080" w:type="dxa"/>
            <w:tcBorders>
              <w:top w:val="nil"/>
              <w:left w:val="nil"/>
              <w:bottom w:val="nil"/>
              <w:right w:val="nil"/>
            </w:tcBorders>
            <w:vAlign w:val="bottom"/>
          </w:tcPr>
          <w:p w14:paraId="372E32CA"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tcPr>
          <w:p w14:paraId="025F4C26"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433 (1.46)</w:t>
            </w:r>
            <w:r w:rsidRPr="00D90E3A">
              <w:rPr>
                <w:rFonts w:ascii="Times New Roman" w:eastAsia="SimSun" w:hAnsi="Times New Roman" w:cs="Times New Roman"/>
                <w:kern w:val="0"/>
                <w:sz w:val="28"/>
                <w:szCs w:val="28"/>
                <w:vertAlign w:val="superscript"/>
                <w:lang w:val="en-US" w:eastAsia="zh-CN"/>
                <w14:ligatures w14:val="none"/>
              </w:rPr>
              <w:t>e</w:t>
            </w:r>
          </w:p>
        </w:tc>
        <w:tc>
          <w:tcPr>
            <w:tcW w:w="1246" w:type="dxa"/>
            <w:tcBorders>
              <w:top w:val="nil"/>
              <w:left w:val="nil"/>
              <w:bottom w:val="nil"/>
              <w:right w:val="nil"/>
            </w:tcBorders>
            <w:vAlign w:val="bottom"/>
          </w:tcPr>
          <w:p w14:paraId="1CF907CD"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6.16</w:t>
            </w:r>
          </w:p>
        </w:tc>
        <w:tc>
          <w:tcPr>
            <w:tcW w:w="1247" w:type="dxa"/>
            <w:tcBorders>
              <w:top w:val="nil"/>
              <w:left w:val="nil"/>
              <w:bottom w:val="nil"/>
              <w:right w:val="nil"/>
            </w:tcBorders>
            <w:vAlign w:val="bottom"/>
          </w:tcPr>
          <w:p w14:paraId="18AD0D9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0.694</w:t>
            </w:r>
          </w:p>
        </w:tc>
        <w:tc>
          <w:tcPr>
            <w:tcW w:w="1247" w:type="dxa"/>
            <w:tcBorders>
              <w:top w:val="nil"/>
              <w:left w:val="nil"/>
              <w:bottom w:val="nil"/>
              <w:right w:val="nil"/>
            </w:tcBorders>
            <w:vAlign w:val="bottom"/>
          </w:tcPr>
          <w:p w14:paraId="41EEC9E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0.706</w:t>
            </w:r>
          </w:p>
        </w:tc>
        <w:tc>
          <w:tcPr>
            <w:tcW w:w="1247" w:type="dxa"/>
            <w:tcBorders>
              <w:top w:val="nil"/>
              <w:left w:val="nil"/>
              <w:bottom w:val="nil"/>
              <w:right w:val="nil"/>
            </w:tcBorders>
            <w:vAlign w:val="bottom"/>
          </w:tcPr>
          <w:p w14:paraId="00C43BF3"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12.51</w:t>
            </w:r>
          </w:p>
        </w:tc>
        <w:tc>
          <w:tcPr>
            <w:tcW w:w="1247" w:type="dxa"/>
            <w:tcBorders>
              <w:top w:val="nil"/>
              <w:left w:val="nil"/>
              <w:bottom w:val="nil"/>
              <w:right w:val="nil"/>
            </w:tcBorders>
            <w:vAlign w:val="bottom"/>
          </w:tcPr>
          <w:p w14:paraId="033C800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&lt;EndNote&gt;&lt;Cite&gt;&lt;Author&gt;Tian&lt;/Author&gt;&lt;Year&gt;2020&lt;/Year&gt;&lt;RecNum&gt;41&lt;/RecNum&gt;&lt;DisplayText&gt;[39]&lt;/DisplayText&gt;&lt;record&gt;&lt;rec-number&gt;41&lt;/rec-number&gt;&lt;foreign-keys&gt;&lt;key app="EN" db-id="tdz9pv2v2059fter5v8parzc9rvf2vvzprtr" timestamp="1723828406"&gt;41&lt;/key&gt;&lt;/foreign-keys&gt;&lt;ref-type name="Journal Article"&gt;17&lt;/ref-type&gt;&lt;contributors&gt;&lt;authors&gt;&lt;author&gt;Tian, Lu&lt;/author&gt;&lt;author&gt;Zhang, Xiaomin&lt;/author&gt;&lt;author&gt;Xu, Xia&lt;/author&gt;&lt;author&gt;Pang, Zhihan&lt;/author&gt;&lt;author&gt;Li, Xiaoyan&lt;/author&gt;&lt;author&gt;Wu, Wenjun&lt;/author&gt;&lt;author&gt;Liu, Bo&lt;/author&gt;&lt;/authors&gt;&lt;/contributors&gt;&lt;titles&gt;&lt;title&gt;The planarization of side chain in carbazole sensitizer and its effect on optical, electrochemical, and interfacial charge transfer properties&lt;/title&gt;&lt;secondary-title&gt;Dyes and Pigments&lt;/secondary-title&gt;&lt;/titles&gt;&lt;periodical&gt;&lt;full-title&gt;Dyes and Pigments&lt;/full-title&gt;&lt;abbr-1&gt;Dyes Pigm.&lt;/abbr-1&gt;&lt;abbr-2&gt;Dyes Pigm&lt;/abbr-2&gt;&lt;/periodical&gt;&lt;pages&gt;108036&lt;/pages&gt;&lt;volume&gt;174&lt;/volume&gt;&lt;keywords&gt;&lt;keyword&gt;Organic dye&lt;/keyword&gt;&lt;keyword&gt;Molecular planarization&lt;/keyword&gt;&lt;keyword&gt;Side chain&lt;/keyword&gt;&lt;keyword&gt;Energy level&lt;/keyword&gt;&lt;keyword&gt;Interfacial charge transfer&lt;/keyword&gt;&lt;keyword&gt;Dye-sensitized solar cells&lt;/keyword&gt;&lt;/keywords&gt;&lt;dates&gt;&lt;year&gt;2020&lt;/year&gt;&lt;pub-dates&gt;&lt;date&gt;2020/03/01/&lt;/date&gt;&lt;/pub-dates&gt;&lt;/dates&gt;&lt;isbn&gt;0143-7208&lt;/isbn&gt;&lt;urls&gt;&lt;related-urls&gt;&lt;url&gt;https://www.sciencedirect.com/science/article/pii/S0143720819321060&lt;/url&gt;&lt;/related-urls&gt;&lt;/urls&gt;&lt;electronic-resource-num&gt;10.1016/j.dyepig.2019.108036&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[27]</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29025EFD" w14:textId="77777777" w:rsidTr="00F23119">
        <w:trPr>
          <w:jc w:val="center"/>
        </w:trPr>
        <w:tc>
          <w:tcPr>
            <w:tcW w:w="810" w:type="dxa"/>
            <w:tcBorders>
              <w:top w:val="nil"/>
              <w:left w:val="nil"/>
              <w:bottom w:val="nil"/>
              <w:right w:val="nil"/>
            </w:tcBorders>
            <w:vAlign w:val="bottom"/>
          </w:tcPr>
          <w:p w14:paraId="2286477F"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D15</w:t>
            </w:r>
          </w:p>
        </w:tc>
        <w:tc>
          <w:tcPr>
            <w:tcW w:w="1080" w:type="dxa"/>
            <w:tcBorders>
              <w:top w:val="nil"/>
              <w:left w:val="nil"/>
              <w:bottom w:val="nil"/>
              <w:right w:val="nil"/>
            </w:tcBorders>
            <w:vAlign w:val="bottom"/>
          </w:tcPr>
          <w:p w14:paraId="1471A616"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tcPr>
          <w:p w14:paraId="66FD5063"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449 (1.07)</w:t>
            </w:r>
            <w:r w:rsidRPr="00D90E3A">
              <w:rPr>
                <w:rFonts w:ascii="Times New Roman" w:eastAsia="SimSun" w:hAnsi="Times New Roman" w:cs="Times New Roman"/>
                <w:kern w:val="0"/>
                <w:sz w:val="28"/>
                <w:szCs w:val="28"/>
                <w:vertAlign w:val="superscript"/>
                <w:lang w:val="en-US" w:eastAsia="zh-CN"/>
                <w14:ligatures w14:val="none"/>
              </w:rPr>
              <w:t>e</w:t>
            </w:r>
          </w:p>
        </w:tc>
        <w:tc>
          <w:tcPr>
            <w:tcW w:w="1246" w:type="dxa"/>
            <w:tcBorders>
              <w:top w:val="nil"/>
              <w:left w:val="nil"/>
              <w:bottom w:val="nil"/>
              <w:right w:val="nil"/>
            </w:tcBorders>
            <w:vAlign w:val="bottom"/>
          </w:tcPr>
          <w:p w14:paraId="1F01E139"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7.21</w:t>
            </w:r>
          </w:p>
        </w:tc>
        <w:tc>
          <w:tcPr>
            <w:tcW w:w="1247" w:type="dxa"/>
            <w:tcBorders>
              <w:top w:val="nil"/>
              <w:left w:val="nil"/>
              <w:bottom w:val="nil"/>
              <w:right w:val="nil"/>
            </w:tcBorders>
            <w:vAlign w:val="bottom"/>
          </w:tcPr>
          <w:p w14:paraId="262A19D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0.672</w:t>
            </w:r>
          </w:p>
        </w:tc>
        <w:tc>
          <w:tcPr>
            <w:tcW w:w="1247" w:type="dxa"/>
            <w:tcBorders>
              <w:top w:val="nil"/>
              <w:left w:val="nil"/>
              <w:bottom w:val="nil"/>
              <w:right w:val="nil"/>
            </w:tcBorders>
            <w:vAlign w:val="bottom"/>
          </w:tcPr>
          <w:p w14:paraId="382DB6DA"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0.723</w:t>
            </w:r>
          </w:p>
        </w:tc>
        <w:tc>
          <w:tcPr>
            <w:tcW w:w="1247" w:type="dxa"/>
            <w:tcBorders>
              <w:top w:val="nil"/>
              <w:left w:val="nil"/>
              <w:bottom w:val="nil"/>
              <w:right w:val="nil"/>
            </w:tcBorders>
            <w:vAlign w:val="bottom"/>
          </w:tcPr>
          <w:p w14:paraId="4CCCA50F"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14.84</w:t>
            </w:r>
          </w:p>
        </w:tc>
        <w:tc>
          <w:tcPr>
            <w:tcW w:w="1247" w:type="dxa"/>
            <w:tcBorders>
              <w:top w:val="nil"/>
              <w:left w:val="nil"/>
              <w:bottom w:val="nil"/>
              <w:right w:val="nil"/>
            </w:tcBorders>
            <w:vAlign w:val="bottom"/>
          </w:tcPr>
          <w:p w14:paraId="61E4FE73"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&lt;EndNote&gt;&lt;Cite&gt;&lt;Author&gt;Tian&lt;/Author&gt;&lt;Year&gt;2020&lt;/Year&gt;&lt;RecNum&gt;41&lt;/RecNum&gt;&lt;DisplayText&gt;[39]&lt;/DisplayText&gt;&lt;record&gt;&lt;rec-number&gt;41&lt;/rec-number&gt;&lt;foreign-keys&gt;&lt;key app="EN" db-id="tdz9pv2v2059fter5v8parzc9rvf2vvzprtr" timestamp="1723828406"&gt;41&lt;/key&gt;&lt;/foreign-keys&gt;&lt;ref-type name="Journal Article"&gt;17&lt;/ref-type&gt;&lt;contributors&gt;&lt;authors&gt;&lt;author&gt;Tian, Lu&lt;/author&gt;&lt;author&gt;Zhang, Xiaomin&lt;/author&gt;&lt;author&gt;Xu, Xia&lt;/author&gt;&lt;author&gt;Pang, Zhihan&lt;/author&gt;&lt;author&gt;Li, Xiaoyan&lt;/author&gt;&lt;author&gt;Wu, Wenjun&lt;/author&gt;&lt;author&gt;Liu, Bo&lt;/author&gt;&lt;/authors&gt;&lt;/contributors&gt;&lt;titles&gt;&lt;title&gt;The planarization of side chain in carbazole sensitizer and its effect on optical, electrochemical, and interfacial charge transfer properties&lt;/title&gt;&lt;secondary-title&gt;Dyes and Pigments&lt;/secondary-title&gt;&lt;/titles&gt;&lt;periodical&gt;&lt;full-title&gt;Dyes and Pigments&lt;/full-title&gt;&lt;abbr-1&gt;Dyes Pigm.&lt;/abbr-1&gt;&lt;abbr-2&gt;Dyes Pigm&lt;/abbr-2&gt;&lt;/periodical&gt;&lt;pages&gt;108036&lt;/pages&gt;&lt;volume&gt;174&lt;/volume&gt;&lt;keywords&gt;&lt;keyword&gt;Organic dye&lt;/keyword&gt;&lt;keyword&gt;Molecular planarization&lt;/keyword&gt;&lt;keyword&gt;Side chain&lt;/keyword&gt;&lt;keyword&gt;Energy level&lt;/keyword&gt;&lt;keyword&gt;Interfacial charge transfer&lt;/keyword&gt;&lt;keyword&gt;Dye-sensitized solar cells&lt;/keyword&gt;&lt;/keywords&gt;&lt;dates&gt;&lt;year&gt;2020&lt;/year&gt;&lt;pub-dates&gt;&lt;date&gt;2020/03/01/&lt;/date&gt;&lt;/pub-dates&gt;&lt;/dates&gt;&lt;isbn&gt;0143-7208&lt;/isbn&gt;&lt;urls&gt;&lt;related-urls&gt;&lt;url&gt;https://www.sciencedirect.com/science/article/pii/S0143720819321060&lt;/url&gt;&lt;/related-urls&gt;&lt;/urls&gt;&lt;electronic-resource-num&gt;10.1016/j.dyepig.2019.108036&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[27]</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3C97D238" w14:textId="77777777" w:rsidTr="00F23119">
        <w:trPr>
          <w:jc w:val="center"/>
        </w:trPr>
        <w:tc>
          <w:tcPr>
            <w:tcW w:w="810" w:type="dxa"/>
            <w:tcBorders>
              <w:top w:val="nil"/>
              <w:left w:val="nil"/>
              <w:bottom w:val="nil"/>
              <w:right w:val="nil"/>
            </w:tcBorders>
            <w:vAlign w:val="bottom"/>
          </w:tcPr>
          <w:p w14:paraId="5B02E840"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D16</w:t>
            </w:r>
          </w:p>
        </w:tc>
        <w:tc>
          <w:tcPr>
            <w:tcW w:w="1080" w:type="dxa"/>
            <w:tcBorders>
              <w:top w:val="nil"/>
              <w:left w:val="nil"/>
              <w:bottom w:val="nil"/>
              <w:right w:val="nil"/>
            </w:tcBorders>
            <w:vAlign w:val="bottom"/>
          </w:tcPr>
          <w:p w14:paraId="1994BF03"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tcPr>
          <w:p w14:paraId="7A708ECF"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447 (1.17)</w:t>
            </w:r>
            <w:r w:rsidRPr="00D90E3A">
              <w:rPr>
                <w:rFonts w:ascii="Times New Roman" w:eastAsia="SimSun" w:hAnsi="Times New Roman" w:cs="Times New Roman"/>
                <w:kern w:val="0"/>
                <w:sz w:val="28"/>
                <w:szCs w:val="28"/>
                <w:vertAlign w:val="superscript"/>
                <w:lang w:val="en-US" w:eastAsia="zh-CN"/>
                <w14:ligatures w14:val="none"/>
              </w:rPr>
              <w:t>e</w:t>
            </w:r>
          </w:p>
        </w:tc>
        <w:tc>
          <w:tcPr>
            <w:tcW w:w="1246" w:type="dxa"/>
            <w:tcBorders>
              <w:top w:val="nil"/>
              <w:left w:val="nil"/>
              <w:bottom w:val="nil"/>
              <w:right w:val="nil"/>
            </w:tcBorders>
            <w:vAlign w:val="bottom"/>
          </w:tcPr>
          <w:p w14:paraId="4B23884B"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6.97</w:t>
            </w:r>
          </w:p>
        </w:tc>
        <w:tc>
          <w:tcPr>
            <w:tcW w:w="1247" w:type="dxa"/>
            <w:tcBorders>
              <w:top w:val="nil"/>
              <w:left w:val="nil"/>
              <w:bottom w:val="nil"/>
              <w:right w:val="nil"/>
            </w:tcBorders>
            <w:vAlign w:val="bottom"/>
          </w:tcPr>
          <w:p w14:paraId="2D309112"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0.683</w:t>
            </w:r>
          </w:p>
        </w:tc>
        <w:tc>
          <w:tcPr>
            <w:tcW w:w="1247" w:type="dxa"/>
            <w:tcBorders>
              <w:top w:val="nil"/>
              <w:left w:val="nil"/>
              <w:bottom w:val="nil"/>
              <w:right w:val="nil"/>
            </w:tcBorders>
            <w:vAlign w:val="bottom"/>
          </w:tcPr>
          <w:p w14:paraId="3B3A21A0"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0.707</w:t>
            </w:r>
          </w:p>
        </w:tc>
        <w:tc>
          <w:tcPr>
            <w:tcW w:w="1247" w:type="dxa"/>
            <w:tcBorders>
              <w:top w:val="nil"/>
              <w:left w:val="nil"/>
              <w:bottom w:val="nil"/>
              <w:right w:val="nil"/>
            </w:tcBorders>
            <w:vAlign w:val="bottom"/>
          </w:tcPr>
          <w:p w14:paraId="4028D8E8"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14.44</w:t>
            </w:r>
          </w:p>
        </w:tc>
        <w:tc>
          <w:tcPr>
            <w:tcW w:w="1247" w:type="dxa"/>
            <w:tcBorders>
              <w:top w:val="nil"/>
              <w:left w:val="nil"/>
              <w:bottom w:val="nil"/>
              <w:right w:val="nil"/>
            </w:tcBorders>
            <w:vAlign w:val="bottom"/>
          </w:tcPr>
          <w:p w14:paraId="7A1617B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&lt;EndNote&gt;&lt;Cite&gt;&lt;Author&gt;Tian&lt;/Author&gt;&lt;Year&gt;2020&lt;/Year&gt;&lt;RecNum&gt;41&lt;/RecNum&gt;&lt;DisplayText&gt;[39]&lt;/DisplayText&gt;&lt;record&gt;&lt;rec-number&gt;41&lt;/rec-number&gt;&lt;foreign-keys&gt;&lt;key app="EN" db-id="tdz9pv2v2059fter5v8parzc9rvf2vvzprtr" timestamp="1723828406"&gt;41&lt;/key&gt;&lt;/foreign-keys&gt;&lt;ref-type name="Journal Article"&gt;17&lt;/ref-type&gt;&lt;contributors&gt;&lt;authors&gt;&lt;author&gt;Tian, Lu&lt;/author&gt;&lt;author&gt;Zhang, Xiaomin&lt;/author&gt;&lt;author&gt;Xu, Xia&lt;/author&gt;&lt;author&gt;Pang, Zhihan&lt;/author&gt;&lt;author&gt;Li, Xiaoyan&lt;/author&gt;&lt;author&gt;Wu, Wenjun&lt;/author&gt;&lt;author&gt;Liu, Bo&lt;/author&gt;&lt;/authors&gt;&lt;/contributors&gt;&lt;titles&gt;&lt;title&gt;The planarization of side chain in carbazole sensitizer and its effect on optical, electrochemical, and interfacial charge transfer properties&lt;/title&gt;&lt;secondary-title&gt;Dyes and Pigments&lt;/secondary-title&gt;&lt;/titles&gt;&lt;periodical&gt;&lt;full-title&gt;Dyes and Pigments&lt;/full-title&gt;&lt;abbr-1&gt;Dyes Pigm.&lt;/abbr-1&gt;&lt;abbr-2&gt;Dyes Pigm&lt;/abbr-2&gt;&lt;/periodical&gt;&lt;pages&gt;108036&lt;/pages&gt;&lt;volume&gt;174&lt;/volume&gt;&lt;keywords&gt;&lt;keyword&gt;Organic dye&lt;/keyword&gt;&lt;keyword&gt;Molecular planarization&lt;/keyword&gt;&lt;keyword&gt;Side chain&lt;/keyword&gt;&lt;keyword&gt;Energy level&lt;/keyword&gt;&lt;keyword&gt;Interfacial charge transfer&lt;/keyword&gt;&lt;keyword&gt;Dye-sensitized solar cells&lt;/keyword&gt;&lt;/keywords&gt;&lt;dates&gt;&lt;year&gt;2020&lt;/year&gt;&lt;pub-dates&gt;&lt;date&gt;2020/03/01/&lt;/date&gt;&lt;/pub-dates&gt;&lt;/dates&gt;&lt;isbn&gt;0143-7208&lt;/isbn&gt;&lt;urls&gt;&lt;related-urls&gt;&lt;url&gt;https://www.sciencedirect.com/science/article/pii/S0143720819321060&lt;/url&gt;&lt;/related-urls&gt;&lt;/urls&gt;&lt;electronic-resource-num&gt;10.1016/j.dyepig.2019.108036&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[27]</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4A134062" w14:textId="77777777" w:rsidTr="00F23119">
        <w:trPr>
          <w:jc w:val="center"/>
        </w:trPr>
        <w:tc>
          <w:tcPr>
            <w:tcW w:w="810" w:type="dxa"/>
            <w:tcBorders>
              <w:top w:val="nil"/>
              <w:left w:val="nil"/>
              <w:bottom w:val="nil"/>
              <w:right w:val="nil"/>
            </w:tcBorders>
            <w:vAlign w:val="center"/>
          </w:tcPr>
          <w:p w14:paraId="27687DFF"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D17</w:t>
            </w:r>
          </w:p>
        </w:tc>
        <w:tc>
          <w:tcPr>
            <w:tcW w:w="1080" w:type="dxa"/>
            <w:tcBorders>
              <w:top w:val="nil"/>
              <w:left w:val="nil"/>
              <w:bottom w:val="nil"/>
              <w:right w:val="nil"/>
            </w:tcBorders>
            <w:vAlign w:val="center"/>
          </w:tcPr>
          <w:p w14:paraId="6EB65655"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641AEBA5"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458 (2.02)</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77CF0104"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6.01</w:t>
            </w:r>
          </w:p>
        </w:tc>
        <w:tc>
          <w:tcPr>
            <w:tcW w:w="1247" w:type="dxa"/>
            <w:tcBorders>
              <w:top w:val="nil"/>
              <w:left w:val="nil"/>
              <w:bottom w:val="nil"/>
              <w:right w:val="nil"/>
            </w:tcBorders>
            <w:vAlign w:val="center"/>
          </w:tcPr>
          <w:p w14:paraId="5B66DBC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0.660</w:t>
            </w:r>
          </w:p>
        </w:tc>
        <w:tc>
          <w:tcPr>
            <w:tcW w:w="1247" w:type="dxa"/>
            <w:tcBorders>
              <w:top w:val="nil"/>
              <w:left w:val="nil"/>
              <w:bottom w:val="nil"/>
              <w:right w:val="nil"/>
            </w:tcBorders>
            <w:vAlign w:val="center"/>
          </w:tcPr>
          <w:p w14:paraId="14096B22"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0.729</w:t>
            </w:r>
          </w:p>
        </w:tc>
        <w:tc>
          <w:tcPr>
            <w:tcW w:w="1247" w:type="dxa"/>
            <w:tcBorders>
              <w:top w:val="nil"/>
              <w:left w:val="nil"/>
              <w:bottom w:val="nil"/>
              <w:right w:val="nil"/>
            </w:tcBorders>
            <w:vAlign w:val="center"/>
          </w:tcPr>
          <w:p w14:paraId="485FC008"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12.40</w:t>
            </w:r>
          </w:p>
        </w:tc>
        <w:tc>
          <w:tcPr>
            <w:tcW w:w="1247" w:type="dxa"/>
            <w:tcBorders>
              <w:top w:val="nil"/>
              <w:left w:val="nil"/>
              <w:bottom w:val="nil"/>
              <w:right w:val="nil"/>
            </w:tcBorders>
            <w:vAlign w:val="center"/>
          </w:tcPr>
          <w:p w14:paraId="1C56D417"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&lt;EndNote&gt;&lt;Cite&gt;&lt;Author&gt;Qian&lt;/Author&gt;&lt;Year&gt;2015&lt;/Year&gt;&lt;RecNum&gt;49&lt;/RecNum&gt;&lt;DisplayText&gt;[46]&lt;/DisplayText&gt;&lt;record&gt;&lt;rec-number&gt;49&lt;/rec-number&gt;&lt;foreign-keys&gt;&lt;key app="EN" db-id="tdz9pv2v2059fter5v8parzc9rvf2vvzprtr" timestamp="1723830455"&gt;49&lt;/key&gt;&lt;/foreign-keys&gt;&lt;ref-type name="Journal Article"&gt;17&lt;/ref-type&gt;&lt;contributors&gt;&lt;authors&gt;&lt;author&gt;Qian, Xing&lt;/author&gt;&lt;author&gt;Zhu, Yi-Zhou&lt;/author&gt;&lt;author&gt;Chang, Wen-Ying&lt;/author&gt;&lt;author&gt;Song, Jian&lt;/author&gt;&lt;author&gt;Pan, Bin&lt;/author&gt;&lt;author&gt;Lu, Lin&lt;/author&gt;&lt;author&gt;Gao, Huan-Huan&lt;/author&gt;&lt;author&gt;Zheng, Jian-Yu&lt;/author&gt;&lt;/authors&gt;&lt;/contributors&gt;&lt;titles&gt;&lt;title&gt;Benzo[a]carbazole-Based Donor−π–Acceptor Type Organic Dyes for Highly Efficient Dye-Sensitized Solar Cells&lt;/title&gt;&lt;secondary-title&gt;ACS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9015-9022&lt;/pages&gt;&lt;volume&gt;7&lt;/volume&gt;&lt;number&gt;17&lt;/number&gt;&lt;dates&gt;&lt;year&gt;2015&lt;/year&gt;&lt;pub-dates&gt;&lt;date&gt;2015/05/06&lt;/date&gt;&lt;/pub-dates&gt;&lt;/dates&gt;&lt;publisher&gt;American Chemical Society&lt;/publisher&gt;&lt;isbn&gt;1944-8244&lt;/isbn&gt;&lt;urls&gt;&lt;related-urls&gt;&lt;url&gt;https://doi.org/10.1021/am508400a&lt;/url&gt;&lt;/related-urls&gt;&lt;/urls&gt;&lt;electronic-resource-num&gt;10.1021/am508400a&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[28]</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7CA6A4C6" w14:textId="77777777" w:rsidTr="00F23119">
        <w:trPr>
          <w:jc w:val="center"/>
        </w:trPr>
        <w:tc>
          <w:tcPr>
            <w:tcW w:w="810" w:type="dxa"/>
            <w:tcBorders>
              <w:top w:val="nil"/>
              <w:left w:val="nil"/>
              <w:bottom w:val="nil"/>
              <w:right w:val="nil"/>
            </w:tcBorders>
            <w:vAlign w:val="center"/>
          </w:tcPr>
          <w:p w14:paraId="5F99DB1F"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D18</w:t>
            </w:r>
          </w:p>
        </w:tc>
        <w:tc>
          <w:tcPr>
            <w:tcW w:w="1080" w:type="dxa"/>
            <w:tcBorders>
              <w:top w:val="nil"/>
              <w:left w:val="nil"/>
              <w:bottom w:val="nil"/>
              <w:right w:val="nil"/>
            </w:tcBorders>
            <w:vAlign w:val="center"/>
          </w:tcPr>
          <w:p w14:paraId="2C782734"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1884C1CC"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462 (2.15)</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380B62A9"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6.93</w:t>
            </w:r>
          </w:p>
        </w:tc>
        <w:tc>
          <w:tcPr>
            <w:tcW w:w="1247" w:type="dxa"/>
            <w:tcBorders>
              <w:top w:val="nil"/>
              <w:left w:val="nil"/>
              <w:bottom w:val="nil"/>
              <w:right w:val="nil"/>
            </w:tcBorders>
            <w:vAlign w:val="center"/>
          </w:tcPr>
          <w:p w14:paraId="27D4C609"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0.660</w:t>
            </w:r>
          </w:p>
        </w:tc>
        <w:tc>
          <w:tcPr>
            <w:tcW w:w="1247" w:type="dxa"/>
            <w:tcBorders>
              <w:top w:val="nil"/>
              <w:left w:val="nil"/>
              <w:bottom w:val="nil"/>
              <w:right w:val="nil"/>
            </w:tcBorders>
            <w:vAlign w:val="center"/>
          </w:tcPr>
          <w:p w14:paraId="28BE1C8A"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0.757</w:t>
            </w:r>
          </w:p>
        </w:tc>
        <w:tc>
          <w:tcPr>
            <w:tcW w:w="1247" w:type="dxa"/>
            <w:tcBorders>
              <w:top w:val="nil"/>
              <w:left w:val="nil"/>
              <w:bottom w:val="nil"/>
              <w:right w:val="nil"/>
            </w:tcBorders>
            <w:vAlign w:val="center"/>
          </w:tcPr>
          <w:p w14:paraId="2059A8BC"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13.80</w:t>
            </w:r>
          </w:p>
        </w:tc>
        <w:tc>
          <w:tcPr>
            <w:tcW w:w="1247" w:type="dxa"/>
            <w:tcBorders>
              <w:top w:val="nil"/>
              <w:left w:val="nil"/>
              <w:bottom w:val="nil"/>
              <w:right w:val="nil"/>
            </w:tcBorders>
            <w:vAlign w:val="center"/>
          </w:tcPr>
          <w:p w14:paraId="2AAAFC88"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&lt;EndNote&gt;&lt;Cite&gt;&lt;Author&gt;Qian&lt;/Author&gt;&lt;Year&gt;2015&lt;/Year&gt;&lt;RecNum&gt;49&lt;/RecNum&gt;&lt;DisplayText&gt;[46]&lt;/DisplayText&gt;&lt;record&gt;&lt;rec-number&gt;49&lt;/rec-number&gt;&lt;foreign-keys&gt;&lt;key app="EN" db-id="tdz9pv2v2059fter5v8parzc9rvf2vvzprtr" timestamp="1723830455"&gt;49&lt;/key&gt;&lt;/foreign-keys&gt;&lt;ref-type name="Journal Article"&gt;17&lt;/ref-type&gt;&lt;contributors&gt;&lt;authors&gt;&lt;author&gt;Qian, Xing&lt;/author&gt;&lt;author&gt;Zhu, Yi-Zhou&lt;/author&gt;&lt;author&gt;Chang, Wen-Ying&lt;/author&gt;&lt;author&gt;Song, Jian&lt;/author&gt;&lt;author&gt;Pan, Bin&lt;/author&gt;&lt;author&gt;Lu, Lin&lt;/author&gt;&lt;author&gt;Gao, Huan-Huan&lt;/author&gt;&lt;author&gt;Zheng, Jian-Yu&lt;/author&gt;&lt;/authors&gt;&lt;/contributors&gt;&lt;titles&gt;&lt;title&gt;Benzo[a]carbazole-Based Donor−π–Acceptor Type Organic Dyes for Highly Efficient Dye-Sensitized Solar Cells&lt;/title&gt;&lt;secondary-title&gt;ACS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9015-9022&lt;/pages&gt;&lt;volume&gt;7&lt;/volume&gt;&lt;number&gt;17&lt;/number&gt;&lt;dates&gt;&lt;year&gt;2015&lt;/year&gt;&lt;pub-dates&gt;&lt;date&gt;2015/05/06&lt;/date&gt;&lt;/pub-dates&gt;&lt;/dates&gt;&lt;publisher&gt;American Chemical Society&lt;/publisher&gt;&lt;isbn&gt;1944-8244&lt;/isbn&gt;&lt;urls&gt;&lt;related-urls&gt;&lt;url&gt;https://doi.org/10.1021/am508400a&lt;/url&gt;&lt;/related-urls&gt;&lt;/urls&gt;&lt;electronic-resource-num&gt;10.1021/am508400a&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[28]</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3F01B569" w14:textId="77777777" w:rsidTr="00F23119">
        <w:trPr>
          <w:jc w:val="center"/>
        </w:trPr>
        <w:tc>
          <w:tcPr>
            <w:tcW w:w="810" w:type="dxa"/>
            <w:tcBorders>
              <w:top w:val="nil"/>
              <w:left w:val="nil"/>
              <w:bottom w:val="nil"/>
              <w:right w:val="nil"/>
            </w:tcBorders>
            <w:vAlign w:val="center"/>
          </w:tcPr>
          <w:p w14:paraId="200C490D"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D19</w:t>
            </w:r>
          </w:p>
        </w:tc>
        <w:tc>
          <w:tcPr>
            <w:tcW w:w="1080" w:type="dxa"/>
            <w:tcBorders>
              <w:top w:val="nil"/>
              <w:left w:val="nil"/>
              <w:bottom w:val="nil"/>
              <w:right w:val="nil"/>
            </w:tcBorders>
            <w:vAlign w:val="center"/>
          </w:tcPr>
          <w:p w14:paraId="125B3AC9"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50EAFA4C"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477 (3.24)</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6191282C"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7.54</w:t>
            </w:r>
          </w:p>
        </w:tc>
        <w:tc>
          <w:tcPr>
            <w:tcW w:w="1247" w:type="dxa"/>
            <w:tcBorders>
              <w:top w:val="nil"/>
              <w:left w:val="nil"/>
              <w:bottom w:val="nil"/>
              <w:right w:val="nil"/>
            </w:tcBorders>
            <w:vAlign w:val="center"/>
          </w:tcPr>
          <w:p w14:paraId="18BF15C6"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0.680</w:t>
            </w:r>
          </w:p>
        </w:tc>
        <w:tc>
          <w:tcPr>
            <w:tcW w:w="1247" w:type="dxa"/>
            <w:tcBorders>
              <w:top w:val="nil"/>
              <w:left w:val="nil"/>
              <w:bottom w:val="nil"/>
              <w:right w:val="nil"/>
            </w:tcBorders>
            <w:vAlign w:val="center"/>
          </w:tcPr>
          <w:p w14:paraId="75B3151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0.744</w:t>
            </w:r>
          </w:p>
        </w:tc>
        <w:tc>
          <w:tcPr>
            <w:tcW w:w="1247" w:type="dxa"/>
            <w:tcBorders>
              <w:top w:val="nil"/>
              <w:left w:val="nil"/>
              <w:bottom w:val="nil"/>
              <w:right w:val="nil"/>
            </w:tcBorders>
            <w:vAlign w:val="center"/>
          </w:tcPr>
          <w:p w14:paraId="723CC3C2"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14.80</w:t>
            </w:r>
          </w:p>
        </w:tc>
        <w:tc>
          <w:tcPr>
            <w:tcW w:w="1247" w:type="dxa"/>
            <w:tcBorders>
              <w:top w:val="nil"/>
              <w:left w:val="nil"/>
              <w:bottom w:val="nil"/>
              <w:right w:val="nil"/>
            </w:tcBorders>
            <w:vAlign w:val="center"/>
          </w:tcPr>
          <w:p w14:paraId="202ED08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&lt;EndNote&gt;&lt;Cite&gt;&lt;Author&gt;Qian&lt;/Author&gt;&lt;Year&gt;2015&lt;/Year&gt;&lt;RecNum&gt;49&lt;/RecNum&gt;&lt;DisplayText&gt;[46]&lt;/DisplayText&gt;&lt;record&gt;&lt;rec-number&gt;49&lt;/rec-number&gt;&lt;foreign-keys&gt;&lt;key app="EN" db-id="tdz9pv2v2059fter5v8parzc9rvf2vvzprtr" timestamp="1723830455"&gt;49&lt;/key&gt;&lt;/foreign-keys&gt;&lt;ref-type name="Journal Article"&gt;17&lt;/ref-type&gt;&lt;contributors&gt;&lt;authors&gt;&lt;author&gt;Qian, Xing&lt;/author&gt;&lt;author&gt;Zhu, Yi-Zhou&lt;/author&gt;&lt;author&gt;Chang, Wen-Ying&lt;/author&gt;&lt;author&gt;Song, Jian&lt;/author&gt;&lt;author&gt;Pan, Bin&lt;/author&gt;&lt;author&gt;Lu, Lin&lt;/author&gt;&lt;author&gt;Gao, Huan-Huan&lt;/author&gt;&lt;author&gt;Zheng, Jian-Yu&lt;/author&gt;&lt;/authors&gt;&lt;/contributors&gt;&lt;titles&gt;&lt;title&gt;Benzo[a]carbazole-Based Donor−π–Acceptor Type Organic Dyes for Highly Efficient Dye-Sensitized Solar Cells&lt;/title&gt;&lt;secondary-title&gt;ACS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9015-9022&lt;/pages&gt;&lt;volume&gt;7&lt;/volume&gt;&lt;number&gt;17&lt;/number&gt;&lt;dates&gt;&lt;year&gt;2015&lt;/year&gt;&lt;pub-dates&gt;&lt;date&gt;2015/05/06&lt;/date&gt;&lt;/pub-dates&gt;&lt;/dates&gt;&lt;publisher&gt;American Chemical Society&lt;/publisher&gt;&lt;isbn&gt;1944-8244&lt;/isbn&gt;&lt;urls&gt;&lt;related-urls&gt;&lt;url&gt;https://doi.org/10.1021/am508400a&lt;/url&gt;&lt;/related-urls&gt;&lt;/urls&gt;&lt;electronic-resource-num&gt;10.1021/am508400a&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[28]</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79B0C3AD" w14:textId="77777777" w:rsidTr="00F23119">
        <w:trPr>
          <w:jc w:val="center"/>
        </w:trPr>
        <w:tc>
          <w:tcPr>
            <w:tcW w:w="810" w:type="dxa"/>
            <w:tcBorders>
              <w:top w:val="nil"/>
              <w:left w:val="nil"/>
              <w:bottom w:val="nil"/>
              <w:right w:val="nil"/>
            </w:tcBorders>
            <w:vAlign w:val="center"/>
          </w:tcPr>
          <w:p w14:paraId="3F996119"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D20</w:t>
            </w:r>
          </w:p>
        </w:tc>
        <w:tc>
          <w:tcPr>
            <w:tcW w:w="1080" w:type="dxa"/>
            <w:tcBorders>
              <w:top w:val="nil"/>
              <w:left w:val="nil"/>
              <w:bottom w:val="nil"/>
              <w:right w:val="nil"/>
            </w:tcBorders>
            <w:vAlign w:val="center"/>
          </w:tcPr>
          <w:p w14:paraId="7A2EE1C2"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p w14:paraId="7397BBF8"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3+</w:t>
            </w: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2+</w:t>
            </w:r>
          </w:p>
        </w:tc>
        <w:tc>
          <w:tcPr>
            <w:tcW w:w="1710" w:type="dxa"/>
            <w:tcBorders>
              <w:top w:val="nil"/>
              <w:left w:val="nil"/>
              <w:bottom w:val="nil"/>
              <w:right w:val="nil"/>
            </w:tcBorders>
            <w:vAlign w:val="center"/>
          </w:tcPr>
          <w:p w14:paraId="1F1319E6"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535 (4.71)</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3AD54952"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7.80</w:t>
            </w:r>
          </w:p>
          <w:p w14:paraId="236AB48B"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8.67</w:t>
            </w:r>
          </w:p>
        </w:tc>
        <w:tc>
          <w:tcPr>
            <w:tcW w:w="1247" w:type="dxa"/>
            <w:tcBorders>
              <w:top w:val="nil"/>
              <w:left w:val="nil"/>
              <w:bottom w:val="nil"/>
              <w:right w:val="nil"/>
            </w:tcBorders>
            <w:vAlign w:val="center"/>
          </w:tcPr>
          <w:p w14:paraId="4F9D0599"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0.690</w:t>
            </w:r>
          </w:p>
          <w:p w14:paraId="55EC94E6"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0.680</w:t>
            </w:r>
          </w:p>
        </w:tc>
        <w:tc>
          <w:tcPr>
            <w:tcW w:w="1247" w:type="dxa"/>
            <w:tcBorders>
              <w:top w:val="nil"/>
              <w:left w:val="nil"/>
              <w:bottom w:val="nil"/>
              <w:right w:val="nil"/>
            </w:tcBorders>
            <w:vAlign w:val="center"/>
          </w:tcPr>
          <w:p w14:paraId="70191EFB"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0.754</w:t>
            </w:r>
          </w:p>
          <w:p w14:paraId="0EC684D0"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0.880</w:t>
            </w:r>
          </w:p>
        </w:tc>
        <w:tc>
          <w:tcPr>
            <w:tcW w:w="1247" w:type="dxa"/>
            <w:tcBorders>
              <w:top w:val="nil"/>
              <w:left w:val="nil"/>
              <w:bottom w:val="nil"/>
              <w:right w:val="nil"/>
            </w:tcBorders>
            <w:vAlign w:val="center"/>
          </w:tcPr>
          <w:p w14:paraId="70E1DC54"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15.00</w:t>
            </w:r>
          </w:p>
          <w:p w14:paraId="23CE6845"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14.50</w:t>
            </w:r>
          </w:p>
        </w:tc>
        <w:tc>
          <w:tcPr>
            <w:tcW w:w="1247" w:type="dxa"/>
            <w:tcBorders>
              <w:top w:val="nil"/>
              <w:left w:val="nil"/>
              <w:bottom w:val="nil"/>
              <w:right w:val="nil"/>
            </w:tcBorders>
            <w:vAlign w:val="center"/>
          </w:tcPr>
          <w:p w14:paraId="4082EC5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&lt;EndNote&gt;&lt;Cite&gt;&lt;Author&gt;Su&lt;/Author&gt;&lt;Year&gt;2017&lt;/Year&gt;&lt;RecNum&gt;50&lt;/RecNum&gt;&lt;DisplayText&gt;[47]&lt;/DisplayText&gt;&lt;record&gt;&lt;rec-number&gt;50&lt;/rec-number&gt;&lt;foreign-keys&gt;&lt;key app="EN" db-id="tdz9pv2v2059fter5v8parzc9rvf2vvzprtr" timestamp="1723830520"&gt;50&lt;/key&gt;&lt;/foreign-keys&gt;&lt;ref-type name="Journal Article"&gt;17&lt;/ref-type&gt;&lt;contributors&gt;&lt;authors&gt;&lt;author&gt;Su, Jianyang&lt;/author&gt;&lt;author&gt;Chen, Yu&lt;/author&gt;&lt;author&gt;Wu, Yungen&lt;/author&gt;&lt;author&gt;Ghimire, Raju Prasad&lt;/author&gt;&lt;author&gt;Xu, Yingjun&lt;/author&gt;&lt;author&gt;Liu, Xiujie&lt;/author&gt;&lt;author&gt;Wang, Zhihui&lt;/author&gt;&lt;author&gt;Liang, Mao&lt;/author&gt;&lt;/authors&gt;&lt;/contributors&gt;&lt;titles&gt;&lt;title&gt;New triarylamine organic dyes containing the 9-hexyl-2-(hexyloxy)-9H-carbazole for dye-sensitized solar cells&lt;/title&gt;&lt;secondary-title&gt;Electrochimica Acta&lt;/secondary-title&gt;&lt;/titles&gt;&lt;periodical&gt;&lt;full-title&gt;Electrochimica Acta&lt;/full-title&gt;&lt;abbr-1&gt;Electrochim. Acta&lt;/abbr-1&gt;&lt;abbr-2&gt;Electrochim Acta&lt;/abbr-2&gt;&lt;/periodical&gt;&lt;pages&gt;191-200&lt;/pages&gt;&lt;volume&gt;254&lt;/volume&gt;&lt;keywords&gt;&lt;keyword&gt;Dye-sensitized solar cells&lt;/keyword&gt;&lt;keyword&gt;mixed electron donor&lt;/keyword&gt;&lt;keyword&gt;carbazole derivatives&lt;/keyword&gt;&lt;keyword&gt;triarylamine&lt;/keyword&gt;&lt;/keywords&gt;&lt;dates&gt;&lt;year&gt;2017&lt;/year&gt;&lt;pub-dates&gt;&lt;date&gt;2017/11/10/&lt;/date&gt;&lt;/pub-dates&gt;&lt;/dates&gt;&lt;isbn&gt;0013-4686&lt;/isbn&gt;&lt;urls&gt;&lt;related-urls&gt;&lt;url&gt;https://www.sciencedirect.com/science/article/pii/S0013468617320042&lt;/url&gt;&lt;/related-urls&gt;&lt;/urls&gt;&lt;electronic-resource-num&gt;10.1016/j.electacta.2017.09.133&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[29]</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397B3E56" w14:textId="77777777" w:rsidTr="00F23119">
        <w:trPr>
          <w:jc w:val="center"/>
        </w:trPr>
        <w:tc>
          <w:tcPr>
            <w:tcW w:w="810" w:type="dxa"/>
            <w:tcBorders>
              <w:top w:val="nil"/>
              <w:left w:val="nil"/>
              <w:bottom w:val="nil"/>
              <w:right w:val="nil"/>
            </w:tcBorders>
            <w:vAlign w:val="center"/>
          </w:tcPr>
          <w:p w14:paraId="0D4FC567"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D21</w:t>
            </w:r>
          </w:p>
        </w:tc>
        <w:tc>
          <w:tcPr>
            <w:tcW w:w="1080" w:type="dxa"/>
            <w:tcBorders>
              <w:top w:val="nil"/>
              <w:left w:val="nil"/>
              <w:bottom w:val="nil"/>
              <w:right w:val="nil"/>
            </w:tcBorders>
            <w:vAlign w:val="center"/>
          </w:tcPr>
          <w:p w14:paraId="4854B624"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p w14:paraId="74DC65FB"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3+</w:t>
            </w: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2+</w:t>
            </w:r>
          </w:p>
        </w:tc>
        <w:tc>
          <w:tcPr>
            <w:tcW w:w="1710" w:type="dxa"/>
            <w:tcBorders>
              <w:top w:val="nil"/>
              <w:left w:val="nil"/>
              <w:bottom w:val="nil"/>
              <w:right w:val="nil"/>
            </w:tcBorders>
            <w:vAlign w:val="center"/>
          </w:tcPr>
          <w:p w14:paraId="46414565"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518 (3.81)</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51100D3B"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5.43</w:t>
            </w:r>
          </w:p>
          <w:p w14:paraId="6FD86C98"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4.65</w:t>
            </w:r>
          </w:p>
        </w:tc>
        <w:tc>
          <w:tcPr>
            <w:tcW w:w="1247" w:type="dxa"/>
            <w:tcBorders>
              <w:top w:val="nil"/>
              <w:left w:val="nil"/>
              <w:bottom w:val="nil"/>
              <w:right w:val="nil"/>
            </w:tcBorders>
            <w:vAlign w:val="center"/>
          </w:tcPr>
          <w:p w14:paraId="5CCAED17"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0.680</w:t>
            </w:r>
          </w:p>
          <w:p w14:paraId="6FF67E85"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0.690</w:t>
            </w:r>
          </w:p>
        </w:tc>
        <w:tc>
          <w:tcPr>
            <w:tcW w:w="1247" w:type="dxa"/>
            <w:tcBorders>
              <w:top w:val="nil"/>
              <w:left w:val="nil"/>
              <w:bottom w:val="nil"/>
              <w:right w:val="nil"/>
            </w:tcBorders>
            <w:vAlign w:val="center"/>
          </w:tcPr>
          <w:p w14:paraId="5E60951F"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0.650</w:t>
            </w:r>
          </w:p>
          <w:p w14:paraId="3A45BA2D"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0.763</w:t>
            </w:r>
          </w:p>
        </w:tc>
        <w:tc>
          <w:tcPr>
            <w:tcW w:w="1247" w:type="dxa"/>
            <w:tcBorders>
              <w:top w:val="nil"/>
              <w:left w:val="nil"/>
              <w:bottom w:val="nil"/>
              <w:right w:val="nil"/>
            </w:tcBorders>
            <w:vAlign w:val="center"/>
          </w:tcPr>
          <w:p w14:paraId="20042A1D"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12.30</w:t>
            </w:r>
          </w:p>
          <w:p w14:paraId="5AD0653D"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8.8</w:t>
            </w:r>
          </w:p>
        </w:tc>
        <w:tc>
          <w:tcPr>
            <w:tcW w:w="1247" w:type="dxa"/>
            <w:tcBorders>
              <w:top w:val="nil"/>
              <w:left w:val="nil"/>
              <w:bottom w:val="nil"/>
              <w:right w:val="nil"/>
            </w:tcBorders>
            <w:vAlign w:val="center"/>
          </w:tcPr>
          <w:p w14:paraId="07C8B2AD"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&lt;EndNote&gt;&lt;Cite&gt;&lt;Author&gt;Su&lt;/Author&gt;&lt;Year&gt;2017&lt;/Year&gt;&lt;RecNum&gt;50&lt;/RecNum&gt;&lt;DisplayText&gt;[47]&lt;/DisplayText&gt;&lt;record&gt;&lt;rec-number&gt;50&lt;/rec-number&gt;&lt;foreign-keys&gt;&lt;key app="EN" db-id="tdz9pv2v2059fter5v8parzc9rvf2vvzprtr" timestamp="1723830520"&gt;50&lt;/key&gt;&lt;/foreign-keys&gt;&lt;ref-type name="Journal Article"&gt;17&lt;/ref-type&gt;&lt;contributors&gt;&lt;authors&gt;&lt;author&gt;Su, Jianyang&lt;/author&gt;&lt;author&gt;Chen, Yu&lt;/author&gt;&lt;author&gt;Wu, Yungen&lt;/author&gt;&lt;author&gt;Ghimire, Raju Prasad&lt;/author&gt;&lt;author&gt;Xu, Yingjun&lt;/author&gt;&lt;author&gt;Liu, Xiujie&lt;/author&gt;&lt;author&gt;Wang, Zhihui&lt;/author&gt;&lt;author&gt;Liang, Mao&lt;/author&gt;&lt;/authors&gt;&lt;/contributors&gt;&lt;titles&gt;&lt;title&gt;New triarylamine organic dyes containing the 9-hexyl-2-(hexyloxy)-9H-carbazole for dye-sensitized solar cells&lt;/title&gt;&lt;secondary-title&gt;Electrochimica Acta&lt;/secondary-title&gt;&lt;/titles&gt;&lt;periodical&gt;&lt;full-title&gt;Electrochimica Acta&lt;/full-title&gt;&lt;abbr-1&gt;Electrochim. Acta&lt;/abbr-1&gt;&lt;abbr-2&gt;Electrochim Acta&lt;/abbr-2&gt;&lt;/periodical&gt;&lt;pages&gt;191-200&lt;/pages&gt;&lt;volume&gt;254&lt;/volume&gt;&lt;keywords&gt;&lt;keyword&gt;Dye-sensitized solar cells&lt;/keyword&gt;&lt;keyword&gt;mixed electron donor&lt;/keyword&gt;&lt;keyword&gt;carbazole derivatives&lt;/keyword&gt;&lt;keyword&gt;triarylamine&lt;/keyword&gt;&lt;/keywords&gt;&lt;dates&gt;&lt;year&gt;2017&lt;/year&gt;&lt;pub-dates&gt;&lt;date&gt;2017/11/10/&lt;/date&gt;&lt;/pub-dates&gt;&lt;/dates&gt;&lt;isbn&gt;0013-4686&lt;/isbn&gt;&lt;urls&gt;&lt;related-urls&gt;&lt;url&gt;https://www.sciencedirect.com/science/article/pii/S0013468617320042&lt;/url&gt;&lt;/related-urls&gt;&lt;/urls&gt;&lt;electronic-resource-num&gt;10.1016/j.electacta.2017.09.133&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[29]</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02A7E47A" w14:textId="77777777" w:rsidTr="00F23119">
        <w:trPr>
          <w:jc w:val="center"/>
        </w:trPr>
        <w:tc>
          <w:tcPr>
            <w:tcW w:w="810" w:type="dxa"/>
            <w:tcBorders>
              <w:top w:val="nil"/>
              <w:left w:val="nil"/>
              <w:bottom w:val="nil"/>
              <w:right w:val="nil"/>
            </w:tcBorders>
            <w:vAlign w:val="center"/>
          </w:tcPr>
          <w:p w14:paraId="48133884"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D22</w:t>
            </w:r>
          </w:p>
        </w:tc>
        <w:tc>
          <w:tcPr>
            <w:tcW w:w="1080" w:type="dxa"/>
            <w:tcBorders>
              <w:top w:val="nil"/>
              <w:left w:val="nil"/>
              <w:bottom w:val="nil"/>
              <w:right w:val="nil"/>
            </w:tcBorders>
            <w:vAlign w:val="center"/>
          </w:tcPr>
          <w:p w14:paraId="246C008A"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p w14:paraId="5E5D66C7"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3+</w:t>
            </w: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2+</w:t>
            </w:r>
          </w:p>
        </w:tc>
        <w:tc>
          <w:tcPr>
            <w:tcW w:w="1710" w:type="dxa"/>
            <w:tcBorders>
              <w:top w:val="nil"/>
              <w:left w:val="nil"/>
              <w:bottom w:val="nil"/>
              <w:right w:val="nil"/>
            </w:tcBorders>
            <w:vAlign w:val="center"/>
          </w:tcPr>
          <w:p w14:paraId="403CC66C"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517 (5.39)</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7694E6D0"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6.73</w:t>
            </w:r>
          </w:p>
          <w:p w14:paraId="4967A1A3"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7.06</w:t>
            </w:r>
          </w:p>
        </w:tc>
        <w:tc>
          <w:tcPr>
            <w:tcW w:w="1247" w:type="dxa"/>
            <w:tcBorders>
              <w:top w:val="nil"/>
              <w:left w:val="nil"/>
              <w:bottom w:val="nil"/>
              <w:right w:val="nil"/>
            </w:tcBorders>
            <w:vAlign w:val="center"/>
          </w:tcPr>
          <w:p w14:paraId="27B0CF98"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0.690</w:t>
            </w:r>
          </w:p>
          <w:p w14:paraId="4518CAD7"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0.680</w:t>
            </w:r>
          </w:p>
        </w:tc>
        <w:tc>
          <w:tcPr>
            <w:tcW w:w="1247" w:type="dxa"/>
            <w:tcBorders>
              <w:top w:val="nil"/>
              <w:left w:val="nil"/>
              <w:bottom w:val="nil"/>
              <w:right w:val="nil"/>
            </w:tcBorders>
            <w:vAlign w:val="center"/>
          </w:tcPr>
          <w:p w14:paraId="632A8507"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0.723</w:t>
            </w:r>
          </w:p>
          <w:p w14:paraId="713E3F19"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0.845</w:t>
            </w:r>
          </w:p>
        </w:tc>
        <w:tc>
          <w:tcPr>
            <w:tcW w:w="1247" w:type="dxa"/>
            <w:tcBorders>
              <w:top w:val="nil"/>
              <w:left w:val="nil"/>
              <w:bottom w:val="nil"/>
              <w:right w:val="nil"/>
            </w:tcBorders>
            <w:vAlign w:val="center"/>
          </w:tcPr>
          <w:p w14:paraId="7C078EF3"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13.50</w:t>
            </w:r>
          </w:p>
          <w:p w14:paraId="4903FDA2"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12.3</w:t>
            </w:r>
          </w:p>
        </w:tc>
        <w:tc>
          <w:tcPr>
            <w:tcW w:w="1247" w:type="dxa"/>
            <w:tcBorders>
              <w:top w:val="nil"/>
              <w:left w:val="nil"/>
              <w:bottom w:val="nil"/>
              <w:right w:val="nil"/>
            </w:tcBorders>
            <w:vAlign w:val="center"/>
          </w:tcPr>
          <w:p w14:paraId="39260558"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&lt;EndNote&gt;&lt;Cite&gt;&lt;Author&gt;Su&lt;/Author&gt;&lt;Year&gt;2017&lt;/Year&gt;&lt;RecNum&gt;50&lt;/RecNum&gt;&lt;DisplayText&gt;[47]&lt;/DisplayText&gt;&lt;record&gt;&lt;rec-number&gt;50&lt;/rec-number&gt;&lt;foreign-keys&gt;&lt;key app="EN" db-id="tdz9pv2v2059fter5v8parzc9rvf2vvzprtr" timestamp="1723830520"&gt;50&lt;/key&gt;&lt;/foreign-keys&gt;&lt;ref-type name="Journal Article"&gt;17&lt;/ref-type&gt;&lt;contributors&gt;&lt;authors&gt;&lt;author&gt;Su, Jianyang&lt;/author&gt;&lt;author&gt;Chen, Yu&lt;/author&gt;&lt;author&gt;Wu, Yungen&lt;/author&gt;&lt;author&gt;Ghimire, Raju Prasad&lt;/author&gt;&lt;author&gt;Xu, Yingjun&lt;/author&gt;&lt;author&gt;Liu, Xiujie&lt;/author&gt;&lt;author&gt;Wang, Zhihui&lt;/author&gt;&lt;author&gt;Liang, Mao&lt;/author&gt;&lt;/authors&gt;&lt;/contributors&gt;&lt;titles&gt;&lt;title&gt;New triarylamine organic dyes containing the 9-hexyl-2-(hexyloxy)-9H-carbazole for dye-sensitized solar cells&lt;/title&gt;&lt;secondary-title&gt;Electrochimica Acta&lt;/secondary-title&gt;&lt;/titles&gt;&lt;periodical&gt;&lt;full-title&gt;Electrochimica Acta&lt;/full-title&gt;&lt;abbr-1&gt;Electrochim. Acta&lt;/abbr-1&gt;&lt;abbr-2&gt;Electrochim Acta&lt;/abbr-2&gt;&lt;/periodical&gt;&lt;pages&gt;191-200&lt;/pages&gt;&lt;volume&gt;254&lt;/volume&gt;&lt;keywords&gt;&lt;keyword&gt;Dye-sensitized solar cells&lt;/keyword&gt;&lt;keyword&gt;mixed electron donor&lt;/keyword&gt;&lt;keyword&gt;carbazole derivatives&lt;/keyword&gt;&lt;keyword&gt;triarylamine&lt;/keyword&gt;&lt;/keywords&gt;&lt;dates&gt;&lt;year&gt;2017&lt;/year&gt;&lt;pub-dates&gt;&lt;date&gt;2017/11/10/&lt;/date&gt;&lt;/pub-dates&gt;&lt;/dates&gt;&lt;isbn&gt;0013-4686&lt;/isbn&gt;&lt;urls&gt;&lt;related-urls&gt;&lt;url&gt;https://www.sciencedirect.com/science/article/pii/S0013468617320042&lt;/url&gt;&lt;/related-urls&gt;&lt;/urls&gt;&lt;electronic-resource-num&gt;10.1016/j.electacta.2017.09.133&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[29]</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3A492EDE" w14:textId="77777777" w:rsidTr="00F23119">
        <w:trPr>
          <w:jc w:val="center"/>
        </w:trPr>
        <w:tc>
          <w:tcPr>
            <w:tcW w:w="810" w:type="dxa"/>
            <w:tcBorders>
              <w:top w:val="nil"/>
              <w:left w:val="nil"/>
              <w:bottom w:val="nil"/>
              <w:right w:val="nil"/>
            </w:tcBorders>
            <w:vAlign w:val="center"/>
          </w:tcPr>
          <w:p w14:paraId="7DF4D82F"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D23</w:t>
            </w:r>
          </w:p>
        </w:tc>
        <w:tc>
          <w:tcPr>
            <w:tcW w:w="1080" w:type="dxa"/>
            <w:tcBorders>
              <w:top w:val="nil"/>
              <w:left w:val="nil"/>
              <w:bottom w:val="nil"/>
              <w:right w:val="nil"/>
            </w:tcBorders>
            <w:vAlign w:val="center"/>
          </w:tcPr>
          <w:p w14:paraId="3516884D"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p w14:paraId="3C77BAE1"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3+</w:t>
            </w: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2+</w:t>
            </w:r>
          </w:p>
        </w:tc>
        <w:tc>
          <w:tcPr>
            <w:tcW w:w="1710" w:type="dxa"/>
            <w:tcBorders>
              <w:top w:val="nil"/>
              <w:left w:val="nil"/>
              <w:bottom w:val="nil"/>
              <w:right w:val="nil"/>
            </w:tcBorders>
            <w:vAlign w:val="center"/>
          </w:tcPr>
          <w:p w14:paraId="58491976"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511 (4.04)</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0762A7E6"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6.27</w:t>
            </w:r>
          </w:p>
          <w:p w14:paraId="6ECFE8D6"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6.77</w:t>
            </w:r>
          </w:p>
        </w:tc>
        <w:tc>
          <w:tcPr>
            <w:tcW w:w="1247" w:type="dxa"/>
            <w:tcBorders>
              <w:top w:val="nil"/>
              <w:left w:val="nil"/>
              <w:bottom w:val="nil"/>
              <w:right w:val="nil"/>
            </w:tcBorders>
            <w:vAlign w:val="center"/>
          </w:tcPr>
          <w:p w14:paraId="3924421E"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0.670</w:t>
            </w:r>
          </w:p>
          <w:p w14:paraId="3F0953C9"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0.680</w:t>
            </w:r>
          </w:p>
        </w:tc>
        <w:tc>
          <w:tcPr>
            <w:tcW w:w="1247" w:type="dxa"/>
            <w:tcBorders>
              <w:top w:val="nil"/>
              <w:left w:val="nil"/>
              <w:bottom w:val="nil"/>
              <w:right w:val="nil"/>
            </w:tcBorders>
            <w:vAlign w:val="center"/>
          </w:tcPr>
          <w:p w14:paraId="63E02C85"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0.709</w:t>
            </w:r>
          </w:p>
          <w:p w14:paraId="2A18D6BD"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0.830</w:t>
            </w:r>
          </w:p>
        </w:tc>
        <w:tc>
          <w:tcPr>
            <w:tcW w:w="1247" w:type="dxa"/>
            <w:tcBorders>
              <w:top w:val="nil"/>
              <w:left w:val="nil"/>
              <w:bottom w:val="nil"/>
              <w:right w:val="nil"/>
            </w:tcBorders>
            <w:vAlign w:val="center"/>
          </w:tcPr>
          <w:p w14:paraId="15F2E422"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13.20</w:t>
            </w:r>
          </w:p>
          <w:p w14:paraId="2226AD2B"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12.00</w:t>
            </w:r>
          </w:p>
        </w:tc>
        <w:tc>
          <w:tcPr>
            <w:tcW w:w="1247" w:type="dxa"/>
            <w:tcBorders>
              <w:top w:val="nil"/>
              <w:left w:val="nil"/>
              <w:bottom w:val="nil"/>
              <w:right w:val="nil"/>
            </w:tcBorders>
            <w:vAlign w:val="center"/>
          </w:tcPr>
          <w:p w14:paraId="40CE02AB"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&lt;EndNote&gt;&lt;Cite&gt;&lt;Author&gt;Su&lt;/Author&gt;&lt;Year&gt;2017&lt;/Year&gt;&lt;RecNum&gt;50&lt;/RecNum&gt;&lt;DisplayText&gt;[47]&lt;/DisplayText&gt;&lt;record&gt;&lt;rec-number&gt;50&lt;/rec-number&gt;&lt;foreign-keys&gt;&lt;key app="EN" db-id="tdz9pv2v2059fter5v8parzc9rvf2vvzprtr" timestamp="1723830520"&gt;50&lt;/key&gt;&lt;/foreign-keys&gt;&lt;ref-type name="Journal Article"&gt;17&lt;/ref-type&gt;&lt;contributors&gt;&lt;authors&gt;&lt;author&gt;Su, Jianyang&lt;/author&gt;&lt;author&gt;Chen, Yu&lt;/author&gt;&lt;author&gt;Wu, Yungen&lt;/author&gt;&lt;author&gt;Ghimire, Raju Prasad&lt;/author&gt;&lt;author&gt;Xu, Yingjun&lt;/author&gt;&lt;author&gt;Liu, Xiujie&lt;/author&gt;&lt;author&gt;Wang, Zhihui&lt;/author&gt;&lt;author&gt;Liang, Mao&lt;/author&gt;&lt;/authors&gt;&lt;/contributors&gt;&lt;titles&gt;&lt;title&gt;New triarylamine organic dyes containing the 9-hexyl-2-(hexyloxy)-9H-carbazole for dye-sensitized solar cells&lt;/title&gt;&lt;secondary-title&gt;Electrochimica Acta&lt;/secondary-title&gt;&lt;/titles&gt;&lt;periodical&gt;&lt;full-title&gt;Electrochimica Acta&lt;/full-title&gt;&lt;abbr-1&gt;Electrochim. Acta&lt;/abbr-1&gt;&lt;abbr-2&gt;Electrochim Acta&lt;/abbr-2&gt;&lt;/periodical&gt;&lt;pages&gt;191-200&lt;/pages&gt;&lt;volume&gt;254&lt;/volume&gt;&lt;keywords&gt;&lt;keyword&gt;Dye-sensitized solar cells&lt;/keyword&gt;&lt;keyword&gt;mixed electron donor&lt;/keyword&gt;&lt;keyword&gt;carbazole derivatives&lt;/keyword&gt;&lt;keyword&gt;triarylamine&lt;/keyword&gt;&lt;/keywords&gt;&lt;dates&gt;&lt;year&gt;2017&lt;/year&gt;&lt;pub-dates&gt;&lt;date&gt;2017/11/10/&lt;/date&gt;&lt;/pub-dates&gt;&lt;/dates&gt;&lt;isbn&gt;0013-4686&lt;/isbn&gt;&lt;urls&gt;&lt;related-urls&gt;&lt;url&gt;https://www.sciencedirect.com/science/article/pii/S0013468617320042&lt;/url&gt;&lt;/related-urls&gt;&lt;/urls&gt;&lt;electronic-resource-num&gt;10.1016/j.electacta.2017.09.133&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[29]</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14FF13E0" w14:textId="77777777" w:rsidTr="00F23119">
        <w:trPr>
          <w:jc w:val="center"/>
        </w:trPr>
        <w:tc>
          <w:tcPr>
            <w:tcW w:w="810" w:type="dxa"/>
            <w:tcBorders>
              <w:top w:val="nil"/>
              <w:left w:val="nil"/>
              <w:bottom w:val="nil"/>
              <w:right w:val="nil"/>
            </w:tcBorders>
            <w:vAlign w:val="center"/>
          </w:tcPr>
          <w:p w14:paraId="2497BED6"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D24</w:t>
            </w:r>
          </w:p>
        </w:tc>
        <w:tc>
          <w:tcPr>
            <w:tcW w:w="1080" w:type="dxa"/>
            <w:tcBorders>
              <w:top w:val="nil"/>
              <w:left w:val="nil"/>
              <w:bottom w:val="nil"/>
              <w:right w:val="nil"/>
            </w:tcBorders>
            <w:vAlign w:val="center"/>
          </w:tcPr>
          <w:p w14:paraId="6C80D674"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25B0219E"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442 (2.95)</w:t>
            </w:r>
            <w:r w:rsidRPr="00D90E3A">
              <w:rPr>
                <w:rFonts w:ascii="Times New Roman" w:eastAsia="SimSun" w:hAnsi="Times New Roman" w:cs="Times New Roman"/>
                <w:kern w:val="0"/>
                <w:sz w:val="28"/>
                <w:szCs w:val="28"/>
                <w:vertAlign w:val="superscript"/>
                <w:lang w:val="en-US" w:eastAsia="zh-CN"/>
                <w14:ligatures w14:val="none"/>
              </w:rPr>
              <w:t>l</w:t>
            </w:r>
          </w:p>
        </w:tc>
        <w:tc>
          <w:tcPr>
            <w:tcW w:w="1246" w:type="dxa"/>
            <w:tcBorders>
              <w:top w:val="nil"/>
              <w:left w:val="nil"/>
              <w:bottom w:val="nil"/>
              <w:right w:val="nil"/>
            </w:tcBorders>
            <w:vAlign w:val="center"/>
          </w:tcPr>
          <w:p w14:paraId="71067F70"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5.92</w:t>
            </w:r>
          </w:p>
        </w:tc>
        <w:tc>
          <w:tcPr>
            <w:tcW w:w="1247" w:type="dxa"/>
            <w:tcBorders>
              <w:top w:val="nil"/>
              <w:left w:val="nil"/>
              <w:bottom w:val="nil"/>
              <w:right w:val="nil"/>
            </w:tcBorders>
            <w:vAlign w:val="center"/>
          </w:tcPr>
          <w:p w14:paraId="2153F21C"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0.589</w:t>
            </w:r>
          </w:p>
        </w:tc>
        <w:tc>
          <w:tcPr>
            <w:tcW w:w="1247" w:type="dxa"/>
            <w:tcBorders>
              <w:top w:val="nil"/>
              <w:left w:val="nil"/>
              <w:bottom w:val="nil"/>
              <w:right w:val="nil"/>
            </w:tcBorders>
            <w:vAlign w:val="center"/>
          </w:tcPr>
          <w:p w14:paraId="2C7BF0EB"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0.740</w:t>
            </w:r>
          </w:p>
        </w:tc>
        <w:tc>
          <w:tcPr>
            <w:tcW w:w="1247" w:type="dxa"/>
            <w:tcBorders>
              <w:top w:val="nil"/>
              <w:left w:val="nil"/>
              <w:bottom w:val="nil"/>
              <w:right w:val="nil"/>
            </w:tcBorders>
            <w:vAlign w:val="center"/>
          </w:tcPr>
          <w:p w14:paraId="29D62B8F"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13.6</w:t>
            </w:r>
          </w:p>
        </w:tc>
        <w:tc>
          <w:tcPr>
            <w:tcW w:w="1247" w:type="dxa"/>
            <w:tcBorders>
              <w:top w:val="nil"/>
              <w:left w:val="nil"/>
              <w:bottom w:val="nil"/>
              <w:right w:val="nil"/>
            </w:tcBorders>
            <w:vAlign w:val="center"/>
          </w:tcPr>
          <w:p w14:paraId="1851CBAB"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&lt;EndNote&gt;&lt;Cite&gt;&lt;Author&gt;Wu&lt;/Author&gt;&lt;Year&gt;2020&lt;/Year&gt;&lt;RecNum&gt;51&lt;/RecNum&gt;&lt;DisplayText&gt;[48]&lt;/DisplayText&gt;&lt;record&gt;&lt;rec-number&gt;51&lt;/rec-number&gt;&lt;foreign-keys&gt;&lt;key app="EN" db-id="tdz9pv2v2059fter5v8parzc9rvf2vvzprtr" timestamp="1723830658"&gt;51&lt;/key&gt;&lt;/foreign-keys&gt;&lt;ref-type name="Journal Article"&gt;17&lt;/ref-type&gt;&lt;contributors&gt;&lt;authors&gt;&lt;author&gt;Wu, Zhi-Sheng&lt;/author&gt;&lt;author&gt;Song, Xin-Chao&lt;/author&gt;&lt;author&gt;Liu, Ya-Dong&lt;/author&gt;&lt;author&gt;Zhang, Jie&lt;/author&gt;&lt;author&gt;Wang, Hu-Sheng&lt;/author&gt;&lt;author&gt;Chen, Zheng-Jian&lt;/author&gt;&lt;author&gt;Liu, Shuang&lt;/author&gt;&lt;author&gt;Weng, Qiang&lt;/author&gt;&lt;author&gt;An, Zhong-Wei&lt;/author&gt;&lt;author&gt;Guo, Wang-Jun&lt;/author&gt;&lt;/authors&gt;&lt;/contributors&gt;&lt;titles&gt;&lt;title&gt;New organic dyes with varied arylamine donors as effective co-sensitizers for ruthenium complex N719 in dye sensitized solar cells&lt;/title&gt;&lt;secondary-title&gt;Journal of Power Sources&lt;/secondary-title&gt;&lt;/titles&gt;&lt;periodical&gt;&lt;full-title&gt;Journal of Power Sources&lt;/full-title&gt;&lt;abbr-1&gt;J. Power Sources&lt;/abbr-1&gt;&lt;abbr-2&gt;J Power Sources&lt;/abbr-2&gt;&lt;/periodical&gt;&lt;pages&gt;227776&lt;/pages&gt;&lt;volume&gt;451&lt;/volume&gt;&lt;keywords&gt;&lt;keyword&gt;Dye-sensitized solar cells&lt;/keyword&gt;&lt;keyword&gt;Co-sensitization&lt;/keyword&gt;&lt;keyword&gt;Organic dyes&lt;/keyword&gt;&lt;keyword&gt;Electron donor&lt;/keyword&gt;&lt;/keywords&gt;&lt;dates&gt;&lt;year&gt;2020&lt;/year&gt;&lt;pub-dates&gt;&lt;date&gt;2020/03/01/&lt;/date&gt;&lt;/pub-dates&gt;&lt;/dates&gt;&lt;isbn&gt;0378-7753&lt;/isbn&gt;&lt;urls&gt;&lt;related-urls&gt;&lt;url&gt;https://www.sciencedirect.com/science/article/pii/S0378775320300793&lt;/url&gt;&lt;/related-urls&gt;&lt;/urls&gt;&lt;electronic-resource-num&gt;10.1016/j.jpowsour.2020.227776&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[30]</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702DA93E" w14:textId="77777777" w:rsidTr="00F23119">
        <w:trPr>
          <w:jc w:val="center"/>
        </w:trPr>
        <w:tc>
          <w:tcPr>
            <w:tcW w:w="810" w:type="dxa"/>
            <w:tcBorders>
              <w:top w:val="nil"/>
              <w:left w:val="nil"/>
              <w:bottom w:val="nil"/>
              <w:right w:val="nil"/>
            </w:tcBorders>
            <w:vAlign w:val="center"/>
          </w:tcPr>
          <w:p w14:paraId="18AA270F"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D25</w:t>
            </w:r>
          </w:p>
        </w:tc>
        <w:tc>
          <w:tcPr>
            <w:tcW w:w="1080" w:type="dxa"/>
            <w:tcBorders>
              <w:top w:val="nil"/>
              <w:left w:val="nil"/>
              <w:bottom w:val="nil"/>
              <w:right w:val="nil"/>
            </w:tcBorders>
            <w:vAlign w:val="center"/>
          </w:tcPr>
          <w:p w14:paraId="52A92425"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3DDC7409"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435 (1.65)</w:t>
            </w:r>
            <w:r w:rsidRPr="00D90E3A">
              <w:rPr>
                <w:rFonts w:ascii="Times New Roman" w:eastAsia="SimSun" w:hAnsi="Times New Roman" w:cs="Times New Roman"/>
                <w:kern w:val="0"/>
                <w:sz w:val="28"/>
                <w:szCs w:val="28"/>
                <w:vertAlign w:val="superscript"/>
                <w:lang w:val="en-US" w:eastAsia="zh-CN"/>
                <w14:ligatures w14:val="none"/>
              </w:rPr>
              <w:t>j</w:t>
            </w:r>
          </w:p>
        </w:tc>
        <w:tc>
          <w:tcPr>
            <w:tcW w:w="1246" w:type="dxa"/>
            <w:tcBorders>
              <w:top w:val="nil"/>
              <w:left w:val="nil"/>
              <w:bottom w:val="nil"/>
              <w:right w:val="nil"/>
            </w:tcBorders>
            <w:vAlign w:val="center"/>
          </w:tcPr>
          <w:p w14:paraId="4D5C59E1"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5.10</w:t>
            </w:r>
          </w:p>
        </w:tc>
        <w:tc>
          <w:tcPr>
            <w:tcW w:w="1247" w:type="dxa"/>
            <w:tcBorders>
              <w:top w:val="nil"/>
              <w:left w:val="nil"/>
              <w:bottom w:val="nil"/>
              <w:right w:val="nil"/>
            </w:tcBorders>
            <w:vAlign w:val="center"/>
          </w:tcPr>
          <w:p w14:paraId="6AF0FA0E"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0.730</w:t>
            </w:r>
          </w:p>
        </w:tc>
        <w:tc>
          <w:tcPr>
            <w:tcW w:w="1247" w:type="dxa"/>
            <w:tcBorders>
              <w:top w:val="nil"/>
              <w:left w:val="nil"/>
              <w:bottom w:val="nil"/>
              <w:right w:val="nil"/>
            </w:tcBorders>
            <w:vAlign w:val="center"/>
          </w:tcPr>
          <w:p w14:paraId="39B5EBD0"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0.720</w:t>
            </w:r>
          </w:p>
        </w:tc>
        <w:tc>
          <w:tcPr>
            <w:tcW w:w="1247" w:type="dxa"/>
            <w:tcBorders>
              <w:top w:val="nil"/>
              <w:left w:val="nil"/>
              <w:bottom w:val="nil"/>
              <w:right w:val="nil"/>
            </w:tcBorders>
            <w:vAlign w:val="center"/>
          </w:tcPr>
          <w:p w14:paraId="132466CD"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9.89</w:t>
            </w:r>
          </w:p>
        </w:tc>
        <w:tc>
          <w:tcPr>
            <w:tcW w:w="1247" w:type="dxa"/>
            <w:tcBorders>
              <w:top w:val="nil"/>
              <w:left w:val="nil"/>
              <w:bottom w:val="nil"/>
              <w:right w:val="nil"/>
            </w:tcBorders>
            <w:vAlign w:val="center"/>
          </w:tcPr>
          <w:p w14:paraId="768890F3"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kk-KZ"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&lt;EndNote&gt;&lt;Cite&gt;&lt;Author&gt;Thongkasee&lt;/Author&gt;&lt;Year&gt;2014&lt;/Year&gt;&lt;RecNum&gt;52&lt;/RecNum&gt;&lt;DisplayText&gt;[49]&lt;/DisplayText&gt;&lt;record&gt;&lt;rec-number&gt;52&lt;/rec-number&gt;&lt;foreign-keys&gt;&lt;key app="EN" db-id="tdz9pv2v2059fter5v8parzc9rvf2vvzprtr" timestamp="1723830773"&gt;52&lt;/key&gt;&lt;/foreign-keys&gt;&lt;ref-type name="Journal Article"&gt;17&lt;/ref-type&gt;&lt;contributors&gt;&lt;authors&gt;&lt;author&gt;Thongkasee, Pongsathorn&lt;/author&gt;&lt;author&gt;Thangthong, Amonrat&lt;/author&gt;&lt;author&gt;Janthasing, Nittaya&lt;/author&gt;&lt;author&gt;Sudyoadsuk, Taweesak&lt;/author&gt;&lt;author&gt;Namuangruk, Supawadee&lt;/author&gt;&lt;author&gt;Keawin, Tinnagon&lt;/author&gt;&lt;author&gt;Jungsuttiwong, Siriporn&lt;/author&gt;&lt;author&gt;Promarak, Vinich&lt;/author&gt;&lt;/authors&gt;&lt;/contributors&gt;&lt;titles&gt;&lt;title&gt;&lt;style face="normal" font="default" size="100%"&gt;Carbazole-dendrimer-based donor&lt;/style&gt;&lt;style face="normal" font="default" charset="1" size="100%"&gt;−&lt;/style&gt;&lt;style face="normal" font="default" charset="161" size="100%"&gt;π&lt;/style&gt;&lt;style face="normal" font="default" size="100%"&gt;–acceptor type organic dyes for dye-sensitized solar cells: Effect of the size of the carbazole dendritic donor&lt;/style&gt;&lt;/title&gt;&lt;secondary-title&gt;ACS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8212-8222&lt;/pages&gt;&lt;volume&gt;6&lt;/volume&gt;&lt;number&gt;11&lt;/number&gt;&lt;dates&gt;&lt;year&gt;2014&lt;/year&gt;&lt;pub-dates&gt;&lt;date&gt;2014/06/11&lt;/date&gt;&lt;/pub-dates&gt;&lt;/dates&gt;&lt;publisher&gt;American Chemical Society&lt;/publisher&gt;&lt;isbn&gt;1944-8244&lt;/isbn&gt;&lt;urls&gt;&lt;related-urls&gt;&lt;url&gt;https://doi.org/10.1021/am500947k&lt;/url&gt;&lt;/related-urls&gt;&lt;/urls&gt;&lt;electronic-resource-num&gt;10.1021/am500947k&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[31]</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09A74831" w14:textId="77777777" w:rsidTr="00F23119">
        <w:trPr>
          <w:jc w:val="center"/>
        </w:trPr>
        <w:tc>
          <w:tcPr>
            <w:tcW w:w="810" w:type="dxa"/>
            <w:tcBorders>
              <w:top w:val="nil"/>
              <w:left w:val="nil"/>
              <w:bottom w:val="nil"/>
              <w:right w:val="nil"/>
            </w:tcBorders>
            <w:vAlign w:val="center"/>
          </w:tcPr>
          <w:p w14:paraId="22C2B02D"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D26</w:t>
            </w:r>
          </w:p>
        </w:tc>
        <w:tc>
          <w:tcPr>
            <w:tcW w:w="1080" w:type="dxa"/>
            <w:tcBorders>
              <w:top w:val="nil"/>
              <w:left w:val="nil"/>
              <w:bottom w:val="nil"/>
              <w:right w:val="nil"/>
            </w:tcBorders>
            <w:vAlign w:val="center"/>
          </w:tcPr>
          <w:p w14:paraId="21ED838B"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2FDC3321"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500 (5.48)</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2DA24557"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5.41</w:t>
            </w:r>
          </w:p>
        </w:tc>
        <w:tc>
          <w:tcPr>
            <w:tcW w:w="1247" w:type="dxa"/>
            <w:tcBorders>
              <w:top w:val="nil"/>
              <w:left w:val="nil"/>
              <w:bottom w:val="nil"/>
              <w:right w:val="nil"/>
            </w:tcBorders>
            <w:vAlign w:val="center"/>
          </w:tcPr>
          <w:p w14:paraId="454AF7F7"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0.590</w:t>
            </w:r>
          </w:p>
        </w:tc>
        <w:tc>
          <w:tcPr>
            <w:tcW w:w="1247" w:type="dxa"/>
            <w:tcBorders>
              <w:top w:val="nil"/>
              <w:left w:val="nil"/>
              <w:bottom w:val="nil"/>
              <w:right w:val="nil"/>
            </w:tcBorders>
            <w:vAlign w:val="center"/>
          </w:tcPr>
          <w:p w14:paraId="6817A501"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0.745</w:t>
            </w:r>
          </w:p>
        </w:tc>
        <w:tc>
          <w:tcPr>
            <w:tcW w:w="1247" w:type="dxa"/>
            <w:tcBorders>
              <w:top w:val="nil"/>
              <w:left w:val="nil"/>
              <w:bottom w:val="nil"/>
              <w:right w:val="nil"/>
            </w:tcBorders>
            <w:vAlign w:val="center"/>
          </w:tcPr>
          <w:p w14:paraId="6E22153E"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12.55</w:t>
            </w:r>
          </w:p>
        </w:tc>
        <w:tc>
          <w:tcPr>
            <w:tcW w:w="1247" w:type="dxa"/>
            <w:tcBorders>
              <w:top w:val="nil"/>
              <w:left w:val="nil"/>
              <w:bottom w:val="nil"/>
              <w:right w:val="nil"/>
            </w:tcBorders>
            <w:vAlign w:val="bottom"/>
          </w:tcPr>
          <w:p w14:paraId="2C95CB5C"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&lt;EndNote&gt;&lt;Cite&gt;&lt;Author&gt;Xiao&lt;/Author&gt;&lt;Year&gt;2021&lt;/Year&gt;&lt;RecNum&gt;58&lt;/RecNum&gt;&lt;DisplayText&gt;[55]&lt;/DisplayText&gt;&lt;record&gt;&lt;rec-number&gt;58&lt;/rec-number&gt;&lt;foreign-keys&gt;&lt;key app="EN" db-id="tdz9pv2v2059fter5v8parzc9rvf2vvzprtr" timestamp="1723831327"&gt;58&lt;/key&gt;&lt;/foreign-keys&gt;&lt;ref-type name="Journal Article"&gt;17&lt;/ref-type&gt;&lt;contributors&gt;&lt;authors&gt;&lt;author&gt;Xiao, Zhanhai&lt;/author&gt;&lt;author&gt;Chen, Bing&lt;/author&gt;&lt;author&gt;Cheng, Xudong&lt;/author&gt;&lt;/authors&gt;&lt;/contributors&gt;&lt;titles&gt;&lt;title&gt;Novel red light-absorbing organic dyes based on indolo[3,2-b]carbazole as the donor applied in co-sensitizer-free dye-sensitized solar cells&lt;/title&gt;&lt;secondary-title&gt;Materials&lt;/secondary-title&gt;&lt;/titles&gt;&lt;periodical&gt;&lt;full-title&gt;Materials&lt;/full-title&gt;&lt;/periodical&gt;&lt;pages&gt;1716&lt;/pages&gt;&lt;volume&gt;14&lt;/volume&gt;&lt;number&gt;7&lt;/number&gt;&lt;dates&gt;&lt;year&gt;2021&lt;/year&gt;&lt;/dates&gt;&lt;isbn&gt;1996-1944&lt;/isbn&gt;&lt;accession-num&gt;doi:10.3390/ma14071716&lt;/accession-num&gt;&lt;urls&gt;&lt;related-urls&gt;&lt;url&gt;https://www.mdpi.com/1996-1944/14/7/1716&lt;/url&gt;&lt;/related-urls&gt;&lt;/urls&gt;&lt;electronic-resource-num&gt;10.3390/ma14071716&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[32]</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599CE21A" w14:textId="77777777" w:rsidTr="00F23119">
        <w:trPr>
          <w:jc w:val="center"/>
        </w:trPr>
        <w:tc>
          <w:tcPr>
            <w:tcW w:w="810" w:type="dxa"/>
            <w:tcBorders>
              <w:top w:val="nil"/>
              <w:left w:val="nil"/>
              <w:bottom w:val="nil"/>
              <w:right w:val="nil"/>
            </w:tcBorders>
            <w:vAlign w:val="center"/>
          </w:tcPr>
          <w:p w14:paraId="71892304"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D27</w:t>
            </w:r>
          </w:p>
        </w:tc>
        <w:tc>
          <w:tcPr>
            <w:tcW w:w="1080" w:type="dxa"/>
            <w:tcBorders>
              <w:top w:val="nil"/>
              <w:left w:val="nil"/>
              <w:bottom w:val="nil"/>
              <w:right w:val="nil"/>
            </w:tcBorders>
            <w:vAlign w:val="center"/>
          </w:tcPr>
          <w:p w14:paraId="35113888"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70B2786B"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463 (1.58)</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09C297DC"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5.01</w:t>
            </w:r>
          </w:p>
        </w:tc>
        <w:tc>
          <w:tcPr>
            <w:tcW w:w="1247" w:type="dxa"/>
            <w:tcBorders>
              <w:top w:val="nil"/>
              <w:left w:val="nil"/>
              <w:bottom w:val="nil"/>
              <w:right w:val="nil"/>
            </w:tcBorders>
            <w:vAlign w:val="center"/>
          </w:tcPr>
          <w:p w14:paraId="0948977C"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0.660</w:t>
            </w:r>
          </w:p>
        </w:tc>
        <w:tc>
          <w:tcPr>
            <w:tcW w:w="1247" w:type="dxa"/>
            <w:tcBorders>
              <w:top w:val="nil"/>
              <w:left w:val="nil"/>
              <w:bottom w:val="nil"/>
              <w:right w:val="nil"/>
            </w:tcBorders>
            <w:vAlign w:val="center"/>
          </w:tcPr>
          <w:p w14:paraId="40E82B3E"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0.744</w:t>
            </w:r>
          </w:p>
        </w:tc>
        <w:tc>
          <w:tcPr>
            <w:tcW w:w="1247" w:type="dxa"/>
            <w:tcBorders>
              <w:top w:val="nil"/>
              <w:left w:val="nil"/>
              <w:bottom w:val="nil"/>
              <w:right w:val="nil"/>
            </w:tcBorders>
            <w:vAlign w:val="center"/>
          </w:tcPr>
          <w:p w14:paraId="25CFB008"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10.16</w:t>
            </w:r>
          </w:p>
        </w:tc>
        <w:tc>
          <w:tcPr>
            <w:tcW w:w="1247" w:type="dxa"/>
            <w:tcBorders>
              <w:top w:val="nil"/>
              <w:left w:val="nil"/>
              <w:bottom w:val="nil"/>
              <w:right w:val="nil"/>
            </w:tcBorders>
            <w:vAlign w:val="bottom"/>
          </w:tcPr>
          <w:p w14:paraId="2BA0F9D3"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&lt;EndNote&gt;&lt;Cite&gt;&lt;Author&gt;Xiao&lt;/Author&gt;&lt;Year&gt;2021&lt;/Year&gt;&lt;RecNum&gt;58&lt;/RecNum&gt;&lt;DisplayText&gt;[55]&lt;/DisplayText&gt;&lt;record&gt;&lt;rec-number&gt;58&lt;/rec-number&gt;&lt;foreign-keys&gt;&lt;key app="EN" db-id="tdz9pv2v2059fter5v8parzc9rvf2vvzprtr" timestamp="1723831327"&gt;58&lt;/key&gt;&lt;/foreign-keys&gt;&lt;ref-type name="Journal Article"&gt;17&lt;/ref-type&gt;&lt;contributors&gt;&lt;authors&gt;&lt;author&gt;Xiao, Zhanhai&lt;/author&gt;&lt;author&gt;Chen, Bing&lt;/author&gt;&lt;author&gt;Cheng, Xudong&lt;/author&gt;&lt;/authors&gt;&lt;/contributors&gt;&lt;titles&gt;&lt;title&gt;Novel red light-absorbing organic dyes based on indolo[3,2-b]carbazole as the donor applied in co-sensitizer-free dye-sensitized solar cells&lt;/title&gt;&lt;secondary-title&gt;Materials&lt;/secondary-title&gt;&lt;/titles&gt;&lt;periodical&gt;&lt;full-title&gt;Materials&lt;/full-title&gt;&lt;/periodical&gt;&lt;pages&gt;1716&lt;/pages&gt;&lt;volume&gt;14&lt;/volume&gt;&lt;number&gt;7&lt;/number&gt;&lt;dates&gt;&lt;year&gt;2021&lt;/year&gt;&lt;/dates&gt;&lt;isbn&gt;1996-1944&lt;/isbn&gt;&lt;accession-num&gt;doi:10.3390/ma14071716&lt;/accession-num&gt;&lt;urls&gt;&lt;related-urls&gt;&lt;url&gt;https://www.mdpi.com/1996-1944/14/7/1716&lt;/url&gt;&lt;/related-urls&gt;&lt;/urls&gt;&lt;electronic-resource-num&gt;10.3390/ma14071716&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[32]</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0ACB46E0" w14:textId="77777777" w:rsidTr="00F23119">
        <w:trPr>
          <w:jc w:val="center"/>
        </w:trPr>
        <w:tc>
          <w:tcPr>
            <w:tcW w:w="810" w:type="dxa"/>
            <w:tcBorders>
              <w:top w:val="nil"/>
              <w:left w:val="nil"/>
              <w:bottom w:val="nil"/>
              <w:right w:val="nil"/>
            </w:tcBorders>
            <w:vAlign w:val="center"/>
          </w:tcPr>
          <w:p w14:paraId="729AE01A"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D28</w:t>
            </w:r>
          </w:p>
        </w:tc>
        <w:tc>
          <w:tcPr>
            <w:tcW w:w="1080" w:type="dxa"/>
            <w:tcBorders>
              <w:top w:val="nil"/>
              <w:left w:val="nil"/>
              <w:bottom w:val="nil"/>
              <w:right w:val="nil"/>
            </w:tcBorders>
            <w:vAlign w:val="center"/>
          </w:tcPr>
          <w:p w14:paraId="3A942B6C"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6152B050"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442</w:t>
            </w:r>
            <w:r w:rsidRPr="00D90E3A">
              <w:rPr>
                <w:rFonts w:ascii="Times New Roman" w:eastAsia="SimSun" w:hAnsi="Times New Roman" w:cs="Times New Roman"/>
                <w:kern w:val="0"/>
                <w:sz w:val="28"/>
                <w:szCs w:val="28"/>
                <w:vertAlign w:val="superscript"/>
                <w:lang w:val="en-US" w:eastAsia="zh-CN"/>
                <w14:ligatures w14:val="none"/>
              </w:rPr>
              <w:t>a</w:t>
            </w:r>
          </w:p>
        </w:tc>
        <w:tc>
          <w:tcPr>
            <w:tcW w:w="1246" w:type="dxa"/>
            <w:tcBorders>
              <w:top w:val="nil"/>
              <w:left w:val="nil"/>
              <w:bottom w:val="nil"/>
              <w:right w:val="nil"/>
            </w:tcBorders>
            <w:vAlign w:val="center"/>
          </w:tcPr>
          <w:p w14:paraId="3C42E459"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5.68</w:t>
            </w:r>
          </w:p>
        </w:tc>
        <w:tc>
          <w:tcPr>
            <w:tcW w:w="1247" w:type="dxa"/>
            <w:tcBorders>
              <w:top w:val="nil"/>
              <w:left w:val="nil"/>
              <w:bottom w:val="nil"/>
              <w:right w:val="nil"/>
            </w:tcBorders>
            <w:vAlign w:val="center"/>
          </w:tcPr>
          <w:p w14:paraId="6D3F0AC3"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0.761</w:t>
            </w:r>
          </w:p>
        </w:tc>
        <w:tc>
          <w:tcPr>
            <w:tcW w:w="1247" w:type="dxa"/>
            <w:tcBorders>
              <w:top w:val="nil"/>
              <w:left w:val="nil"/>
              <w:bottom w:val="nil"/>
              <w:right w:val="nil"/>
            </w:tcBorders>
            <w:vAlign w:val="center"/>
          </w:tcPr>
          <w:p w14:paraId="268CD247"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0.726</w:t>
            </w:r>
          </w:p>
        </w:tc>
        <w:tc>
          <w:tcPr>
            <w:tcW w:w="1247" w:type="dxa"/>
            <w:tcBorders>
              <w:top w:val="nil"/>
              <w:left w:val="nil"/>
              <w:bottom w:val="nil"/>
              <w:right w:val="nil"/>
            </w:tcBorders>
            <w:vAlign w:val="center"/>
          </w:tcPr>
          <w:p w14:paraId="036BB5F4"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11.69</w:t>
            </w:r>
          </w:p>
        </w:tc>
        <w:tc>
          <w:tcPr>
            <w:tcW w:w="1247" w:type="dxa"/>
            <w:tcBorders>
              <w:top w:val="nil"/>
              <w:left w:val="nil"/>
              <w:bottom w:val="nil"/>
              <w:right w:val="nil"/>
            </w:tcBorders>
            <w:vAlign w:val="center"/>
          </w:tcPr>
          <w:p w14:paraId="5630020B"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&lt;EndNote&gt;&lt;Cite&gt;&lt;Author&gt;Periyasamy&lt;/Author&gt;&lt;Year&gt;2023&lt;/Year&gt;&lt;RecNum&gt;59&lt;/RecNum&gt;&lt;DisplayText&gt;[56]&lt;/DisplayText&gt;&lt;record&gt;&lt;rec-number&gt;59&lt;/rec-number&gt;&lt;foreign-keys&gt;&lt;key app="EN" db-id="tdz9pv2v2059fter5v8parzc9rvf2vvzprtr" timestamp="1723831403"&gt;59&lt;/key&gt;&lt;/foreign-keys&gt;&lt;ref-type name="Journal Article"&gt;17&lt;/ref-type&gt;&lt;contributors&gt;&lt;authors&gt;&lt;author&gt;Periyasamy, K.&lt;/author&gt;&lt;author&gt;Sakthivel, P.&lt;/author&gt;&lt;author&gt;Ragavan, I.&lt;/author&gt;&lt;author&gt;Anbarasan, P. M.&lt;/author&gt;&lt;author&gt;Arunkumar, A.&lt;/author&gt;&lt;author&gt;Shkir, Mohd&lt;/author&gt;&lt;author&gt;Vidya, C.&lt;/author&gt;&lt;author&gt;Balasubramani, V.&lt;/author&gt;&lt;author&gt;Reddy, Vasudeva Reddy Minnan&lt;/author&gt;&lt;author&gt;Kim, Woo Kyoung&lt;/author&gt;&lt;/authors&gt;&lt;/contributors&gt;&lt;titles&gt;&lt;title&gt;&lt;style face="normal" font="default" size="100%"&gt;Design, synthesis, and optical and electrochemical properties of D–&lt;/style&gt;&lt;style face="normal" font="default" charset="161" size="100%"&gt;π&lt;/style&gt;&lt;style face="normal" font="default" size="100%"&gt;–A type organic dyes with carbazole-based donor units for efficient dye-sensitized solar cells: Experimental and theoretical studies&lt;/style&gt;&lt;/title&gt;&lt;secondary-title&gt;Journal of Electronic Materials&lt;/secondary-title&gt;&lt;/titles&gt;&lt;periodical&gt;&lt;full-title&gt;Journal of Electronic Materials&lt;/full-title&gt;&lt;abbr-1&gt;J. Electron. Mater.&lt;/abbr-1&gt;&lt;abbr-2&gt;J Electron Mater&lt;/abbr-2&gt;&lt;/periodical&gt;&lt;pages&gt;2525-2543&lt;/pages&gt;&lt;volume&gt;52&lt;/volume&gt;&lt;number&gt;4&lt;/number&gt;&lt;dates&gt;&lt;year&gt;2023&lt;/year&gt;&lt;pub-dates&gt;&lt;date&gt;2023/04/01&lt;/date&gt;&lt;/pub-dates&gt;&lt;/dates&gt;&lt;isbn&gt;1543-186X&lt;/isbn&gt;&lt;urls&gt;&lt;related-urls&gt;&lt;url&gt;https://doi.org/10.1007/s11664-023-10210-6&lt;/url&gt;&lt;/related-urls&gt;&lt;/urls&gt;&lt;electronic-resource-num&gt;10.1007/s11664-023-10210-6&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[33]</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6E0E06C7" w14:textId="77777777" w:rsidTr="00F23119">
        <w:trPr>
          <w:jc w:val="center"/>
        </w:trPr>
        <w:tc>
          <w:tcPr>
            <w:tcW w:w="810" w:type="dxa"/>
            <w:tcBorders>
              <w:top w:val="nil"/>
              <w:left w:val="nil"/>
              <w:bottom w:val="nil"/>
              <w:right w:val="nil"/>
            </w:tcBorders>
            <w:vAlign w:val="center"/>
          </w:tcPr>
          <w:p w14:paraId="336AC1EA"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D29</w:t>
            </w:r>
          </w:p>
        </w:tc>
        <w:tc>
          <w:tcPr>
            <w:tcW w:w="1080" w:type="dxa"/>
            <w:tcBorders>
              <w:top w:val="nil"/>
              <w:left w:val="nil"/>
              <w:bottom w:val="nil"/>
              <w:right w:val="nil"/>
            </w:tcBorders>
            <w:vAlign w:val="center"/>
          </w:tcPr>
          <w:p w14:paraId="219DECE0"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3+</w:t>
            </w: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2+</w:t>
            </w:r>
          </w:p>
        </w:tc>
        <w:tc>
          <w:tcPr>
            <w:tcW w:w="1710" w:type="dxa"/>
            <w:tcBorders>
              <w:top w:val="nil"/>
              <w:left w:val="nil"/>
              <w:bottom w:val="nil"/>
              <w:right w:val="nil"/>
            </w:tcBorders>
            <w:vAlign w:val="center"/>
          </w:tcPr>
          <w:p w14:paraId="42951010"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492 (3.39)</w:t>
            </w:r>
            <w:r w:rsidRPr="00D90E3A">
              <w:rPr>
                <w:rFonts w:ascii="Times New Roman" w:eastAsia="SimSun" w:hAnsi="Times New Roman" w:cs="Times New Roman"/>
                <w:kern w:val="0"/>
                <w:sz w:val="28"/>
                <w:szCs w:val="28"/>
                <w:vertAlign w:val="superscript"/>
                <w:lang w:val="en-US" w:eastAsia="zh-CN"/>
                <w14:ligatures w14:val="none"/>
              </w:rPr>
              <w:t>g</w:t>
            </w:r>
          </w:p>
        </w:tc>
        <w:tc>
          <w:tcPr>
            <w:tcW w:w="1246" w:type="dxa"/>
            <w:tcBorders>
              <w:top w:val="nil"/>
              <w:left w:val="nil"/>
              <w:bottom w:val="nil"/>
              <w:right w:val="nil"/>
            </w:tcBorders>
            <w:vAlign w:val="center"/>
          </w:tcPr>
          <w:p w14:paraId="6B96029D"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5.27</w:t>
            </w:r>
          </w:p>
        </w:tc>
        <w:tc>
          <w:tcPr>
            <w:tcW w:w="1247" w:type="dxa"/>
            <w:tcBorders>
              <w:top w:val="nil"/>
              <w:left w:val="nil"/>
              <w:bottom w:val="nil"/>
              <w:right w:val="nil"/>
            </w:tcBorders>
            <w:vAlign w:val="center"/>
          </w:tcPr>
          <w:p w14:paraId="74EF21D7"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0.620</w:t>
            </w:r>
          </w:p>
        </w:tc>
        <w:tc>
          <w:tcPr>
            <w:tcW w:w="1247" w:type="dxa"/>
            <w:tcBorders>
              <w:top w:val="nil"/>
              <w:left w:val="nil"/>
              <w:bottom w:val="nil"/>
              <w:right w:val="nil"/>
            </w:tcBorders>
            <w:vAlign w:val="center"/>
          </w:tcPr>
          <w:p w14:paraId="14F22906"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0.775</w:t>
            </w:r>
          </w:p>
        </w:tc>
        <w:tc>
          <w:tcPr>
            <w:tcW w:w="1247" w:type="dxa"/>
            <w:tcBorders>
              <w:top w:val="nil"/>
              <w:left w:val="nil"/>
              <w:bottom w:val="nil"/>
              <w:right w:val="nil"/>
            </w:tcBorders>
            <w:vAlign w:val="center"/>
          </w:tcPr>
          <w:p w14:paraId="291C7EA8"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11.05</w:t>
            </w:r>
          </w:p>
        </w:tc>
        <w:tc>
          <w:tcPr>
            <w:tcW w:w="1247" w:type="dxa"/>
            <w:tcBorders>
              <w:top w:val="nil"/>
              <w:left w:val="nil"/>
              <w:bottom w:val="nil"/>
              <w:right w:val="nil"/>
            </w:tcBorders>
            <w:vAlign w:val="center"/>
          </w:tcPr>
          <w:p w14:paraId="4533C4B4"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&lt;EndNote&gt;&lt;Cite&gt;&lt;Author&gt;Wagner&lt;/Author&gt;&lt;Year&gt;2021&lt;/Year&gt;&lt;RecNum&gt;31&lt;/RecNum&gt;&lt;DisplayText&gt;[30]&lt;/DisplayText&gt;&lt;record&gt;&lt;rec-number&gt;31&lt;/rec-number&gt;&lt;foreign-keys&gt;&lt;key app="EN" db-id="tdz9pv2v2059fter5v8parzc9rvf2vvzprtr" timestamp="1723810163"&gt;31&lt;/key&gt;&lt;/foreign-keys&gt;&lt;ref-type name="Journal Article"&gt;17&lt;/ref-type&gt;&lt;contributors&gt;&lt;authors&gt;&lt;author&gt;Wagner, Klaudia&lt;/author&gt;&lt;author&gt;Wagner, Pawel&lt;/author&gt;&lt;author&gt;Hasani, Fargol&lt;/author&gt;&lt;author&gt;Barnsley, Jonathan E.&lt;/author&gt;&lt;author&gt;Gordon, Keith C.&lt;/author&gt;&lt;author&gt;Lennert, Annkatrin&lt;/author&gt;&lt;author&gt;Guldi, Dirk M.&lt;/author&gt;&lt;author&gt;Officer, David L.&lt;/author&gt;&lt;/authors&gt;&lt;/contributors&gt;&lt;titles&gt;&lt;title&gt;Carbazole-substituted dialkoxybenzodithiophene dyes for efficient light harvesting and the effect of alkoxy tail length&lt;/title&gt;&lt;secondary-title&gt;Dyes and Pigments&lt;/secondary-title&gt;&lt;/titles&gt;&lt;periodical&gt;&lt;full-title&gt;Dyes and Pigments&lt;/full-title&gt;&lt;abbr-1&gt;Dyes Pigm.&lt;/abbr-1&gt;&lt;abbr-2&gt;Dyes Pigm&lt;/abbr-2&gt;&lt;/periodical&gt;&lt;pages&gt;109002&lt;/pages&gt;&lt;volume&gt;186&lt;/volume&gt;&lt;keywords&gt;&lt;keyword&gt;Dye-sensitized solar cell&lt;/keyword&gt;&lt;keyword&gt;Metal-free organic dyes&lt;/keyword&gt;&lt;keyword&gt;Donor-pi-acceptor&lt;/keyword&gt;&lt;keyword&gt;Electron hole&lt;/keyword&gt;&lt;keyword&gt;Aggregation&lt;/keyword&gt;&lt;/keywords&gt;&lt;dates&gt;&lt;year&gt;2021&lt;/year&gt;&lt;pub-dates&gt;&lt;date&gt;2021/02/01/&lt;/date&gt;&lt;/pub-dates&gt;&lt;/dates&gt;&lt;isbn&gt;0143-7208&lt;/isbn&gt;&lt;urls&gt;&lt;related-urls&gt;&lt;url&gt;https://www.sciencedirect.com/science/article/pii/S0143720820316995&lt;/url&gt;&lt;/related-urls&gt;&lt;/urls&gt;&lt;electronic-resource-num&gt;10.1016/j.dyepig.2020.109002&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[34]</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46E519A2" w14:textId="77777777" w:rsidTr="00F23119">
        <w:trPr>
          <w:jc w:val="center"/>
        </w:trPr>
        <w:tc>
          <w:tcPr>
            <w:tcW w:w="810" w:type="dxa"/>
            <w:tcBorders>
              <w:top w:val="nil"/>
              <w:left w:val="nil"/>
              <w:bottom w:val="nil"/>
              <w:right w:val="nil"/>
            </w:tcBorders>
            <w:vAlign w:val="center"/>
          </w:tcPr>
          <w:p w14:paraId="2B26F4E2"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D30</w:t>
            </w:r>
          </w:p>
        </w:tc>
        <w:tc>
          <w:tcPr>
            <w:tcW w:w="1080" w:type="dxa"/>
            <w:tcBorders>
              <w:top w:val="nil"/>
              <w:left w:val="nil"/>
              <w:bottom w:val="nil"/>
              <w:right w:val="nil"/>
            </w:tcBorders>
            <w:vAlign w:val="center"/>
          </w:tcPr>
          <w:p w14:paraId="108D4DDB"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3+</w:t>
            </w:r>
            <w:r w:rsidRPr="00D90E3A">
              <w:rPr>
                <w:rFonts w:ascii="Times New Roman" w:eastAsia="SimSun" w:hAnsi="Times New Roman" w:cs="Times New Roman"/>
                <w:kern w:val="0"/>
                <w:sz w:val="28"/>
                <w:szCs w:val="28"/>
                <w:lang w:val="en-US" w:eastAsia="zh-CN"/>
                <w14:ligatures w14:val="none"/>
              </w:rPr>
              <w:t>/Co</w:t>
            </w:r>
            <w:r w:rsidRPr="00D90E3A">
              <w:rPr>
                <w:rFonts w:ascii="Times New Roman" w:eastAsia="SimSun" w:hAnsi="Times New Roman" w:cs="Times New Roman"/>
                <w:kern w:val="0"/>
                <w:sz w:val="28"/>
                <w:szCs w:val="28"/>
                <w:vertAlign w:val="superscript"/>
                <w:lang w:val="en-US" w:eastAsia="zh-CN"/>
                <w14:ligatures w14:val="none"/>
              </w:rPr>
              <w:t>2+</w:t>
            </w:r>
          </w:p>
        </w:tc>
        <w:tc>
          <w:tcPr>
            <w:tcW w:w="1710" w:type="dxa"/>
            <w:tcBorders>
              <w:top w:val="nil"/>
              <w:left w:val="nil"/>
              <w:bottom w:val="nil"/>
              <w:right w:val="nil"/>
            </w:tcBorders>
            <w:vAlign w:val="center"/>
          </w:tcPr>
          <w:p w14:paraId="17F0968A"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492 (3.35)</w:t>
            </w:r>
            <w:r w:rsidRPr="00D90E3A">
              <w:rPr>
                <w:rFonts w:ascii="Times New Roman" w:eastAsia="SimSun" w:hAnsi="Times New Roman" w:cs="Times New Roman"/>
                <w:kern w:val="0"/>
                <w:sz w:val="28"/>
                <w:szCs w:val="28"/>
                <w:vertAlign w:val="superscript"/>
                <w:lang w:val="en-US" w:eastAsia="zh-CN"/>
                <w14:ligatures w14:val="none"/>
              </w:rPr>
              <w:t>g</w:t>
            </w:r>
          </w:p>
        </w:tc>
        <w:tc>
          <w:tcPr>
            <w:tcW w:w="1246" w:type="dxa"/>
            <w:tcBorders>
              <w:top w:val="nil"/>
              <w:left w:val="nil"/>
              <w:bottom w:val="nil"/>
              <w:right w:val="nil"/>
            </w:tcBorders>
            <w:vAlign w:val="center"/>
          </w:tcPr>
          <w:p w14:paraId="03CBE6A8"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5.60</w:t>
            </w:r>
          </w:p>
        </w:tc>
        <w:tc>
          <w:tcPr>
            <w:tcW w:w="1247" w:type="dxa"/>
            <w:tcBorders>
              <w:top w:val="nil"/>
              <w:left w:val="nil"/>
              <w:bottom w:val="nil"/>
              <w:right w:val="nil"/>
            </w:tcBorders>
            <w:vAlign w:val="center"/>
          </w:tcPr>
          <w:p w14:paraId="405C6930"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0.600</w:t>
            </w:r>
          </w:p>
        </w:tc>
        <w:tc>
          <w:tcPr>
            <w:tcW w:w="1247" w:type="dxa"/>
            <w:tcBorders>
              <w:top w:val="nil"/>
              <w:left w:val="nil"/>
              <w:bottom w:val="nil"/>
              <w:right w:val="nil"/>
            </w:tcBorders>
            <w:vAlign w:val="center"/>
          </w:tcPr>
          <w:p w14:paraId="343C2C15"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0.783</w:t>
            </w:r>
          </w:p>
        </w:tc>
        <w:tc>
          <w:tcPr>
            <w:tcW w:w="1247" w:type="dxa"/>
            <w:tcBorders>
              <w:top w:val="nil"/>
              <w:left w:val="nil"/>
              <w:bottom w:val="nil"/>
              <w:right w:val="nil"/>
            </w:tcBorders>
            <w:vAlign w:val="center"/>
          </w:tcPr>
          <w:p w14:paraId="0373ECB6"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11.93</w:t>
            </w:r>
          </w:p>
        </w:tc>
        <w:tc>
          <w:tcPr>
            <w:tcW w:w="1247" w:type="dxa"/>
            <w:tcBorders>
              <w:top w:val="nil"/>
              <w:left w:val="nil"/>
              <w:bottom w:val="nil"/>
              <w:right w:val="nil"/>
            </w:tcBorders>
            <w:vAlign w:val="center"/>
          </w:tcPr>
          <w:p w14:paraId="114CB5BF"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&lt;EndNote&gt;&lt;Cite&gt;&lt;Author&gt;Wagner&lt;/Author&gt;&lt;Year&gt;2021&lt;/Year&gt;&lt;RecNum&gt;31&lt;/RecNum&gt;&lt;DisplayText&gt;[30]&lt;/DisplayText&gt;&lt;record&gt;&lt;rec-number&gt;31&lt;/rec-number&gt;&lt;foreign-keys&gt;&lt;key app="EN" db-id="tdz9pv2v2059fter5v8parzc9rvf2vvzprtr" timestamp="1723810163"&gt;31&lt;/key&gt;&lt;/foreign-keys&gt;&lt;ref-type name="Journal Article"&gt;17&lt;/ref-type&gt;&lt;contributors&gt;&lt;authors&gt;&lt;author&gt;Wagner, Klaudia&lt;/author&gt;&lt;author&gt;Wagner, Pawel&lt;/author&gt;&lt;author&gt;Hasani, Fargol&lt;/author&gt;&lt;author&gt;Barnsley, Jonathan E.&lt;/author&gt;&lt;author&gt;Gordon, Keith C.&lt;/author&gt;&lt;author&gt;Lennert, Annkatrin&lt;/author&gt;&lt;author&gt;Guldi, Dirk M.&lt;/author&gt;&lt;author&gt;Officer, David L.&lt;/author&gt;&lt;/authors&gt;&lt;/contributors&gt;&lt;titles&gt;&lt;title&gt;Carbazole-substituted dialkoxybenzodithiophene dyes for efficient light harvesting and the effect of alkoxy tail length&lt;/title&gt;&lt;secondary-title&gt;Dyes and Pigments&lt;/secondary-title&gt;&lt;/titles&gt;&lt;periodical&gt;&lt;full-title&gt;Dyes and Pigments&lt;/full-title&gt;&lt;abbr-1&gt;Dyes Pigm.&lt;/abbr-1&gt;&lt;abbr-2&gt;Dyes Pigm&lt;/abbr-2&gt;&lt;/periodical&gt;&lt;pages&gt;109002&lt;/pages&gt;&lt;volume&gt;186&lt;/volume&gt;&lt;keywords&gt;&lt;keyword&gt;Dye-sensitized solar cell&lt;/keyword&gt;&lt;keyword&gt;Metal-free organic dyes&lt;/keyword&gt;&lt;keyword&gt;Donor-pi-acceptor&lt;/keyword&gt;&lt;keyword&gt;Electron hole&lt;/keyword&gt;&lt;keyword&gt;Aggregation&lt;/keyword&gt;&lt;/keywords&gt;&lt;dates&gt;&lt;year&gt;2021&lt;/year&gt;&lt;pub-dates&gt;&lt;date&gt;2021/02/01/&lt;/date&gt;&lt;/pub-dates&gt;&lt;/dates&gt;&lt;isbn&gt;0143-7208&lt;/isbn&gt;&lt;urls&gt;&lt;related-urls&gt;&lt;url&gt;https://www.sciencedirect.com/science/article/pii/S0143720820316995&lt;/url&gt;&lt;/related-urls&gt;&lt;/urls&gt;&lt;electronic-resource-num&gt;10.1016/j.dyepig.2020.109002&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[34]</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56860319" w14:textId="77777777" w:rsidTr="00F23119">
        <w:trPr>
          <w:jc w:val="center"/>
        </w:trPr>
        <w:tc>
          <w:tcPr>
            <w:tcW w:w="810" w:type="dxa"/>
            <w:tcBorders>
              <w:top w:val="nil"/>
              <w:left w:val="nil"/>
              <w:bottom w:val="nil"/>
              <w:right w:val="nil"/>
            </w:tcBorders>
            <w:vAlign w:val="center"/>
          </w:tcPr>
          <w:p w14:paraId="5E152CFF"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D31</w:t>
            </w:r>
          </w:p>
        </w:tc>
        <w:tc>
          <w:tcPr>
            <w:tcW w:w="1080" w:type="dxa"/>
            <w:tcBorders>
              <w:top w:val="nil"/>
              <w:left w:val="nil"/>
              <w:bottom w:val="nil"/>
              <w:right w:val="nil"/>
            </w:tcBorders>
            <w:vAlign w:val="center"/>
          </w:tcPr>
          <w:p w14:paraId="6D6C27F9"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Cu</w:t>
            </w:r>
            <w:r w:rsidRPr="00D90E3A">
              <w:rPr>
                <w:rFonts w:ascii="Times New Roman" w:eastAsia="SimSun" w:hAnsi="Times New Roman" w:cs="Times New Roman"/>
                <w:kern w:val="0"/>
                <w:sz w:val="28"/>
                <w:szCs w:val="28"/>
                <w:vertAlign w:val="superscript"/>
                <w:lang w:val="en-US" w:eastAsia="zh-CN"/>
                <w14:ligatures w14:val="none"/>
              </w:rPr>
              <w:t>2+</w:t>
            </w:r>
            <w:r w:rsidRPr="00D90E3A">
              <w:rPr>
                <w:rFonts w:ascii="Times New Roman" w:eastAsia="SimSun" w:hAnsi="Times New Roman" w:cs="Times New Roman"/>
                <w:kern w:val="0"/>
                <w:sz w:val="28"/>
                <w:szCs w:val="28"/>
                <w:lang w:val="en-US" w:eastAsia="zh-CN"/>
                <w14:ligatures w14:val="none"/>
              </w:rPr>
              <w:t>/Cu</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69466687"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625 (4.32)</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4CD8389C"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6.0</w:t>
            </w:r>
          </w:p>
        </w:tc>
        <w:tc>
          <w:tcPr>
            <w:tcW w:w="1247" w:type="dxa"/>
            <w:tcBorders>
              <w:top w:val="nil"/>
              <w:left w:val="nil"/>
              <w:bottom w:val="nil"/>
              <w:right w:val="nil"/>
            </w:tcBorders>
            <w:vAlign w:val="center"/>
          </w:tcPr>
          <w:p w14:paraId="1E00A445"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0.754</w:t>
            </w:r>
          </w:p>
        </w:tc>
        <w:tc>
          <w:tcPr>
            <w:tcW w:w="1247" w:type="dxa"/>
            <w:tcBorders>
              <w:top w:val="nil"/>
              <w:left w:val="nil"/>
              <w:bottom w:val="nil"/>
              <w:right w:val="nil"/>
            </w:tcBorders>
            <w:vAlign w:val="center"/>
          </w:tcPr>
          <w:p w14:paraId="19AABE9D"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0.95</w:t>
            </w:r>
          </w:p>
        </w:tc>
        <w:tc>
          <w:tcPr>
            <w:tcW w:w="1247" w:type="dxa"/>
            <w:tcBorders>
              <w:top w:val="nil"/>
              <w:left w:val="nil"/>
              <w:bottom w:val="nil"/>
              <w:right w:val="nil"/>
            </w:tcBorders>
            <w:vAlign w:val="center"/>
          </w:tcPr>
          <w:p w14:paraId="465F54D1"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8.30</w:t>
            </w:r>
          </w:p>
        </w:tc>
        <w:tc>
          <w:tcPr>
            <w:tcW w:w="1247" w:type="dxa"/>
            <w:tcBorders>
              <w:top w:val="nil"/>
              <w:left w:val="nil"/>
              <w:bottom w:val="nil"/>
              <w:right w:val="nil"/>
            </w:tcBorders>
            <w:vAlign w:val="center"/>
          </w:tcPr>
          <w:p w14:paraId="5245B037"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&lt;EndNote&gt;&lt;Cite&gt;&lt;Author&gt;An&lt;/Author&gt;&lt;Year&gt;2021&lt;/Year&gt;&lt;RecNum&gt;29&lt;/RecNum&gt;&lt;DisplayText&gt;[28]&lt;/DisplayText&gt;&lt;record&gt;&lt;rec-number&gt;29&lt;/rec-number&gt;&lt;foreign-keys&gt;&lt;key app="EN" db-id="tdz9pv2v2059fter5v8parzc9rvf2vvzprtr" timestamp="1723809984"&gt;29&lt;/key&gt;&lt;/foreign-keys&gt;&lt;ref-type name="Journal Article"&gt;17&lt;/ref-type&gt;&lt;contributors&gt;&lt;authors&gt;&lt;author&gt;An, Jincheng&lt;/author&gt;&lt;author&gt;Tian, Zhifeng&lt;/author&gt;&lt;author&gt;Zhang, Li&lt;/author&gt;&lt;author&gt;Yang, Xichuan&lt;/author&gt;&lt;author&gt;Cai, Bin&lt;/author&gt;&lt;author&gt;Yu, Ze&lt;/author&gt;&lt;author&gt;Zhang, Liyan&lt;/author&gt;&lt;author&gt;Hagfeldt, Anders&lt;/author&gt;&lt;author&gt;Sun, Licheng&lt;/author&gt;&lt;/authors&gt;&lt;/contributors&gt;&lt;titles&gt;&lt;title&gt;Supramolecular Co-adsorption on TiO2 to enhance the efficiency of dye-sensitized solar cells&lt;/title&gt;&lt;secondary-title&gt;Journal of Materials Chemistry A&lt;/secondary-title&gt;&lt;/titles&gt;&lt;periodical&gt;&lt;full-title&gt;Journal of Materials Chemistry A&lt;/full-title&gt;&lt;abbr-1&gt;J. Mater. Chem. A&lt;/abbr-1&gt;&lt;/periodical&gt;&lt;pages&gt;13697-13703&lt;/pages&gt;&lt;volume&gt;9&lt;/volume&gt;&lt;number&gt;23&lt;/number&gt;&lt;dates&gt;&lt;year&gt;2021&lt;/year&gt;&lt;/dates&gt;&lt;publisher&gt;The Royal Society of Chemistry&lt;/publisher&gt;&lt;isbn&gt;2050-7488&lt;/isbn&gt;&lt;work-type&gt;10.1039/D1TA00807B&lt;/work-type&gt;&lt;urls&gt;&lt;related-urls&gt;&lt;url&gt;http://dx.doi.org/10.1039/D1TA00807B&lt;/url&gt;&lt;/related-urls&gt;&lt;/urls&gt;&lt;electronic-resource-num&gt;10.1039/D1TA00807B&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[35]</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1ACD04BA" w14:textId="77777777" w:rsidTr="00F23119">
        <w:trPr>
          <w:jc w:val="center"/>
        </w:trPr>
        <w:tc>
          <w:tcPr>
            <w:tcW w:w="810" w:type="dxa"/>
            <w:tcBorders>
              <w:top w:val="nil"/>
              <w:left w:val="nil"/>
              <w:bottom w:val="nil"/>
              <w:right w:val="nil"/>
            </w:tcBorders>
            <w:vAlign w:val="center"/>
          </w:tcPr>
          <w:p w14:paraId="6E31BD1B"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D32</w:t>
            </w:r>
          </w:p>
        </w:tc>
        <w:tc>
          <w:tcPr>
            <w:tcW w:w="1080" w:type="dxa"/>
            <w:tcBorders>
              <w:top w:val="nil"/>
              <w:left w:val="nil"/>
              <w:bottom w:val="nil"/>
              <w:right w:val="nil"/>
            </w:tcBorders>
            <w:vAlign w:val="center"/>
          </w:tcPr>
          <w:p w14:paraId="0530ABA6"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Cu</w:t>
            </w:r>
            <w:r w:rsidRPr="00D90E3A">
              <w:rPr>
                <w:rFonts w:ascii="Times New Roman" w:eastAsia="SimSun" w:hAnsi="Times New Roman" w:cs="Times New Roman"/>
                <w:kern w:val="0"/>
                <w:sz w:val="28"/>
                <w:szCs w:val="28"/>
                <w:vertAlign w:val="superscript"/>
                <w:lang w:val="en-US" w:eastAsia="zh-CN"/>
                <w14:ligatures w14:val="none"/>
              </w:rPr>
              <w:t>2+</w:t>
            </w:r>
            <w:r w:rsidRPr="00D90E3A">
              <w:rPr>
                <w:rFonts w:ascii="Times New Roman" w:eastAsia="SimSun" w:hAnsi="Times New Roman" w:cs="Times New Roman"/>
                <w:kern w:val="0"/>
                <w:sz w:val="28"/>
                <w:szCs w:val="28"/>
                <w:lang w:val="en-US" w:eastAsia="zh-CN"/>
                <w14:ligatures w14:val="none"/>
              </w:rPr>
              <w:t>/Cu</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3735B614"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422 (5.08)</w:t>
            </w:r>
            <w:r w:rsidRPr="00D90E3A">
              <w:rPr>
                <w:rFonts w:ascii="Times New Roman" w:eastAsia="SimSun" w:hAnsi="Times New Roman" w:cs="Times New Roman"/>
                <w:kern w:val="0"/>
                <w:sz w:val="28"/>
                <w:szCs w:val="28"/>
                <w:vertAlign w:val="superscript"/>
                <w:lang w:val="en-US" w:eastAsia="zh-CN"/>
                <w14:ligatures w14:val="none"/>
              </w:rPr>
              <w:t>b</w:t>
            </w:r>
          </w:p>
        </w:tc>
        <w:tc>
          <w:tcPr>
            <w:tcW w:w="1246" w:type="dxa"/>
            <w:tcBorders>
              <w:top w:val="nil"/>
              <w:left w:val="nil"/>
              <w:bottom w:val="nil"/>
              <w:right w:val="nil"/>
            </w:tcBorders>
            <w:vAlign w:val="center"/>
          </w:tcPr>
          <w:p w14:paraId="2296EEA4"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5.1</w:t>
            </w:r>
          </w:p>
        </w:tc>
        <w:tc>
          <w:tcPr>
            <w:tcW w:w="1247" w:type="dxa"/>
            <w:tcBorders>
              <w:top w:val="nil"/>
              <w:left w:val="nil"/>
              <w:bottom w:val="nil"/>
              <w:right w:val="nil"/>
            </w:tcBorders>
            <w:vAlign w:val="center"/>
          </w:tcPr>
          <w:p w14:paraId="134DC719"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0.647</w:t>
            </w:r>
          </w:p>
        </w:tc>
        <w:tc>
          <w:tcPr>
            <w:tcW w:w="1247" w:type="dxa"/>
            <w:tcBorders>
              <w:top w:val="nil"/>
              <w:left w:val="nil"/>
              <w:bottom w:val="nil"/>
              <w:right w:val="nil"/>
            </w:tcBorders>
            <w:vAlign w:val="center"/>
          </w:tcPr>
          <w:p w14:paraId="29DBC26E"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1.10</w:t>
            </w:r>
          </w:p>
        </w:tc>
        <w:tc>
          <w:tcPr>
            <w:tcW w:w="1247" w:type="dxa"/>
            <w:tcBorders>
              <w:top w:val="nil"/>
              <w:left w:val="nil"/>
              <w:bottom w:val="nil"/>
              <w:right w:val="nil"/>
            </w:tcBorders>
            <w:vAlign w:val="center"/>
          </w:tcPr>
          <w:p w14:paraId="6EBEC036"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7.10</w:t>
            </w:r>
          </w:p>
        </w:tc>
        <w:tc>
          <w:tcPr>
            <w:tcW w:w="1247" w:type="dxa"/>
            <w:tcBorders>
              <w:top w:val="nil"/>
              <w:left w:val="nil"/>
              <w:bottom w:val="nil"/>
              <w:right w:val="nil"/>
            </w:tcBorders>
            <w:vAlign w:val="center"/>
          </w:tcPr>
          <w:p w14:paraId="26E0D80C"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fldChar w:fldCharType="begin"/>
            </w:r>
            <w:r w:rsidRPr="00D90E3A">
              <w:rPr>
                <w:rFonts w:ascii="Times New Roman" w:eastAsia="Times New Roman" w:hAnsi="Times New Roman" w:cs="Times New Roman"/>
                <w:snapToGrid w:val="0"/>
                <w:kern w:val="0"/>
                <w:sz w:val="28"/>
                <w:szCs w:val="28"/>
                <w:lang w:val="en-US" w:eastAsia="de-DE" w:bidi="en-US"/>
                <w14:ligatures w14:val="none"/>
              </w:rPr>
              <w:instrText xml:space="preserve"> ADDIN EN.CITE &lt;EndNote&gt;&lt;Cite&gt;&lt;Author&gt;An&lt;/Author&gt;&lt;Year&gt;2021&lt;/Year&gt;&lt;RecNum&gt;29&lt;/RecNum&gt;&lt;DisplayText&gt;[28]&lt;/DisplayText&gt;&lt;record&gt;&lt;rec-number&gt;29&lt;/rec-number&gt;&lt;foreign-keys&gt;&lt;key app="EN" db-id="tdz9pv2v2059fter5v8parzc9rvf2vvzprtr" timestamp="1723809984"&gt;29&lt;/key&gt;&lt;/foreign-keys&gt;&lt;ref-type name="Journal Article"&gt;17&lt;/ref-type&gt;&lt;contributors&gt;&lt;authors&gt;&lt;author&gt;An, Jincheng&lt;/author&gt;&lt;author&gt;Tian, Zhifeng&lt;/author&gt;&lt;author&gt;Zhang, Li&lt;/author&gt;&lt;author&gt;Yang, Xichuan&lt;/author&gt;&lt;author&gt;Cai, Bin&lt;/author&gt;&lt;author&gt;Yu, Ze&lt;/author&gt;&lt;author&gt;Zhang, Liyan&lt;/author&gt;&lt;author&gt;Hagfeldt, Anders&lt;/author&gt;&lt;author&gt;Sun, Licheng&lt;/author&gt;&lt;/authors&gt;&lt;/contributors&gt;&lt;titles&gt;&lt;title&gt;Supramolecular Co-adsorption on TiO2 to enhance the efficiency of dye-sensitized solar cells&lt;/title&gt;&lt;secondary-title&gt;Journal of Materials Chemistry A&lt;/secondary-title&gt;&lt;/titles&gt;&lt;periodical&gt;&lt;full-title&gt;Journal of Materials Chemistry A&lt;/full-title&gt;&lt;abbr-1&gt;J. Mater. Chem. A&lt;/abbr-1&gt;&lt;/periodical&gt;&lt;pages&gt;13697-13703&lt;/pages&gt;&lt;volume&gt;9&lt;/volume&gt;&lt;number&gt;23&lt;/number&gt;&lt;dates&gt;&lt;year&gt;2021&lt;/year&gt;&lt;/dates&gt;&lt;publisher&gt;The Royal Society of Chemistry&lt;/publisher&gt;&lt;isbn&gt;2050-7488&lt;/isbn&gt;&lt;work-type&gt;10.1039/D1TA00807B&lt;/work-type&gt;&lt;urls&gt;&lt;related-urls&gt;&lt;url&gt;http://dx.doi.org/10.1039/D1TA00807B&lt;/url&gt;&lt;/related-urls&gt;&lt;/urls&gt;&lt;electronic-resource-num&gt;10.1039/D1TA00807B&lt;/electronic-resource-num&gt;&lt;/record&gt;&lt;/Cite&gt;&lt;/EndNote&gt;</w:instrText>
            </w:r>
            <w:r w:rsidRPr="00D90E3A">
              <w:rPr>
                <w:rFonts w:ascii="Times New Roman" w:eastAsia="Times New Roman" w:hAnsi="Times New Roman" w:cs="Times New Roman"/>
                <w:snapToGrid w:val="0"/>
                <w:kern w:val="0"/>
                <w:sz w:val="28"/>
                <w:szCs w:val="28"/>
                <w:lang w:val="en-US" w:eastAsia="de-DE" w:bidi="en-US"/>
                <w14:ligatures w14:val="none"/>
              </w:rPr>
              <w:fldChar w:fldCharType="separate"/>
            </w:r>
            <w:r w:rsidRPr="00D90E3A">
              <w:rPr>
                <w:rFonts w:ascii="Times New Roman" w:eastAsia="Times New Roman" w:hAnsi="Times New Roman" w:cs="Times New Roman"/>
                <w:noProof/>
                <w:snapToGrid w:val="0"/>
                <w:kern w:val="0"/>
                <w:sz w:val="28"/>
                <w:szCs w:val="28"/>
                <w:lang w:val="en-US" w:eastAsia="de-DE" w:bidi="en-US"/>
                <w14:ligatures w14:val="none"/>
              </w:rPr>
              <w:t>[35]</w:t>
            </w:r>
            <w:r w:rsidRPr="00D90E3A">
              <w:rPr>
                <w:rFonts w:ascii="Times New Roman" w:eastAsia="Times New Roman" w:hAnsi="Times New Roman" w:cs="Times New Roman"/>
                <w:snapToGrid w:val="0"/>
                <w:kern w:val="0"/>
                <w:sz w:val="28"/>
                <w:szCs w:val="28"/>
                <w:lang w:val="en-US" w:eastAsia="de-DE" w:bidi="en-US"/>
                <w14:ligatures w14:val="none"/>
              </w:rPr>
              <w:fldChar w:fldCharType="end"/>
            </w:r>
          </w:p>
        </w:tc>
      </w:tr>
      <w:tr w:rsidR="00D90E3A" w:rsidRPr="00D90E3A" w14:paraId="303DF857" w14:textId="77777777" w:rsidTr="00F23119">
        <w:trPr>
          <w:jc w:val="center"/>
        </w:trPr>
        <w:tc>
          <w:tcPr>
            <w:tcW w:w="810" w:type="dxa"/>
            <w:tcBorders>
              <w:top w:val="nil"/>
              <w:left w:val="nil"/>
              <w:bottom w:val="nil"/>
              <w:right w:val="nil"/>
            </w:tcBorders>
            <w:vAlign w:val="center"/>
          </w:tcPr>
          <w:p w14:paraId="463B082C"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D33</w:t>
            </w:r>
          </w:p>
        </w:tc>
        <w:tc>
          <w:tcPr>
            <w:tcW w:w="1080" w:type="dxa"/>
            <w:tcBorders>
              <w:top w:val="nil"/>
              <w:left w:val="nil"/>
              <w:bottom w:val="nil"/>
              <w:right w:val="nil"/>
            </w:tcBorders>
            <w:vAlign w:val="center"/>
          </w:tcPr>
          <w:p w14:paraId="61B54717"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vAlign w:val="center"/>
          </w:tcPr>
          <w:p w14:paraId="027525A9" w14:textId="77777777" w:rsidR="00D90E3A" w:rsidRPr="00D90E3A" w:rsidRDefault="00D90E3A" w:rsidP="00D90E3A">
            <w:pPr>
              <w:spacing w:after="0" w:line="240" w:lineRule="auto"/>
              <w:jc w:val="both"/>
              <w:rPr>
                <w:rFonts w:ascii="Times New Roman" w:eastAsia="SimSun" w:hAnsi="Times New Roman" w:cs="Times New Roman"/>
                <w:kern w:val="0"/>
                <w:sz w:val="28"/>
                <w:szCs w:val="28"/>
                <w:vertAlign w:val="superscript"/>
                <w:lang w:val="en-US" w:eastAsia="zh-CN"/>
                <w14:ligatures w14:val="none"/>
              </w:rPr>
            </w:pPr>
            <w:r w:rsidRPr="00D90E3A">
              <w:rPr>
                <w:rFonts w:ascii="Times New Roman" w:eastAsia="SimSun" w:hAnsi="Times New Roman" w:cs="Times New Roman"/>
                <w:kern w:val="0"/>
                <w:sz w:val="28"/>
                <w:szCs w:val="28"/>
                <w:lang w:val="en-US" w:eastAsia="zh-CN"/>
                <w14:ligatures w14:val="none"/>
              </w:rPr>
              <w:t>478</w:t>
            </w:r>
            <w:r w:rsidRPr="00D90E3A">
              <w:rPr>
                <w:rFonts w:ascii="Times New Roman" w:eastAsia="SimSun" w:hAnsi="Times New Roman" w:cs="Times New Roman"/>
                <w:kern w:val="0"/>
                <w:sz w:val="28"/>
                <w:szCs w:val="28"/>
                <w:vertAlign w:val="superscript"/>
                <w:lang w:val="en-US" w:eastAsia="zh-CN"/>
                <w14:ligatures w14:val="none"/>
              </w:rPr>
              <w:t>k</w:t>
            </w:r>
          </w:p>
        </w:tc>
        <w:tc>
          <w:tcPr>
            <w:tcW w:w="1246" w:type="dxa"/>
            <w:tcBorders>
              <w:top w:val="nil"/>
              <w:left w:val="nil"/>
              <w:bottom w:val="nil"/>
              <w:right w:val="nil"/>
            </w:tcBorders>
            <w:vAlign w:val="center"/>
          </w:tcPr>
          <w:p w14:paraId="633271E0"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6.72</w:t>
            </w:r>
          </w:p>
        </w:tc>
        <w:tc>
          <w:tcPr>
            <w:tcW w:w="1247" w:type="dxa"/>
            <w:tcBorders>
              <w:top w:val="nil"/>
              <w:left w:val="nil"/>
              <w:bottom w:val="nil"/>
              <w:right w:val="nil"/>
            </w:tcBorders>
            <w:vAlign w:val="center"/>
          </w:tcPr>
          <w:p w14:paraId="21478209"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0.690</w:t>
            </w:r>
          </w:p>
        </w:tc>
        <w:tc>
          <w:tcPr>
            <w:tcW w:w="1247" w:type="dxa"/>
            <w:tcBorders>
              <w:top w:val="nil"/>
              <w:left w:val="nil"/>
              <w:bottom w:val="nil"/>
              <w:right w:val="nil"/>
            </w:tcBorders>
            <w:vAlign w:val="center"/>
          </w:tcPr>
          <w:p w14:paraId="4F544DB7"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0.78</w:t>
            </w:r>
          </w:p>
        </w:tc>
        <w:tc>
          <w:tcPr>
            <w:tcW w:w="1247" w:type="dxa"/>
            <w:tcBorders>
              <w:top w:val="nil"/>
              <w:left w:val="nil"/>
              <w:bottom w:val="nil"/>
              <w:right w:val="nil"/>
            </w:tcBorders>
            <w:vAlign w:val="center"/>
          </w:tcPr>
          <w:p w14:paraId="70363307"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11.18</w:t>
            </w:r>
          </w:p>
        </w:tc>
        <w:tc>
          <w:tcPr>
            <w:tcW w:w="1247" w:type="dxa"/>
            <w:tcBorders>
              <w:top w:val="nil"/>
              <w:left w:val="nil"/>
              <w:bottom w:val="nil"/>
              <w:right w:val="nil"/>
            </w:tcBorders>
            <w:vAlign w:val="center"/>
          </w:tcPr>
          <w:p w14:paraId="6A5093AB"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[36]</w:t>
            </w:r>
          </w:p>
        </w:tc>
      </w:tr>
      <w:tr w:rsidR="00D90E3A" w:rsidRPr="00D90E3A" w14:paraId="56DA711F" w14:textId="77777777" w:rsidTr="00F23119">
        <w:trPr>
          <w:jc w:val="center"/>
        </w:trPr>
        <w:tc>
          <w:tcPr>
            <w:tcW w:w="810" w:type="dxa"/>
            <w:tcBorders>
              <w:top w:val="nil"/>
              <w:left w:val="nil"/>
              <w:bottom w:val="nil"/>
              <w:right w:val="nil"/>
            </w:tcBorders>
            <w:vAlign w:val="bottom"/>
          </w:tcPr>
          <w:p w14:paraId="546CE6B0"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D34</w:t>
            </w:r>
          </w:p>
        </w:tc>
        <w:tc>
          <w:tcPr>
            <w:tcW w:w="1080" w:type="dxa"/>
            <w:tcBorders>
              <w:top w:val="nil"/>
              <w:left w:val="nil"/>
              <w:bottom w:val="nil"/>
              <w:right w:val="nil"/>
            </w:tcBorders>
            <w:vAlign w:val="bottom"/>
          </w:tcPr>
          <w:p w14:paraId="70DAD9E8"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tcPr>
          <w:p w14:paraId="16E68FAC"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466</w:t>
            </w:r>
            <w:r w:rsidRPr="00D90E3A">
              <w:rPr>
                <w:rFonts w:ascii="Times New Roman" w:eastAsia="SimSun" w:hAnsi="Times New Roman" w:cs="Times New Roman"/>
                <w:kern w:val="0"/>
                <w:sz w:val="28"/>
                <w:szCs w:val="28"/>
                <w:vertAlign w:val="superscript"/>
                <w:lang w:val="en-US" w:eastAsia="zh-CN"/>
                <w14:ligatures w14:val="none"/>
              </w:rPr>
              <w:t>k</w:t>
            </w:r>
          </w:p>
        </w:tc>
        <w:tc>
          <w:tcPr>
            <w:tcW w:w="1246" w:type="dxa"/>
            <w:tcBorders>
              <w:top w:val="nil"/>
              <w:left w:val="nil"/>
              <w:bottom w:val="nil"/>
              <w:right w:val="nil"/>
            </w:tcBorders>
            <w:vAlign w:val="bottom"/>
          </w:tcPr>
          <w:p w14:paraId="26226CAA"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7.46</w:t>
            </w:r>
          </w:p>
        </w:tc>
        <w:tc>
          <w:tcPr>
            <w:tcW w:w="1247" w:type="dxa"/>
            <w:tcBorders>
              <w:top w:val="nil"/>
              <w:left w:val="nil"/>
              <w:bottom w:val="nil"/>
              <w:right w:val="nil"/>
            </w:tcBorders>
            <w:vAlign w:val="bottom"/>
          </w:tcPr>
          <w:p w14:paraId="11AF6B8F"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 xml:space="preserve">0.710 </w:t>
            </w:r>
          </w:p>
        </w:tc>
        <w:tc>
          <w:tcPr>
            <w:tcW w:w="1247" w:type="dxa"/>
            <w:tcBorders>
              <w:top w:val="nil"/>
              <w:left w:val="nil"/>
              <w:bottom w:val="nil"/>
              <w:right w:val="nil"/>
            </w:tcBorders>
            <w:vAlign w:val="bottom"/>
          </w:tcPr>
          <w:p w14:paraId="11BE1076"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0.81</w:t>
            </w:r>
          </w:p>
        </w:tc>
        <w:tc>
          <w:tcPr>
            <w:tcW w:w="1247" w:type="dxa"/>
            <w:tcBorders>
              <w:top w:val="nil"/>
              <w:left w:val="nil"/>
              <w:bottom w:val="nil"/>
              <w:right w:val="nil"/>
            </w:tcBorders>
            <w:vAlign w:val="bottom"/>
          </w:tcPr>
          <w:p w14:paraId="438A4B98"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13.57</w:t>
            </w:r>
          </w:p>
        </w:tc>
        <w:tc>
          <w:tcPr>
            <w:tcW w:w="1247" w:type="dxa"/>
            <w:tcBorders>
              <w:top w:val="nil"/>
              <w:left w:val="nil"/>
              <w:bottom w:val="nil"/>
              <w:right w:val="nil"/>
            </w:tcBorders>
            <w:vAlign w:val="bottom"/>
          </w:tcPr>
          <w:p w14:paraId="2B82E00F"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[36]</w:t>
            </w:r>
          </w:p>
        </w:tc>
      </w:tr>
      <w:tr w:rsidR="00D90E3A" w:rsidRPr="00D90E3A" w14:paraId="31E76E24" w14:textId="77777777" w:rsidTr="00F23119">
        <w:trPr>
          <w:jc w:val="center"/>
        </w:trPr>
        <w:tc>
          <w:tcPr>
            <w:tcW w:w="810" w:type="dxa"/>
            <w:tcBorders>
              <w:top w:val="nil"/>
              <w:left w:val="nil"/>
              <w:bottom w:val="nil"/>
              <w:right w:val="nil"/>
            </w:tcBorders>
            <w:vAlign w:val="bottom"/>
          </w:tcPr>
          <w:p w14:paraId="15328BA7"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D35</w:t>
            </w:r>
          </w:p>
        </w:tc>
        <w:tc>
          <w:tcPr>
            <w:tcW w:w="1080" w:type="dxa"/>
            <w:tcBorders>
              <w:top w:val="nil"/>
              <w:left w:val="nil"/>
              <w:bottom w:val="nil"/>
              <w:right w:val="nil"/>
            </w:tcBorders>
            <w:vAlign w:val="bottom"/>
          </w:tcPr>
          <w:p w14:paraId="4F2453E4"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perscript"/>
                <w:lang w:val="en-US" w:eastAsia="zh-CN"/>
                <w14:ligatures w14:val="none"/>
              </w:rPr>
              <w:t>-</w:t>
            </w:r>
            <w:r w:rsidRPr="00D90E3A">
              <w:rPr>
                <w:rFonts w:ascii="Times New Roman" w:eastAsia="SimSun" w:hAnsi="Times New Roman" w:cs="Times New Roman"/>
                <w:kern w:val="0"/>
                <w:sz w:val="28"/>
                <w:szCs w:val="28"/>
                <w:lang w:val="en-US" w:eastAsia="zh-CN"/>
                <w14:ligatures w14:val="none"/>
              </w:rPr>
              <w:t>/I</w:t>
            </w:r>
            <w:r w:rsidRPr="00D90E3A">
              <w:rPr>
                <w:rFonts w:ascii="Times New Roman" w:eastAsia="SimSun" w:hAnsi="Times New Roman" w:cs="Times New Roman"/>
                <w:kern w:val="0"/>
                <w:sz w:val="28"/>
                <w:szCs w:val="28"/>
                <w:vertAlign w:val="subscript"/>
                <w:lang w:val="en-US" w:eastAsia="zh-CN"/>
                <w14:ligatures w14:val="none"/>
              </w:rPr>
              <w:t>3</w:t>
            </w:r>
            <w:r w:rsidRPr="00D90E3A">
              <w:rPr>
                <w:rFonts w:ascii="Times New Roman" w:eastAsia="SimSun" w:hAnsi="Times New Roman" w:cs="Times New Roman"/>
                <w:kern w:val="0"/>
                <w:sz w:val="28"/>
                <w:szCs w:val="28"/>
                <w:vertAlign w:val="superscript"/>
                <w:lang w:val="en-US" w:eastAsia="zh-CN"/>
                <w14:ligatures w14:val="none"/>
              </w:rPr>
              <w:t>-</w:t>
            </w:r>
          </w:p>
        </w:tc>
        <w:tc>
          <w:tcPr>
            <w:tcW w:w="1710" w:type="dxa"/>
            <w:tcBorders>
              <w:top w:val="nil"/>
              <w:left w:val="nil"/>
              <w:bottom w:val="nil"/>
              <w:right w:val="nil"/>
            </w:tcBorders>
          </w:tcPr>
          <w:p w14:paraId="3FB343F2" w14:textId="77777777" w:rsidR="00D90E3A" w:rsidRPr="00D90E3A" w:rsidRDefault="00D90E3A" w:rsidP="00D90E3A">
            <w:pPr>
              <w:spacing w:after="0" w:line="240" w:lineRule="auto"/>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481</w:t>
            </w:r>
            <w:r w:rsidRPr="00D90E3A">
              <w:rPr>
                <w:rFonts w:ascii="Times New Roman" w:eastAsia="SimSun" w:hAnsi="Times New Roman" w:cs="Times New Roman"/>
                <w:kern w:val="0"/>
                <w:sz w:val="28"/>
                <w:szCs w:val="28"/>
                <w:vertAlign w:val="superscript"/>
                <w:lang w:val="en-US" w:eastAsia="zh-CN"/>
                <w14:ligatures w14:val="none"/>
              </w:rPr>
              <w:t>k</w:t>
            </w:r>
          </w:p>
        </w:tc>
        <w:tc>
          <w:tcPr>
            <w:tcW w:w="1246" w:type="dxa"/>
            <w:tcBorders>
              <w:top w:val="nil"/>
              <w:left w:val="nil"/>
              <w:bottom w:val="nil"/>
              <w:right w:val="nil"/>
            </w:tcBorders>
            <w:vAlign w:val="bottom"/>
          </w:tcPr>
          <w:p w14:paraId="5B4266E4"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8.12</w:t>
            </w:r>
          </w:p>
        </w:tc>
        <w:tc>
          <w:tcPr>
            <w:tcW w:w="1247" w:type="dxa"/>
            <w:tcBorders>
              <w:top w:val="nil"/>
              <w:left w:val="nil"/>
              <w:bottom w:val="nil"/>
              <w:right w:val="nil"/>
            </w:tcBorders>
            <w:vAlign w:val="bottom"/>
          </w:tcPr>
          <w:p w14:paraId="1D7219B6"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0.680</w:t>
            </w:r>
          </w:p>
        </w:tc>
        <w:tc>
          <w:tcPr>
            <w:tcW w:w="1247" w:type="dxa"/>
            <w:tcBorders>
              <w:top w:val="nil"/>
              <w:left w:val="nil"/>
              <w:bottom w:val="nil"/>
              <w:right w:val="nil"/>
            </w:tcBorders>
            <w:vAlign w:val="bottom"/>
          </w:tcPr>
          <w:p w14:paraId="3D512FA3"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0.85</w:t>
            </w:r>
          </w:p>
        </w:tc>
        <w:tc>
          <w:tcPr>
            <w:tcW w:w="1247" w:type="dxa"/>
            <w:tcBorders>
              <w:top w:val="nil"/>
              <w:left w:val="nil"/>
              <w:bottom w:val="nil"/>
              <w:right w:val="nil"/>
            </w:tcBorders>
            <w:vAlign w:val="bottom"/>
          </w:tcPr>
          <w:p w14:paraId="6E9D55DB" w14:textId="77777777" w:rsidR="00D90E3A" w:rsidRPr="00D90E3A" w:rsidRDefault="00D90E3A" w:rsidP="00D90E3A">
            <w:pPr>
              <w:spacing w:after="0" w:line="260" w:lineRule="atLeast"/>
              <w:jc w:val="both"/>
              <w:rPr>
                <w:rFonts w:ascii="Times New Roman" w:eastAsia="SimSun" w:hAnsi="Times New Roman" w:cs="Times New Roman"/>
                <w:kern w:val="0"/>
                <w:sz w:val="28"/>
                <w:szCs w:val="28"/>
                <w:lang w:val="en-US" w:eastAsia="zh-CN"/>
                <w14:ligatures w14:val="none"/>
              </w:rPr>
            </w:pPr>
            <w:r w:rsidRPr="00D90E3A">
              <w:rPr>
                <w:rFonts w:ascii="Times New Roman" w:eastAsia="SimSun" w:hAnsi="Times New Roman" w:cs="Times New Roman"/>
                <w:kern w:val="0"/>
                <w:sz w:val="28"/>
                <w:szCs w:val="28"/>
                <w:lang w:val="en-US" w:eastAsia="zh-CN"/>
                <w14:ligatures w14:val="none"/>
              </w:rPr>
              <w:t>14.72</w:t>
            </w:r>
          </w:p>
        </w:tc>
        <w:tc>
          <w:tcPr>
            <w:tcW w:w="1247" w:type="dxa"/>
            <w:tcBorders>
              <w:top w:val="nil"/>
              <w:left w:val="nil"/>
              <w:bottom w:val="nil"/>
              <w:right w:val="nil"/>
            </w:tcBorders>
            <w:vAlign w:val="bottom"/>
          </w:tcPr>
          <w:p w14:paraId="24F3A401" w14:textId="77777777" w:rsidR="00D90E3A" w:rsidRPr="00D90E3A" w:rsidRDefault="00D90E3A" w:rsidP="00D90E3A">
            <w:pPr>
              <w:adjustRightInd w:val="0"/>
              <w:snapToGrid w:val="0"/>
              <w:spacing w:after="0" w:line="260" w:lineRule="atLeast"/>
              <w:jc w:val="both"/>
              <w:rPr>
                <w:rFonts w:ascii="Times New Roman" w:eastAsia="Times New Roman" w:hAnsi="Times New Roman" w:cs="Times New Roman"/>
                <w:snapToGrid w:val="0"/>
                <w:kern w:val="0"/>
                <w:sz w:val="28"/>
                <w:szCs w:val="28"/>
                <w:lang w:val="en-US" w:eastAsia="de-DE" w:bidi="en-US"/>
                <w14:ligatures w14:val="none"/>
              </w:rPr>
            </w:pPr>
            <w:r w:rsidRPr="00D90E3A">
              <w:rPr>
                <w:rFonts w:ascii="Times New Roman" w:eastAsia="Times New Roman" w:hAnsi="Times New Roman" w:cs="Times New Roman"/>
                <w:snapToGrid w:val="0"/>
                <w:kern w:val="0"/>
                <w:sz w:val="28"/>
                <w:szCs w:val="28"/>
                <w:lang w:val="en-US" w:eastAsia="de-DE" w:bidi="en-US"/>
                <w14:ligatures w14:val="none"/>
              </w:rPr>
              <w:t>[36]</w:t>
            </w:r>
          </w:p>
        </w:tc>
      </w:tr>
    </w:tbl>
    <w:p w14:paraId="16792243" w14:textId="77777777" w:rsidR="00D90E3A" w:rsidRPr="00D90E3A" w:rsidRDefault="00D90E3A" w:rsidP="00D90E3A">
      <w:pPr>
        <w:spacing w:after="0" w:line="240" w:lineRule="auto"/>
        <w:rPr>
          <w:rFonts w:ascii="Times New Roman" w:eastAsia="Aptos" w:hAnsi="Times New Roman" w:cs="Times New Roman"/>
          <w:kern w:val="0"/>
          <w:lang w:val="en-US"/>
          <w14:ligatures w14:val="none"/>
        </w:rPr>
      </w:pPr>
      <w:r w:rsidRPr="00D90E3A">
        <w:rPr>
          <w:rFonts w:ascii="Times New Roman" w:eastAsia="Aptos" w:hAnsi="Times New Roman" w:cs="Times New Roman"/>
          <w:noProof/>
          <w:kern w:val="0"/>
          <w:lang w:val="ru-RU" w:eastAsia="ru-RU"/>
          <w14:ligatures w14:val="none"/>
        </w:rPr>
        <mc:AlternateContent>
          <mc:Choice Requires="wps">
            <w:drawing>
              <wp:anchor distT="0" distB="0" distL="0" distR="0" simplePos="0" relativeHeight="251673600" behindDoc="0" locked="0" layoutInCell="1" allowOverlap="1" wp14:anchorId="60DAB2FC" wp14:editId="411144FD">
                <wp:simplePos x="0" y="0"/>
                <wp:positionH relativeFrom="page">
                  <wp:posOffset>1348105</wp:posOffset>
                </wp:positionH>
                <wp:positionV relativeFrom="paragraph">
                  <wp:posOffset>-2850300</wp:posOffset>
                </wp:positionV>
                <wp:extent cx="4791710" cy="7912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1710" cy="791210"/>
                        </a:xfrm>
                        <a:prstGeom prst="rect">
                          <a:avLst/>
                        </a:prstGeom>
                      </wps:spPr>
                      <wps:txbx>
                        <w:txbxContent>
                          <w:p w14:paraId="7CB8C7FC" w14:textId="77777777" w:rsidR="00D90E3A" w:rsidRDefault="00D90E3A" w:rsidP="00D90E3A">
                            <w:pPr>
                              <w:pStyle w:val="af2"/>
                            </w:pPr>
                          </w:p>
                        </w:txbxContent>
                      </wps:txbx>
                      <wps:bodyPr wrap="square" lIns="0" tIns="0" rIns="0" bIns="0" rtlCol="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DAB2FC" id="Textbox 27" o:spid="_x0000_s1040" type="#_x0000_t202" style="position:absolute;margin-left:106.15pt;margin-top:-224.45pt;width:377.3pt;height:62.3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" filled="f" stroked="f">
                <v:textbox inset="0,0,0,0">
                  <w:txbxContent>
                    <w:p w14:paraId="7CB8C7FC" w14:textId="77777777" w:rsidR="00D90E3A" w:rsidRDefault="00D90E3A" w:rsidP="00D90E3A">
                      <w:pPr>
                        <w:pStyle w:val="af3"/>
                      </w:pPr>
                    </w:p>
                  </w:txbxContent>
                </v:textbox>
                <w10:wrap anchorx="page"/>
              </v:shape>
            </w:pict>
          </mc:Fallback>
        </mc:AlternateContent>
      </w:r>
      <w:r w:rsidRPr="00D90E3A">
        <w:rPr>
          <w:rFonts w:ascii="Times New Roman" w:eastAsia="Aptos" w:hAnsi="Times New Roman" w:cs="Times New Roman"/>
          <w:kern w:val="0"/>
          <w:lang w:val="en-US"/>
          <w14:ligatures w14:val="none"/>
        </w:rPr>
        <w:t xml:space="preserve">Note: A Pt electrode was utilized as a counter electrode. Absorption maxima in </w:t>
      </w:r>
      <w:r w:rsidRPr="00D90E3A">
        <w:rPr>
          <w:rFonts w:ascii="Times New Roman" w:eastAsia="Aptos" w:hAnsi="Times New Roman" w:cs="Times New Roman"/>
          <w:kern w:val="0"/>
          <w:vertAlign w:val="superscript"/>
          <w:lang w:val="en-US"/>
          <w14:ligatures w14:val="none"/>
        </w:rPr>
        <w:t xml:space="preserve">a </w:t>
      </w:r>
      <w:r w:rsidRPr="00D90E3A">
        <w:rPr>
          <w:rFonts w:ascii="Times New Roman" w:eastAsia="Aptos" w:hAnsi="Times New Roman" w:cs="Times New Roman"/>
          <w:kern w:val="0"/>
          <w:lang w:val="en-US"/>
          <w14:ligatures w14:val="none"/>
        </w:rPr>
        <w:t xml:space="preserve">THF, </w:t>
      </w:r>
      <w:r w:rsidRPr="00D90E3A">
        <w:rPr>
          <w:rFonts w:ascii="Times New Roman" w:eastAsia="Aptos" w:hAnsi="Times New Roman" w:cs="Times New Roman"/>
          <w:kern w:val="0"/>
          <w:vertAlign w:val="superscript"/>
          <w:lang w:val="en-US"/>
          <w14:ligatures w14:val="none"/>
        </w:rPr>
        <w:t>b</w:t>
      </w:r>
      <w:r w:rsidRPr="00D90E3A">
        <w:rPr>
          <w:rFonts w:ascii="Times New Roman" w:eastAsia="Aptos" w:hAnsi="Times New Roman" w:cs="Times New Roman"/>
          <w:kern w:val="0"/>
          <w:lang w:val="en-US"/>
          <w14:ligatures w14:val="none"/>
        </w:rPr>
        <w:t xml:space="preserve"> DCM, </w:t>
      </w:r>
      <w:r w:rsidRPr="00D90E3A">
        <w:rPr>
          <w:rFonts w:ascii="Times New Roman" w:eastAsia="Aptos" w:hAnsi="Times New Roman" w:cs="Times New Roman"/>
          <w:kern w:val="0"/>
          <w:vertAlign w:val="superscript"/>
          <w:lang w:val="en-US"/>
          <w14:ligatures w14:val="none"/>
        </w:rPr>
        <w:t xml:space="preserve">c </w:t>
      </w:r>
      <w:r w:rsidRPr="00D90E3A">
        <w:rPr>
          <w:rFonts w:ascii="Times New Roman" w:eastAsia="Aptos" w:hAnsi="Times New Roman" w:cs="Times New Roman"/>
          <w:kern w:val="0"/>
          <w:lang w:val="en-US"/>
          <w14:ligatures w14:val="none"/>
        </w:rPr>
        <w:t xml:space="preserve">EtOH, </w:t>
      </w:r>
      <w:r w:rsidRPr="00D90E3A">
        <w:rPr>
          <w:rFonts w:ascii="Times New Roman" w:eastAsia="Aptos" w:hAnsi="Times New Roman" w:cs="Times New Roman"/>
          <w:kern w:val="0"/>
          <w:vertAlign w:val="superscript"/>
          <w:lang w:val="en-US"/>
          <w14:ligatures w14:val="none"/>
        </w:rPr>
        <w:t>d</w:t>
      </w:r>
      <w:r w:rsidRPr="00D90E3A">
        <w:rPr>
          <w:rFonts w:ascii="Times New Roman" w:eastAsia="Aptos" w:hAnsi="Times New Roman" w:cs="Times New Roman"/>
          <w:kern w:val="0"/>
          <w:lang w:val="en-US"/>
          <w14:ligatures w14:val="none"/>
        </w:rPr>
        <w:t xml:space="preserve"> CH2Cl2/THF, </w:t>
      </w:r>
      <w:r w:rsidRPr="00D90E3A">
        <w:rPr>
          <w:rFonts w:ascii="Times New Roman" w:eastAsia="Aptos" w:hAnsi="Times New Roman" w:cs="Times New Roman"/>
          <w:kern w:val="0"/>
          <w:vertAlign w:val="superscript"/>
          <w:lang w:val="en-US"/>
          <w14:ligatures w14:val="none"/>
        </w:rPr>
        <w:t>e</w:t>
      </w:r>
      <w:r w:rsidRPr="00D90E3A">
        <w:rPr>
          <w:rFonts w:ascii="Times New Roman" w:eastAsia="Aptos" w:hAnsi="Times New Roman" w:cs="Times New Roman"/>
          <w:kern w:val="0"/>
          <w:lang w:val="en-US"/>
          <w14:ligatures w14:val="none"/>
        </w:rPr>
        <w:t xml:space="preserve"> CHCl3, </w:t>
      </w:r>
      <w:r w:rsidRPr="00D90E3A">
        <w:rPr>
          <w:rFonts w:ascii="Times New Roman" w:eastAsia="Aptos" w:hAnsi="Times New Roman" w:cs="Times New Roman"/>
          <w:kern w:val="0"/>
          <w:vertAlign w:val="superscript"/>
          <w:lang w:val="en-US"/>
          <w14:ligatures w14:val="none"/>
        </w:rPr>
        <w:t>f</w:t>
      </w:r>
      <w:r w:rsidRPr="00D90E3A">
        <w:rPr>
          <w:rFonts w:ascii="Times New Roman" w:eastAsia="Aptos" w:hAnsi="Times New Roman" w:cs="Times New Roman"/>
          <w:kern w:val="0"/>
          <w:lang w:val="en-US"/>
          <w14:ligatures w14:val="none"/>
        </w:rPr>
        <w:t xml:space="preserve"> MeCN, </w:t>
      </w:r>
      <w:r w:rsidRPr="00D90E3A">
        <w:rPr>
          <w:rFonts w:ascii="Times New Roman" w:eastAsia="Aptos" w:hAnsi="Times New Roman" w:cs="Times New Roman"/>
          <w:kern w:val="0"/>
          <w:vertAlign w:val="superscript"/>
          <w:lang w:val="en-US"/>
          <w14:ligatures w14:val="none"/>
        </w:rPr>
        <w:t>g</w:t>
      </w:r>
      <w:r w:rsidRPr="00D90E3A">
        <w:rPr>
          <w:rFonts w:ascii="Times New Roman" w:eastAsia="Aptos" w:hAnsi="Times New Roman" w:cs="Times New Roman"/>
          <w:kern w:val="0"/>
          <w:lang w:val="en-US"/>
          <w14:ligatures w14:val="none"/>
        </w:rPr>
        <w:t xml:space="preserve"> CH2Cl2, </w:t>
      </w:r>
      <w:r w:rsidRPr="00D90E3A">
        <w:rPr>
          <w:rFonts w:ascii="Times New Roman" w:eastAsia="Aptos" w:hAnsi="Times New Roman" w:cs="Times New Roman"/>
          <w:kern w:val="0"/>
          <w:vertAlign w:val="superscript"/>
          <w:lang w:val="en-US"/>
          <w14:ligatures w14:val="none"/>
        </w:rPr>
        <w:t xml:space="preserve">h </w:t>
      </w:r>
      <w:r w:rsidRPr="00D90E3A">
        <w:rPr>
          <w:rFonts w:ascii="Times New Roman" w:eastAsia="Aptos" w:hAnsi="Times New Roman" w:cs="Times New Roman"/>
          <w:kern w:val="0"/>
          <w:lang w:val="en-US"/>
          <w14:ligatures w14:val="none"/>
        </w:rPr>
        <w:t xml:space="preserve">1:1 toluene:MeCN, and </w:t>
      </w:r>
      <w:r w:rsidRPr="00D90E3A">
        <w:rPr>
          <w:rFonts w:ascii="Times New Roman" w:eastAsia="Aptos" w:hAnsi="Times New Roman" w:cs="Times New Roman"/>
          <w:kern w:val="0"/>
          <w:vertAlign w:val="superscript"/>
          <w:lang w:val="en-US"/>
          <w14:ligatures w14:val="none"/>
        </w:rPr>
        <w:t>i</w:t>
      </w:r>
      <w:r w:rsidRPr="00D90E3A">
        <w:rPr>
          <w:rFonts w:ascii="Times New Roman" w:eastAsia="Aptos" w:hAnsi="Times New Roman" w:cs="Times New Roman"/>
          <w:kern w:val="0"/>
          <w:lang w:val="en-US"/>
          <w14:ligatures w14:val="none"/>
        </w:rPr>
        <w:t xml:space="preserve"> DMSO solutions.</w:t>
      </w:r>
    </w:p>
    <w:p w14:paraId="40242D3F" w14:textId="77777777" w:rsidR="00D90E3A" w:rsidRPr="00D90E3A" w:rsidRDefault="00D90E3A" w:rsidP="00D90E3A">
      <w:pPr>
        <w:widowControl w:val="0"/>
        <w:autoSpaceDE w:val="0"/>
        <w:autoSpaceDN w:val="0"/>
        <w:spacing w:before="85" w:after="0" w:line="240" w:lineRule="auto"/>
        <w:jc w:val="both"/>
        <w:rPr>
          <w:rFonts w:ascii="Times New Roman" w:eastAsia="Book Antiqua" w:hAnsi="Times New Roman" w:cs="Times New Roman"/>
          <w:kern w:val="0"/>
          <w:sz w:val="28"/>
          <w:szCs w:val="28"/>
          <w:lang w:val="en-US"/>
          <w14:ligatures w14:val="none"/>
        </w:rPr>
      </w:pPr>
    </w:p>
    <w:p w14:paraId="46E8999C" w14:textId="77777777" w:rsidR="00D90E3A" w:rsidRPr="00D90E3A" w:rsidRDefault="00D90E3A" w:rsidP="001043C7">
      <w:pPr>
        <w:widowControl w:val="0"/>
        <w:autoSpaceDE w:val="0"/>
        <w:autoSpaceDN w:val="0"/>
        <w:spacing w:after="0" w:line="242" w:lineRule="auto"/>
        <w:ind w:right="118" w:firstLine="567"/>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In a study by Elmorsy et al. [</w:t>
      </w:r>
      <w:hyperlink w:anchor="_bookmark56" w:history="1">
        <w:r w:rsidRPr="00D90E3A">
          <w:rPr>
            <w:rFonts w:ascii="Times New Roman" w:eastAsia="Book Antiqua" w:hAnsi="Times New Roman" w:cs="Times New Roman"/>
            <w:kern w:val="0"/>
            <w:sz w:val="28"/>
            <w:szCs w:val="28"/>
            <w:lang w:val="en-US"/>
            <w14:ligatures w14:val="none"/>
          </w:rPr>
          <w:t>39</w:t>
        </w:r>
      </w:hyperlink>
      <w:r w:rsidRPr="00D90E3A">
        <w:rPr>
          <w:rFonts w:ascii="Times New Roman" w:eastAsia="Book Antiqua" w:hAnsi="Times New Roman" w:cs="Times New Roman"/>
          <w:kern w:val="0"/>
          <w:sz w:val="28"/>
          <w:szCs w:val="28"/>
          <w:lang w:val="en-US"/>
          <w14:ligatures w14:val="none"/>
        </w:rPr>
        <w:t>], four carbazole-based organic sensitizers (</w:t>
      </w:r>
      <w:r w:rsidRPr="00D90E3A">
        <w:rPr>
          <w:rFonts w:ascii="Times New Roman" w:eastAsia="Book Antiqua" w:hAnsi="Times New Roman" w:cs="Times New Roman"/>
          <w:b/>
          <w:kern w:val="0"/>
          <w:sz w:val="28"/>
          <w:szCs w:val="28"/>
          <w:lang w:val="en-US"/>
          <w14:ligatures w14:val="none"/>
        </w:rPr>
        <w:t>D1</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D4</w:t>
      </w:r>
      <w:r w:rsidRPr="00D90E3A">
        <w:rPr>
          <w:rFonts w:ascii="Times New Roman" w:eastAsia="Book Antiqua" w:hAnsi="Times New Roman" w:cs="Times New Roman"/>
          <w:kern w:val="0"/>
          <w:sz w:val="28"/>
          <w:szCs w:val="28"/>
          <w:lang w:val="en-US"/>
          <w14:ligatures w14:val="none"/>
        </w:rPr>
        <w:t>) were synthesized, demonstrating efficiencies ranging from 6.06% to 9.55% and a broad light-harvesting range from 400 to 800 nm.</w:t>
      </w:r>
      <w:r w:rsidRPr="00D90E3A">
        <w:rPr>
          <w:rFonts w:ascii="Times New Roman" w:eastAsia="Book Antiqua" w:hAnsi="Times New Roman" w:cs="Times New Roman"/>
          <w:spacing w:val="3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Notably, the power-conversion efficiency of the </w:t>
      </w:r>
      <w:r w:rsidRPr="00D90E3A">
        <w:rPr>
          <w:rFonts w:ascii="Times New Roman" w:eastAsia="Book Antiqua" w:hAnsi="Times New Roman" w:cs="Times New Roman"/>
          <w:b/>
          <w:kern w:val="0"/>
          <w:sz w:val="28"/>
          <w:szCs w:val="28"/>
          <w:lang w:val="en-US"/>
          <w14:ligatures w14:val="none"/>
        </w:rPr>
        <w:t xml:space="preserve">D4 </w:t>
      </w:r>
      <w:r w:rsidRPr="00D90E3A">
        <w:rPr>
          <w:rFonts w:ascii="Times New Roman" w:eastAsia="Book Antiqua" w:hAnsi="Times New Roman" w:cs="Times New Roman"/>
          <w:kern w:val="0"/>
          <w:sz w:val="28"/>
          <w:szCs w:val="28"/>
          <w:lang w:val="en-US"/>
          <w14:ligatures w14:val="none"/>
        </w:rPr>
        <w:t>dye reached 9.55%, representing a 32% increase compared to the N719 sensitizer, attributed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incorporation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thiazolidine-4-one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injection and reduces recombination.</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energy bandgap (E</w:t>
      </w:r>
      <w:r w:rsidRPr="00D90E3A">
        <w:rPr>
          <w:rFonts w:ascii="Times New Roman" w:eastAsia="Book Antiqua" w:hAnsi="Times New Roman" w:cs="Times New Roman"/>
          <w:kern w:val="0"/>
          <w:sz w:val="28"/>
          <w:szCs w:val="28"/>
          <w:vertAlign w:val="subscript"/>
          <w:lang w:val="en-US"/>
          <w14:ligatures w14:val="none"/>
        </w:rPr>
        <w:t>g</w:t>
      </w:r>
      <w:r w:rsidRPr="00D90E3A">
        <w:rPr>
          <w:rFonts w:ascii="Times New Roman" w:eastAsia="Book Antiqua" w:hAnsi="Times New Roman" w:cs="Times New Roman"/>
          <w:kern w:val="0"/>
          <w:sz w:val="28"/>
          <w:szCs w:val="28"/>
          <w:lang w:val="en-US"/>
          <w14:ligatures w14:val="none"/>
        </w:rPr>
        <w:t>) of these organic sensitizers was calculated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using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difference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energy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levels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w:t>
      </w:r>
      <w:r w:rsidRPr="00D90E3A">
        <w:rPr>
          <w:rFonts w:ascii="Times New Roman" w:eastAsia="Book Antiqua" w:hAnsi="Times New Roman" w:cs="Times New Roman"/>
          <w:kern w:val="0"/>
          <w:sz w:val="28"/>
          <w:szCs w:val="28"/>
          <w:vertAlign w:val="subscript"/>
          <w:lang w:val="en-US"/>
          <w14:ligatures w14:val="none"/>
        </w:rPr>
        <w:t>HOMO</w:t>
      </w:r>
      <w:r w:rsidRPr="00D90E3A">
        <w:rPr>
          <w:rFonts w:ascii="Times New Roman" w:eastAsia="Book Antiqua" w:hAnsi="Times New Roman" w:cs="Times New Roman"/>
          <w:kern w:val="0"/>
          <w:sz w:val="28"/>
          <w:szCs w:val="28"/>
          <w:lang w:val="en-US"/>
          <w14:ligatures w14:val="none"/>
        </w:rPr>
        <w:t>–E</w:t>
      </w:r>
      <w:r w:rsidRPr="00D90E3A">
        <w:rPr>
          <w:rFonts w:ascii="Times New Roman" w:eastAsia="Book Antiqua" w:hAnsi="Times New Roman" w:cs="Times New Roman"/>
          <w:kern w:val="0"/>
          <w:sz w:val="28"/>
          <w:szCs w:val="28"/>
          <w:vertAlign w:val="subscript"/>
          <w:lang w:val="en-US"/>
          <w14:ligatures w14:val="none"/>
        </w:rPr>
        <w:t>LUMO</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revealing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decrease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w:t>
      </w:r>
      <w:r w:rsidRPr="00D90E3A">
        <w:rPr>
          <w:rFonts w:ascii="Times New Roman" w:eastAsia="Book Antiqua" w:hAnsi="Times New Roman" w:cs="Times New Roman"/>
          <w:kern w:val="0"/>
          <w:sz w:val="28"/>
          <w:szCs w:val="28"/>
          <w:vertAlign w:val="subscript"/>
          <w:lang w:val="en-US"/>
          <w14:ligatures w14:val="none"/>
        </w:rPr>
        <w:t>g</w:t>
      </w:r>
      <w:r w:rsidRPr="00D90E3A">
        <w:rPr>
          <w:rFonts w:ascii="Times New Roman" w:eastAsia="Book Antiqua" w:hAnsi="Times New Roman" w:cs="Times New Roman"/>
          <w:kern w:val="0"/>
          <w:sz w:val="28"/>
          <w:szCs w:val="28"/>
          <w:lang w:val="en-US"/>
          <w14:ligatures w14:val="none"/>
        </w:rPr>
        <w:t xml:space="preserve"> values from </w:t>
      </w:r>
      <w:r w:rsidRPr="00D90E3A">
        <w:rPr>
          <w:rFonts w:ascii="Times New Roman" w:eastAsia="Book Antiqua" w:hAnsi="Times New Roman" w:cs="Times New Roman"/>
          <w:b/>
          <w:kern w:val="0"/>
          <w:sz w:val="28"/>
          <w:szCs w:val="28"/>
          <w:lang w:val="en-US"/>
          <w14:ligatures w14:val="none"/>
        </w:rPr>
        <w:t xml:space="preserve">D1 </w:t>
      </w:r>
      <w:r w:rsidRPr="00D90E3A">
        <w:rPr>
          <w:rFonts w:ascii="Times New Roman" w:eastAsia="Book Antiqua" w:hAnsi="Times New Roman" w:cs="Times New Roman"/>
          <w:kern w:val="0"/>
          <w:sz w:val="28"/>
          <w:szCs w:val="28"/>
          <w:lang w:val="en-US"/>
          <w14:ligatures w14:val="none"/>
        </w:rPr>
        <w:t xml:space="preserve">to </w:t>
      </w:r>
      <w:r w:rsidRPr="00D90E3A">
        <w:rPr>
          <w:rFonts w:ascii="Times New Roman" w:eastAsia="Book Antiqua" w:hAnsi="Times New Roman" w:cs="Times New Roman"/>
          <w:b/>
          <w:kern w:val="0"/>
          <w:sz w:val="28"/>
          <w:szCs w:val="28"/>
          <w:lang w:val="en-US"/>
          <w14:ligatures w14:val="none"/>
        </w:rPr>
        <w:t>D4</w:t>
      </w:r>
      <w:r w:rsidRPr="00D90E3A">
        <w:rPr>
          <w:rFonts w:ascii="Times New Roman" w:eastAsia="Book Antiqua" w:hAnsi="Times New Roman" w:cs="Times New Roman"/>
          <w:kern w:val="0"/>
          <w:sz w:val="28"/>
          <w:szCs w:val="28"/>
          <w:lang w:val="en-US"/>
          <w14:ligatures w14:val="none"/>
        </w:rPr>
        <w:t xml:space="preserve">. Specifically, </w:t>
      </w:r>
      <w:r w:rsidRPr="00D90E3A">
        <w:rPr>
          <w:rFonts w:ascii="Times New Roman" w:eastAsia="Book Antiqua" w:hAnsi="Times New Roman" w:cs="Times New Roman"/>
          <w:b/>
          <w:kern w:val="0"/>
          <w:sz w:val="28"/>
          <w:szCs w:val="28"/>
          <w:lang w:val="en-US"/>
          <w14:ligatures w14:val="none"/>
        </w:rPr>
        <w:t>D4</w:t>
      </w:r>
      <w:r w:rsidRPr="00D90E3A">
        <w:rPr>
          <w:rFonts w:ascii="Times New Roman" w:eastAsia="Book Antiqua" w:hAnsi="Times New Roman" w:cs="Times New Roman"/>
          <w:kern w:val="0"/>
          <w:sz w:val="28"/>
          <w:szCs w:val="28"/>
          <w:lang w:val="en-US"/>
          <w14:ligatures w14:val="none"/>
        </w:rPr>
        <w:t xml:space="preserve">, with its elongated π-conjugated linker due to the </w:t>
      </w:r>
      <w:r w:rsidRPr="00D90E3A">
        <w:rPr>
          <w:rFonts w:ascii="Times New Roman" w:eastAsia="Book Antiqua" w:hAnsi="Times New Roman" w:cs="Times New Roman"/>
          <w:spacing w:val="-2"/>
          <w:kern w:val="0"/>
          <w:sz w:val="28"/>
          <w:szCs w:val="28"/>
          <w:lang w:val="en-US"/>
          <w14:ligatures w14:val="none"/>
        </w:rPr>
        <w:t>new</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thiazolidine-4-one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acceptor,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exhibits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smallest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bandgap,</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allowing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absorb</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lower-energy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photons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longer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wavelengths.</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characteristic</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facilitates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excitation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 sensitizer’s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electrons into unoccupied π</w:t>
      </w:r>
      <w:r w:rsidRPr="00D90E3A">
        <w:rPr>
          <w:rFonts w:ascii="Times New Roman" w:eastAsia="Book Antiqua" w:hAnsi="Times New Roman" w:cs="Times New Roman"/>
          <w:spacing w:val="-1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orbitals, shown in Figure </w:t>
      </w:r>
      <w:hyperlink w:anchor="_bookmark4" w:history="1">
        <w:r w:rsidRPr="00D90E3A">
          <w:rPr>
            <w:rFonts w:ascii="Times New Roman" w:eastAsia="Book Antiqua" w:hAnsi="Times New Roman" w:cs="Times New Roman"/>
            <w:spacing w:val="-2"/>
            <w:kern w:val="0"/>
            <w:sz w:val="28"/>
            <w:szCs w:val="28"/>
            <w:lang w:val="en-US"/>
            <w14:ligatures w14:val="none"/>
          </w:rPr>
          <w:t>4</w:t>
        </w:r>
      </w:hyperlink>
      <w:r w:rsidRPr="00D90E3A">
        <w:rPr>
          <w:rFonts w:ascii="Times New Roman" w:eastAsia="Book Antiqua" w:hAnsi="Times New Roman" w:cs="Times New Roman"/>
          <w:spacing w:val="-2"/>
          <w:kern w:val="0"/>
          <w:sz w:val="28"/>
          <w:szCs w:val="28"/>
          <w:lang w:val="en-US"/>
          <w14:ligatures w14:val="none"/>
        </w:rPr>
        <w:t xml:space="preserve">, thereby enhancing the </w:t>
      </w:r>
      <w:r w:rsidRPr="00D90E3A">
        <w:rPr>
          <w:rFonts w:ascii="Times New Roman" w:eastAsia="Book Antiqua" w:hAnsi="Times New Roman" w:cs="Times New Roman"/>
          <w:kern w:val="0"/>
          <w:sz w:val="28"/>
          <w:szCs w:val="28"/>
          <w:lang w:val="en-US"/>
          <w14:ligatures w14:val="none"/>
        </w:rPr>
        <w:t>stability, short-circuit current density, and overall PCE of solar cells.</w:t>
      </w:r>
    </w:p>
    <w:p w14:paraId="6459D9B3" w14:textId="77777777" w:rsidR="00D90E3A" w:rsidRPr="00D90E3A" w:rsidRDefault="00D90E3A" w:rsidP="001043C7">
      <w:pPr>
        <w:widowControl w:val="0"/>
        <w:autoSpaceDE w:val="0"/>
        <w:autoSpaceDN w:val="0"/>
        <w:spacing w:before="32" w:after="0" w:line="240" w:lineRule="auto"/>
        <w:jc w:val="center"/>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4E9076C6" wp14:editId="1E67D595">
            <wp:extent cx="5612400" cy="2509200"/>
            <wp:effectExtent l="0" t="0" r="7620" b="5715"/>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612400" cy="2509200"/>
                    </a:xfrm>
                    <a:prstGeom prst="rect">
                      <a:avLst/>
                    </a:prstGeom>
                  </pic:spPr>
                </pic:pic>
              </a:graphicData>
            </a:graphic>
          </wp:inline>
        </w:drawing>
      </w:r>
    </w:p>
    <w:p w14:paraId="660194AC" w14:textId="77777777" w:rsidR="00D90E3A" w:rsidRPr="00D90E3A" w:rsidRDefault="00D90E3A" w:rsidP="00D90E3A">
      <w:pPr>
        <w:widowControl w:val="0"/>
        <w:autoSpaceDE w:val="0"/>
        <w:autoSpaceDN w:val="0"/>
        <w:spacing w:before="213" w:after="0" w:line="268" w:lineRule="auto"/>
        <w:ind w:right="129"/>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kern w:val="0"/>
          <w:lang w:val="en-US"/>
          <w14:ligatures w14:val="none"/>
        </w:rPr>
        <w:t>Figure 4.</w:t>
      </w:r>
      <w:r w:rsidRPr="00D90E3A">
        <w:rPr>
          <w:rFonts w:ascii="Times New Roman" w:eastAsia="Book Antiqua" w:hAnsi="Times New Roman" w:cs="Times New Roman"/>
          <w:b/>
          <w:spacing w:val="40"/>
          <w:kern w:val="0"/>
          <w:lang w:val="en-US"/>
          <w14:ligatures w14:val="none"/>
        </w:rPr>
        <w:t xml:space="preserve"> </w:t>
      </w:r>
      <w:r w:rsidRPr="00D90E3A">
        <w:rPr>
          <w:rFonts w:ascii="Times New Roman" w:eastAsia="Book Antiqua" w:hAnsi="Times New Roman" w:cs="Times New Roman"/>
          <w:kern w:val="0"/>
          <w:lang w:val="en-US"/>
          <w14:ligatures w14:val="none"/>
        </w:rPr>
        <w:t>Optimized structures of dyes D1 to D4, illustrating their HOMO and LUMO frontier molecular orbitals. The accompanying values indicate the HOMO and LUMO energy levels, along with the calculated band gap (E</w:t>
      </w:r>
      <w:r w:rsidRPr="00D90E3A">
        <w:rPr>
          <w:rFonts w:ascii="Times New Roman" w:eastAsia="Book Antiqua" w:hAnsi="Times New Roman" w:cs="Times New Roman"/>
          <w:kern w:val="0"/>
          <w:position w:val="-2"/>
          <w:lang w:val="en-US"/>
          <w14:ligatures w14:val="none"/>
        </w:rPr>
        <w:t>g</w:t>
      </w:r>
      <w:r w:rsidRPr="00D90E3A">
        <w:rPr>
          <w:rFonts w:ascii="Times New Roman" w:eastAsia="Book Antiqua" w:hAnsi="Times New Roman" w:cs="Times New Roman"/>
          <w:kern w:val="0"/>
          <w:lang w:val="en-US"/>
          <w14:ligatures w14:val="none"/>
        </w:rPr>
        <w:t>). Adapted with permission from reference [</w:t>
      </w:r>
      <w:hyperlink w:anchor="_bookmark56" w:history="1">
        <w:r w:rsidRPr="00D90E3A">
          <w:rPr>
            <w:rFonts w:ascii="Times New Roman" w:eastAsia="Book Antiqua" w:hAnsi="Times New Roman" w:cs="Times New Roman"/>
            <w:color w:val="0774B7"/>
            <w:kern w:val="0"/>
            <w:lang w:val="en-US"/>
            <w14:ligatures w14:val="none"/>
          </w:rPr>
          <w:t>39</w:t>
        </w:r>
      </w:hyperlink>
      <w:r w:rsidRPr="00D90E3A">
        <w:rPr>
          <w:rFonts w:ascii="Times New Roman" w:eastAsia="Book Antiqua" w:hAnsi="Times New Roman" w:cs="Times New Roman"/>
          <w:kern w:val="0"/>
          <w:lang w:val="en-US"/>
          <w14:ligatures w14:val="none"/>
        </w:rPr>
        <w:t xml:space="preserve">]. Copyright (2023), </w:t>
      </w:r>
      <w:r w:rsidRPr="00D90E3A">
        <w:rPr>
          <w:rFonts w:ascii="Times New Roman" w:eastAsia="Book Antiqua" w:hAnsi="Times New Roman" w:cs="Times New Roman"/>
          <w:spacing w:val="-2"/>
          <w:kern w:val="0"/>
          <w:lang w:val="en-US"/>
          <w14:ligatures w14:val="none"/>
        </w:rPr>
        <w:t>Elsevier.</w:t>
      </w:r>
    </w:p>
    <w:p w14:paraId="65B172DC" w14:textId="77777777" w:rsidR="00D90E3A" w:rsidRPr="00D90E3A" w:rsidRDefault="00D90E3A" w:rsidP="00D90E3A">
      <w:pPr>
        <w:widowControl w:val="0"/>
        <w:autoSpaceDE w:val="0"/>
        <w:autoSpaceDN w:val="0"/>
        <w:spacing w:before="177" w:after="0" w:line="242" w:lineRule="auto"/>
        <w:ind w:right="12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Venkateswararao</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57" w:history="1">
        <w:r w:rsidRPr="00D90E3A">
          <w:rPr>
            <w:rFonts w:ascii="Times New Roman" w:eastAsia="Book Antiqua" w:hAnsi="Times New Roman" w:cs="Times New Roman"/>
            <w:spacing w:val="-2"/>
            <w:kern w:val="0"/>
            <w:sz w:val="28"/>
            <w:szCs w:val="28"/>
            <w:lang w:val="en-US"/>
            <w14:ligatures w14:val="none"/>
          </w:rPr>
          <w:t>40</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introduced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series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new</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organic</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D5</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D6</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featuring 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carbazole/3,6-di(</w:t>
      </w:r>
      <w:r w:rsidRPr="00D90E3A">
        <w:rPr>
          <w:rFonts w:ascii="Times New Roman" w:eastAsia="Book Antiqua" w:hAnsi="Times New Roman" w:cs="Times New Roman"/>
          <w:i/>
          <w:spacing w:val="-2"/>
          <w:kern w:val="0"/>
          <w:sz w:val="28"/>
          <w:szCs w:val="28"/>
          <w:lang w:val="en-US"/>
          <w14:ligatures w14:val="none"/>
        </w:rPr>
        <w:t>tert</w:t>
      </w:r>
      <w:r w:rsidRPr="00D90E3A">
        <w:rPr>
          <w:rFonts w:ascii="Times New Roman" w:eastAsia="Book Antiqua" w:hAnsi="Times New Roman" w:cs="Times New Roman"/>
          <w:spacing w:val="-2"/>
          <w:kern w:val="0"/>
          <w:sz w:val="28"/>
          <w:szCs w:val="28"/>
          <w:lang w:val="en-US"/>
          <w14:ligatures w14:val="none"/>
        </w:rPr>
        <w:t>-butyl)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donor,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2,7-carbazole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spacer,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cyanoacrylic</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acid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both</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anchoring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Compared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similar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3,6-carbazole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or </w:t>
      </w:r>
      <w:r w:rsidRPr="00D90E3A">
        <w:rPr>
          <w:rFonts w:ascii="Times New Roman" w:eastAsia="Book Antiqua" w:hAnsi="Times New Roman" w:cs="Times New Roman"/>
          <w:spacing w:val="-4"/>
          <w:kern w:val="0"/>
          <w:sz w:val="28"/>
          <w:szCs w:val="28"/>
          <w:lang w:val="en-US"/>
          <w14:ligatures w14:val="none"/>
        </w:rPr>
        <w:t>phenyl linkers, these dyes demonstrated enhanced light-harvesting capabilities.</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 xml:space="preserve">Specifically,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open-circuit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voltage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values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thiophene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derivatives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(0.635</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0.666</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were </w:t>
      </w:r>
      <w:r w:rsidRPr="00D90E3A">
        <w:rPr>
          <w:rFonts w:ascii="Times New Roman" w:eastAsia="Book Antiqua" w:hAnsi="Times New Roman" w:cs="Times New Roman"/>
          <w:spacing w:val="-2"/>
          <w:kern w:val="0"/>
          <w:sz w:val="28"/>
          <w:szCs w:val="28"/>
          <w:lang w:val="en-US"/>
          <w14:ligatures w14:val="none"/>
        </w:rPr>
        <w:t>higher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than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those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their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bithiophene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counterparts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D5</w:t>
      </w:r>
      <w:r w:rsidRPr="00D90E3A">
        <w:rPr>
          <w:rFonts w:ascii="Times New Roman" w:eastAsia="Book Antiqua" w:hAnsi="Times New Roman" w:cs="Times New Roman"/>
          <w:b/>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D6</w:t>
      </w:r>
      <w:r w:rsidRPr="00D90E3A">
        <w:rPr>
          <w:rFonts w:ascii="Times New Roman" w:eastAsia="Book Antiqua" w:hAnsi="Times New Roman" w:cs="Times New Roman"/>
          <w:b/>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(0.601</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0.612</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due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 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more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positive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LUMO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level.</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Additionally, dyes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tert</w:t>
      </w:r>
      <w:r w:rsidRPr="00D90E3A">
        <w:rPr>
          <w:rFonts w:ascii="Times New Roman" w:eastAsia="Book Antiqua" w:hAnsi="Times New Roman" w:cs="Times New Roman"/>
          <w:spacing w:val="-2"/>
          <w:kern w:val="0"/>
          <w:sz w:val="28"/>
          <w:szCs w:val="28"/>
          <w:lang w:val="en-US"/>
          <w14:ligatures w14:val="none"/>
        </w:rPr>
        <w:t>-butyl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substituents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D6</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exhibited </w:t>
      </w:r>
      <w:r w:rsidRPr="00D90E3A">
        <w:rPr>
          <w:rFonts w:ascii="Times New Roman" w:eastAsia="Book Antiqua" w:hAnsi="Times New Roman" w:cs="Times New Roman"/>
          <w:kern w:val="0"/>
          <w:sz w:val="28"/>
          <w:szCs w:val="28"/>
          <w:lang w:val="en-US"/>
          <w14:ligatures w14:val="none"/>
        </w:rPr>
        <w:t>higher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values than their unsubstituted counterparts (</w:t>
      </w:r>
      <w:r w:rsidRPr="00D90E3A">
        <w:rPr>
          <w:rFonts w:ascii="Times New Roman" w:eastAsia="Book Antiqua" w:hAnsi="Times New Roman" w:cs="Times New Roman"/>
          <w:b/>
          <w:kern w:val="0"/>
          <w:sz w:val="28"/>
          <w:szCs w:val="28"/>
          <w:lang w:val="en-US"/>
          <w14:ligatures w14:val="none"/>
        </w:rPr>
        <w:t>D5</w:t>
      </w:r>
      <w:r w:rsidRPr="00D90E3A">
        <w:rPr>
          <w:rFonts w:ascii="Times New Roman" w:eastAsia="Book Antiqua" w:hAnsi="Times New Roman" w:cs="Times New Roman"/>
          <w:kern w:val="0"/>
          <w:sz w:val="28"/>
          <w:szCs w:val="28"/>
          <w:lang w:val="en-US"/>
          <w14:ligatures w14:val="none"/>
        </w:rPr>
        <w:t xml:space="preserve">), owing to the improved </w:t>
      </w:r>
      <w:r w:rsidRPr="00D90E3A">
        <w:rPr>
          <w:rFonts w:ascii="Times New Roman" w:eastAsia="Book Antiqua" w:hAnsi="Times New Roman" w:cs="Times New Roman"/>
          <w:spacing w:val="-2"/>
          <w:kern w:val="0"/>
          <w:sz w:val="28"/>
          <w:szCs w:val="28"/>
          <w:lang w:val="en-US"/>
          <w14:ligatures w14:val="none"/>
        </w:rPr>
        <w:t>light-harvesting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properties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hydrophobic</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environment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that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reduces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electrolyte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contact </w:t>
      </w:r>
      <w:r w:rsidRPr="00D90E3A">
        <w:rPr>
          <w:rFonts w:ascii="Times New Roman" w:eastAsia="Book Antiqua" w:hAnsi="Times New Roman" w:cs="Times New Roman"/>
          <w:kern w:val="0"/>
          <w:sz w:val="28"/>
          <w:szCs w:val="28"/>
          <w:lang w:val="en-US"/>
          <w14:ligatures w14:val="none"/>
        </w:rPr>
        <w:t>with the photoanode.</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PCE of the bithiophene-based dyes (6.04% and 5.48%) was greater than that of the thiophene-based dyes (4.22% and 4.95%), attributed to superior absorption properties and electron-collection efficiency.</w:t>
      </w:r>
    </w:p>
    <w:p w14:paraId="63903CBC" w14:textId="77777777" w:rsidR="00D90E3A" w:rsidRPr="00D90E3A" w:rsidRDefault="00D90E3A" w:rsidP="00D90E3A">
      <w:pPr>
        <w:widowControl w:val="0"/>
        <w:autoSpaceDE w:val="0"/>
        <w:autoSpaceDN w:val="0"/>
        <w:spacing w:after="0" w:line="242"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To evaluate the impact of the anchoring group, Soni et al. [</w:t>
      </w:r>
      <w:hyperlink w:anchor="_bookmark58" w:history="1">
        <w:r w:rsidRPr="00D90E3A">
          <w:rPr>
            <w:rFonts w:ascii="Times New Roman" w:eastAsia="Book Antiqua" w:hAnsi="Times New Roman" w:cs="Times New Roman"/>
            <w:kern w:val="0"/>
            <w:sz w:val="28"/>
            <w:szCs w:val="28"/>
            <w:lang w:val="en-US"/>
            <w14:ligatures w14:val="none"/>
          </w:rPr>
          <w:t>41</w:t>
        </w:r>
      </w:hyperlink>
      <w:r w:rsidRPr="00D90E3A">
        <w:rPr>
          <w:rFonts w:ascii="Times New Roman" w:eastAsia="Book Antiqua" w:hAnsi="Times New Roman" w:cs="Times New Roman"/>
          <w:kern w:val="0"/>
          <w:sz w:val="28"/>
          <w:szCs w:val="28"/>
          <w:lang w:val="en-US"/>
          <w14:ligatures w14:val="none"/>
        </w:rPr>
        <w:t>] synthesized two ad-ditional carbazole-based dyes. These dyes used carbazole as the donor and cyanoacrylic acid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D7</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rhodamine-3-acetic</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acid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connected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vinylene-phenylene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π bridge. The dyes achieved efficiencies of 2.0% for rhodamine-3-acetic acid–acceptor and 7.1%</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D7</w:t>
      </w:r>
      <w:r w:rsidRPr="00D90E3A">
        <w:rPr>
          <w:rFonts w:ascii="Times New Roman" w:eastAsia="Book Antiqua" w:hAnsi="Times New Roman" w:cs="Times New Roman"/>
          <w:b/>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iodine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redox</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electrolyte,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well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2.4%</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9.0%</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cobalt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(II/III) redox</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electrolyte.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cyanoacrylic</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acid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outperformed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one with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rhodamine-3-acetic</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acid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owing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effective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injection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conduction band of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This is due to better overlapping with the surface and reduced charge recombination between the injected electron and the oxidized electrolyte.</w:t>
      </w:r>
    </w:p>
    <w:p w14:paraId="2F76D7D5" w14:textId="77777777" w:rsidR="00D90E3A" w:rsidRPr="00D90E3A" w:rsidRDefault="00D90E3A" w:rsidP="00D90E3A">
      <w:pPr>
        <w:widowControl w:val="0"/>
        <w:autoSpaceDE w:val="0"/>
        <w:autoSpaceDN w:val="0"/>
        <w:spacing w:after="0" w:line="242"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Zhang and colleagues [</w:t>
      </w:r>
      <w:hyperlink w:anchor="_bookmark59" w:history="1">
        <w:r w:rsidRPr="00D90E3A">
          <w:rPr>
            <w:rFonts w:ascii="Times New Roman" w:eastAsia="Book Antiqua" w:hAnsi="Times New Roman" w:cs="Times New Roman"/>
            <w:kern w:val="0"/>
            <w:sz w:val="28"/>
            <w:szCs w:val="28"/>
            <w:lang w:val="en-US"/>
            <w14:ligatures w14:val="none"/>
          </w:rPr>
          <w:t>42</w:t>
        </w:r>
      </w:hyperlink>
      <w:r w:rsidRPr="00D90E3A">
        <w:rPr>
          <w:rFonts w:ascii="Times New Roman" w:eastAsia="Book Antiqua" w:hAnsi="Times New Roman" w:cs="Times New Roman"/>
          <w:kern w:val="0"/>
          <w:sz w:val="28"/>
          <w:szCs w:val="28"/>
          <w:lang w:val="en-US"/>
          <w14:ligatures w14:val="none"/>
        </w:rPr>
        <w:t>] introduced two innovative dyes (</w:t>
      </w:r>
      <w:r w:rsidRPr="00D90E3A">
        <w:rPr>
          <w:rFonts w:ascii="Times New Roman" w:eastAsia="Book Antiqua" w:hAnsi="Times New Roman" w:cs="Times New Roman"/>
          <w:b/>
          <w:kern w:val="0"/>
          <w:sz w:val="28"/>
          <w:szCs w:val="28"/>
          <w:lang w:val="en-US"/>
          <w14:ligatures w14:val="none"/>
        </w:rPr>
        <w:t>D8</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D9</w:t>
      </w:r>
      <w:r w:rsidRPr="00D90E3A">
        <w:rPr>
          <w:rFonts w:ascii="Times New Roman" w:eastAsia="Book Antiqua" w:hAnsi="Times New Roman" w:cs="Times New Roman"/>
          <w:kern w:val="0"/>
          <w:sz w:val="28"/>
          <w:szCs w:val="28"/>
          <w:lang w:val="en-US"/>
          <w14:ligatures w14:val="none"/>
        </w:rPr>
        <w:t>) featuring an</w:t>
      </w:r>
      <w:r w:rsidRPr="00D90E3A">
        <w:rPr>
          <w:rFonts w:ascii="Times New Roman" w:eastAsia="Book Antiqua" w:hAnsi="Times New Roman" w:cs="Times New Roman"/>
          <w:spacing w:val="8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alkylated carbazole donor, dithienopyrrole (DTP) as a π-bridge, and cyanoacetic acid as the acceptor.</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dye with a benzene ring attached to the DTP showed a higher PCE of 6.63% compared to the alkylated DTP dye, which had a PCE of 6.50%.</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former also had a higher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of 0.71 V versus 0.70 V for the latter. This improvement is attributed to reduced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π-π</w:t>
      </w:r>
      <w:r w:rsidRPr="00D90E3A">
        <w:rPr>
          <w:rFonts w:ascii="Times New Roman" w:eastAsia="Book Antiqua" w:hAnsi="Times New Roman" w:cs="Times New Roman"/>
          <w:spacing w:val="-1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aggregation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films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minimized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charge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recombination. In</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another</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research,</w:t>
      </w:r>
      <w:r w:rsidRPr="00D90E3A">
        <w:rPr>
          <w:rFonts w:ascii="Times New Roman" w:eastAsia="Book Antiqua" w:hAnsi="Times New Roman" w:cs="Times New Roman"/>
          <w:spacing w:val="3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Jiao</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et</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60" w:history="1">
        <w:r w:rsidRPr="00D90E3A">
          <w:rPr>
            <w:rFonts w:ascii="Times New Roman" w:eastAsia="Book Antiqua" w:hAnsi="Times New Roman" w:cs="Times New Roman"/>
            <w:kern w:val="0"/>
            <w:sz w:val="28"/>
            <w:szCs w:val="28"/>
            <w:lang w:val="en-US"/>
            <w14:ligatures w14:val="none"/>
          </w:rPr>
          <w:t>43</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evaluated</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impact</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meta</w:t>
      </w:r>
      <w:r w:rsidRPr="00D90E3A">
        <w:rPr>
          <w:rFonts w:ascii="Times New Roman" w:eastAsia="Book Antiqua" w:hAnsi="Times New Roman" w:cs="Times New Roman"/>
          <w:kern w:val="0"/>
          <w:sz w:val="28"/>
          <w:szCs w:val="28"/>
          <w:lang w:val="en-US"/>
          <w14:ligatures w14:val="none"/>
        </w:rPr>
        <w:t>- and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para</w:t>
      </w:r>
      <w:r w:rsidRPr="00D90E3A">
        <w:rPr>
          <w:rFonts w:ascii="Times New Roman" w:eastAsia="Book Antiqua" w:hAnsi="Times New Roman" w:cs="Times New Roman"/>
          <w:kern w:val="0"/>
          <w:sz w:val="28"/>
          <w:szCs w:val="28"/>
          <w:lang w:val="en-US"/>
          <w14:ligatures w14:val="none"/>
        </w:rPr>
        <w:t>-positions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D10</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their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1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served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spacing w:val="-5"/>
          <w:kern w:val="0"/>
          <w:sz w:val="28"/>
          <w:szCs w:val="28"/>
          <w:lang w:val="en-US"/>
          <w14:ligatures w14:val="none"/>
        </w:rPr>
        <w:t>as</w:t>
      </w:r>
      <w:r w:rsidRPr="00D90E3A">
        <w:rPr>
          <w:rFonts w:ascii="Times New Roman" w:eastAsia="Book Antiqua" w:hAnsi="Times New Roman" w:cs="Times New Roman"/>
          <w:kern w:val="0"/>
          <w:sz w:val="28"/>
          <w:szCs w:val="28"/>
          <w:lang w:val="en-US"/>
          <w14:ligatures w14:val="none"/>
        </w:rPr>
        <w:t xml:space="preserve"> the donor, connected to a phenothiazine spacer through a benzene ring, with rhodamine acetic</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acid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acting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anchoring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 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connected at</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meta</w:t>
      </w:r>
      <w:r w:rsidRPr="00D90E3A">
        <w:rPr>
          <w:rFonts w:ascii="Times New Roman" w:eastAsia="Book Antiqua" w:hAnsi="Times New Roman" w:cs="Times New Roman"/>
          <w:i/>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position</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exhibited</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lower</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4.56%</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compared</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para</w:t>
      </w:r>
      <w:r w:rsidRPr="00D90E3A">
        <w:rPr>
          <w:rFonts w:ascii="Times New Roman" w:eastAsia="Book Antiqua" w:hAnsi="Times New Roman" w:cs="Times New Roman"/>
          <w:kern w:val="0"/>
          <w:sz w:val="28"/>
          <w:szCs w:val="28"/>
          <w:lang w:val="en-US"/>
          <w14:ligatures w14:val="none"/>
        </w:rPr>
        <w:t>-connected dye (</w:t>
      </w:r>
      <w:r w:rsidRPr="00D90E3A">
        <w:rPr>
          <w:rFonts w:ascii="Times New Roman" w:eastAsia="Book Antiqua" w:hAnsi="Times New Roman" w:cs="Times New Roman"/>
          <w:b/>
          <w:kern w:val="0"/>
          <w:sz w:val="28"/>
          <w:szCs w:val="28"/>
          <w:lang w:val="en-US"/>
          <w14:ligatures w14:val="none"/>
        </w:rPr>
        <w:t>D10</w:t>
      </w:r>
      <w:r w:rsidRPr="00D90E3A">
        <w:rPr>
          <w:rFonts w:ascii="Times New Roman" w:eastAsia="Book Antiqua" w:hAnsi="Times New Roman" w:cs="Times New Roman"/>
          <w:kern w:val="0"/>
          <w:sz w:val="28"/>
          <w:szCs w:val="28"/>
          <w:lang w:val="en-US"/>
          <w14:ligatures w14:val="none"/>
        </w:rPr>
        <w:t xml:space="preserve">), which had a PCE of 5.57%. The </w:t>
      </w:r>
      <w:r w:rsidRPr="00D90E3A">
        <w:rPr>
          <w:rFonts w:ascii="Times New Roman" w:eastAsia="Book Antiqua" w:hAnsi="Times New Roman" w:cs="Times New Roman"/>
          <w:i/>
          <w:kern w:val="0"/>
          <w:sz w:val="28"/>
          <w:szCs w:val="28"/>
          <w:lang w:val="en-US"/>
          <w14:ligatures w14:val="none"/>
        </w:rPr>
        <w:t>para</w:t>
      </w:r>
      <w:r w:rsidRPr="00D90E3A">
        <w:rPr>
          <w:rFonts w:ascii="Times New Roman" w:eastAsia="Book Antiqua" w:hAnsi="Times New Roman" w:cs="Times New Roman"/>
          <w:kern w:val="0"/>
          <w:sz w:val="28"/>
          <w:szCs w:val="28"/>
          <w:lang w:val="en-US"/>
          <w14:ligatures w14:val="none"/>
        </w:rPr>
        <w:t>-connected carbazole showed a superior short-circuit current density of 15.12 mA 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spacing w:val="25"/>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due to higher dye loading, more effective ICT, and a broader absorption spectrum.</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Additionally, the para-connected carbazole’s lower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charge-recombination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resistance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contributed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longer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lifetime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lower transport-charge resistance, enhancing dye stability.</w:t>
      </w:r>
    </w:p>
    <w:p w14:paraId="7D42D08E" w14:textId="77777777" w:rsidR="00D90E3A" w:rsidRPr="00D90E3A" w:rsidRDefault="00D90E3A" w:rsidP="00D90E3A">
      <w:pPr>
        <w:widowControl w:val="0"/>
        <w:autoSpaceDE w:val="0"/>
        <w:autoSpaceDN w:val="0"/>
        <w:spacing w:before="10" w:after="0" w:line="242" w:lineRule="auto"/>
        <w:ind w:right="12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A series of dyes (</w:t>
      </w:r>
      <w:r w:rsidRPr="00D90E3A">
        <w:rPr>
          <w:rFonts w:ascii="Times New Roman" w:eastAsia="Book Antiqua" w:hAnsi="Times New Roman" w:cs="Times New Roman"/>
          <w:b/>
          <w:kern w:val="0"/>
          <w:sz w:val="28"/>
          <w:szCs w:val="28"/>
          <w:lang w:val="en-US"/>
          <w14:ligatures w14:val="none"/>
        </w:rPr>
        <w:t>D11N</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D11O</w:t>
      </w:r>
      <w:r w:rsidRPr="00D90E3A">
        <w:rPr>
          <w:rFonts w:ascii="Times New Roman" w:eastAsia="Book Antiqua" w:hAnsi="Times New Roman" w:cs="Times New Roman"/>
          <w:kern w:val="0"/>
          <w:sz w:val="28"/>
          <w:szCs w:val="28"/>
          <w:lang w:val="en-US"/>
          <w14:ligatures w14:val="none"/>
        </w:rPr>
        <w:t xml:space="preserve">, and </w:t>
      </w:r>
      <w:r w:rsidRPr="00D90E3A">
        <w:rPr>
          <w:rFonts w:ascii="Times New Roman" w:eastAsia="Book Antiqua" w:hAnsi="Times New Roman" w:cs="Times New Roman"/>
          <w:b/>
          <w:kern w:val="0"/>
          <w:sz w:val="28"/>
          <w:szCs w:val="28"/>
          <w:lang w:val="en-US"/>
          <w14:ligatures w14:val="none"/>
        </w:rPr>
        <w:t>D11S</w:t>
      </w:r>
      <w:r w:rsidRPr="00D90E3A">
        <w:rPr>
          <w:rFonts w:ascii="Times New Roman" w:eastAsia="Book Antiqua" w:hAnsi="Times New Roman" w:cs="Times New Roman"/>
          <w:kern w:val="0"/>
          <w:sz w:val="28"/>
          <w:szCs w:val="28"/>
          <w:lang w:val="en-US"/>
          <w14:ligatures w14:val="none"/>
        </w:rPr>
        <w:t>) incorporating heteroatom donors and cyanoacetic acid acceptors linked by alkyl-substituted thiophene units have also been studied [</w:t>
      </w:r>
      <w:hyperlink w:anchor="_bookmark61" w:history="1">
        <w:r w:rsidRPr="00D90E3A">
          <w:rPr>
            <w:rFonts w:ascii="Times New Roman" w:eastAsia="Book Antiqua" w:hAnsi="Times New Roman" w:cs="Times New Roman"/>
            <w:kern w:val="0"/>
            <w:sz w:val="28"/>
            <w:szCs w:val="28"/>
            <w:lang w:val="en-US"/>
            <w14:ligatures w14:val="none"/>
          </w:rPr>
          <w:t>44</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Based on the results of this study, it was shown that the </w:t>
      </w:r>
      <w:r w:rsidRPr="00D90E3A">
        <w:rPr>
          <w:rFonts w:ascii="Times New Roman" w:eastAsia="Book Antiqua" w:hAnsi="Times New Roman" w:cs="Times New Roman"/>
          <w:i/>
          <w:kern w:val="0"/>
          <w:sz w:val="28"/>
          <w:szCs w:val="28"/>
          <w:lang w:val="en-US"/>
          <w14:ligatures w14:val="none"/>
        </w:rPr>
        <w:t>O</w:t>
      </w:r>
      <w:r w:rsidRPr="00D90E3A">
        <w:rPr>
          <w:rFonts w:ascii="Times New Roman" w:eastAsia="Book Antiqua" w:hAnsi="Times New Roman" w:cs="Times New Roman"/>
          <w:kern w:val="0"/>
          <w:sz w:val="28"/>
          <w:szCs w:val="28"/>
          <w:lang w:val="en-US"/>
          <w14:ligatures w14:val="none"/>
        </w:rPr>
        <w:t xml:space="preserve">-substituted </w:t>
      </w:r>
      <w:r w:rsidRPr="00D90E3A">
        <w:rPr>
          <w:rFonts w:ascii="Times New Roman" w:eastAsia="Book Antiqua" w:hAnsi="Times New Roman" w:cs="Times New Roman"/>
          <w:spacing w:val="-2"/>
          <w:kern w:val="0"/>
          <w:sz w:val="28"/>
          <w:szCs w:val="28"/>
          <w:lang w:val="en-US"/>
          <w14:ligatures w14:val="none"/>
        </w:rPr>
        <w:t>dibenzo[b,d]furan-2-yl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motif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D11O</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achieved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highest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conversion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efficiency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7.68%. In addition,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study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demonstrated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that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N</w:t>
      </w:r>
      <w:r w:rsidRPr="00D90E3A">
        <w:rPr>
          <w:rFonts w:ascii="Times New Roman" w:eastAsia="Book Antiqua" w:hAnsi="Times New Roman" w:cs="Times New Roman"/>
          <w:spacing w:val="-2"/>
          <w:kern w:val="0"/>
          <w:sz w:val="28"/>
          <w:szCs w:val="28"/>
          <w:lang w:val="en-US"/>
          <w14:ligatures w14:val="none"/>
        </w:rPr>
        <w:t>-substituted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motif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D11N</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exhibited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 better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power-conversion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efficiency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(7.44%)</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when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compared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S</w:t>
      </w:r>
      <w:r w:rsidRPr="00D90E3A">
        <w:rPr>
          <w:rFonts w:ascii="Times New Roman" w:eastAsia="Book Antiqua" w:hAnsi="Times New Roman" w:cs="Times New Roman"/>
          <w:spacing w:val="-2"/>
          <w:kern w:val="0"/>
          <w:sz w:val="28"/>
          <w:szCs w:val="28"/>
          <w:lang w:val="en-US"/>
          <w14:ligatures w14:val="none"/>
        </w:rPr>
        <w:t>-substituted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D11S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 is based on a dibenzo[b,d]thiophen-2-yl motif), which had a PCE of 7.18%.</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 performance difference is attributed to the greater electron-donating ability of carbazole compared to dibenzothiophene.</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Furthermore, introducing alkyl chains to the spacer reduced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aggregation</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semiconductor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oxide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film,</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allowing</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planar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achieve high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values (0.701 V, 0.714 V, and 0.691 V for </w:t>
      </w:r>
      <w:r w:rsidRPr="00D90E3A">
        <w:rPr>
          <w:rFonts w:ascii="Times New Roman" w:eastAsia="Book Antiqua" w:hAnsi="Times New Roman" w:cs="Times New Roman"/>
          <w:b/>
          <w:kern w:val="0"/>
          <w:sz w:val="28"/>
          <w:szCs w:val="28"/>
          <w:lang w:val="en-US"/>
          <w14:ligatures w14:val="none"/>
        </w:rPr>
        <w:t>D11N</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D11O</w:t>
      </w:r>
      <w:r w:rsidRPr="00D90E3A">
        <w:rPr>
          <w:rFonts w:ascii="Times New Roman" w:eastAsia="Book Antiqua" w:hAnsi="Times New Roman" w:cs="Times New Roman"/>
          <w:kern w:val="0"/>
          <w:sz w:val="28"/>
          <w:szCs w:val="28"/>
          <w:lang w:val="en-US"/>
          <w14:ligatures w14:val="none"/>
        </w:rPr>
        <w:t xml:space="preserve">, and </w:t>
      </w:r>
      <w:r w:rsidRPr="00D90E3A">
        <w:rPr>
          <w:rFonts w:ascii="Times New Roman" w:eastAsia="Book Antiqua" w:hAnsi="Times New Roman" w:cs="Times New Roman"/>
          <w:b/>
          <w:kern w:val="0"/>
          <w:sz w:val="28"/>
          <w:szCs w:val="28"/>
          <w:lang w:val="en-US"/>
          <w14:ligatures w14:val="none"/>
        </w:rPr>
        <w:t>D11S</w:t>
      </w:r>
      <w:r w:rsidRPr="00D90E3A">
        <w:rPr>
          <w:rFonts w:ascii="Times New Roman" w:eastAsia="Book Antiqua" w:hAnsi="Times New Roman" w:cs="Times New Roman"/>
          <w:kern w:val="0"/>
          <w:sz w:val="28"/>
          <w:szCs w:val="28"/>
          <w:lang w:val="en-US"/>
          <w14:ligatures w14:val="none"/>
        </w:rPr>
        <w:t>, respectively).</w:t>
      </w:r>
    </w:p>
    <w:p w14:paraId="0747D10C" w14:textId="77777777" w:rsidR="00D90E3A" w:rsidRPr="00D90E3A" w:rsidRDefault="00D90E3A" w:rsidP="00D90E3A">
      <w:pPr>
        <w:widowControl w:val="0"/>
        <w:autoSpaceDE w:val="0"/>
        <w:autoSpaceDN w:val="0"/>
        <w:spacing w:after="0" w:line="242"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Duvva and Giribabu [</w:t>
      </w:r>
      <w:hyperlink w:anchor="_bookmark62" w:history="1">
        <w:r w:rsidRPr="00D90E3A">
          <w:rPr>
            <w:rFonts w:ascii="Times New Roman" w:eastAsia="Book Antiqua" w:hAnsi="Times New Roman" w:cs="Times New Roman"/>
            <w:kern w:val="0"/>
            <w:sz w:val="28"/>
            <w:szCs w:val="28"/>
            <w:lang w:val="en-US"/>
            <w14:ligatures w14:val="none"/>
          </w:rPr>
          <w:t>45</w:t>
        </w:r>
      </w:hyperlink>
      <w:r w:rsidRPr="00D90E3A">
        <w:rPr>
          <w:rFonts w:ascii="Times New Roman" w:eastAsia="Book Antiqua" w:hAnsi="Times New Roman" w:cs="Times New Roman"/>
          <w:kern w:val="0"/>
          <w:sz w:val="28"/>
          <w:szCs w:val="28"/>
          <w:lang w:val="en-US"/>
          <w14:ligatures w14:val="none"/>
        </w:rPr>
        <w:t>] introduced new dyes featuring a carbazole π-bridge that links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dithiafulvalene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unit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cyanoacrylic</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acid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D12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rhodanine-3-acetic acid (</w:t>
      </w:r>
      <w:r w:rsidRPr="00D90E3A">
        <w:rPr>
          <w:rFonts w:ascii="Times New Roman" w:eastAsia="Book Antiqua" w:hAnsi="Times New Roman" w:cs="Times New Roman"/>
          <w:b/>
          <w:kern w:val="0"/>
          <w:sz w:val="28"/>
          <w:szCs w:val="28"/>
          <w:lang w:val="en-US"/>
          <w14:ligatures w14:val="none"/>
        </w:rPr>
        <w:t>D13</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Devices incorporating cyanoacrylic acid-based dyes achieved the highest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7.38%,</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compared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6.90%</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those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using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rhodanine-3-acetic</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acid.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strong electron-donating dithiafulvalene unit in these dyes broadens absorption, causes redshift, reduces aggregation, and promotes rapid regeneration of the oxidized dye in DSSCs, resulting in improved photovoltaic performance compared to a dye without an additional donating group (PCE = 3.96%).</w:t>
      </w:r>
    </w:p>
    <w:p w14:paraId="692B7DC4" w14:textId="77777777" w:rsidR="00D90E3A" w:rsidRPr="00D90E3A" w:rsidRDefault="00D90E3A" w:rsidP="00D90E3A">
      <w:pPr>
        <w:widowControl w:val="0"/>
        <w:autoSpaceDE w:val="0"/>
        <w:autoSpaceDN w:val="0"/>
        <w:spacing w:before="5" w:after="0" w:line="232"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Tian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63" w:history="1">
        <w:r w:rsidRPr="00D90E3A">
          <w:rPr>
            <w:rFonts w:ascii="Times New Roman" w:eastAsia="Book Antiqua" w:hAnsi="Times New Roman" w:cs="Times New Roman"/>
            <w:spacing w:val="-2"/>
            <w:kern w:val="0"/>
            <w:sz w:val="28"/>
            <w:szCs w:val="28"/>
            <w:lang w:val="en-US"/>
            <w14:ligatures w14:val="none"/>
          </w:rPr>
          <w:t>46</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developed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three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novel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D14</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D16</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D15</w:t>
      </w:r>
      <w:r w:rsidRPr="00D90E3A">
        <w:rPr>
          <w:rFonts w:ascii="Times New Roman" w:eastAsia="Book Antiqua" w:hAnsi="Times New Roman" w:cs="Times New Roman"/>
          <w:b/>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delivering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best </w:t>
      </w:r>
      <w:r w:rsidRPr="00D90E3A">
        <w:rPr>
          <w:rFonts w:ascii="Times New Roman" w:eastAsia="Book Antiqua" w:hAnsi="Times New Roman" w:cs="Times New Roman"/>
          <w:kern w:val="0"/>
          <w:sz w:val="28"/>
          <w:szCs w:val="28"/>
          <w:lang w:val="en-US"/>
          <w14:ligatures w14:val="none"/>
        </w:rPr>
        <w:t>photovoltaic performance (PCE = 7.21%,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 0.723 V, J</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kern w:val="0"/>
          <w:sz w:val="28"/>
          <w:szCs w:val="28"/>
          <w:lang w:val="en-US"/>
          <w14:ligatures w14:val="none"/>
        </w:rPr>
        <w:t xml:space="preserve"> = 14.84 mA 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kern w:val="0"/>
          <w:sz w:val="28"/>
          <w:szCs w:val="28"/>
          <w:lang w:val="en-US"/>
          <w14:ligatures w14:val="none"/>
        </w:rPr>
        <w:t xml:space="preserve">, FF = 0.672).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planarization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side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chain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donor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slightly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increased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HOMO</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levels,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enhancing </w:t>
      </w:r>
      <w:r w:rsidRPr="00D90E3A">
        <w:rPr>
          <w:rFonts w:ascii="Times New Roman" w:eastAsia="Book Antiqua" w:hAnsi="Times New Roman" w:cs="Times New Roman"/>
          <w:kern w:val="0"/>
          <w:sz w:val="28"/>
          <w:szCs w:val="28"/>
          <w:lang w:val="en-US"/>
          <w14:ligatures w14:val="none"/>
        </w:rPr>
        <w:t>light-harvesting capabilities, though the effect on ICT processes was minimal.</w:t>
      </w:r>
    </w:p>
    <w:p w14:paraId="4484C230" w14:textId="77777777" w:rsidR="00D90E3A" w:rsidRPr="00D90E3A" w:rsidRDefault="00D90E3A" w:rsidP="00D90E3A">
      <w:pPr>
        <w:widowControl w:val="0"/>
        <w:autoSpaceDE w:val="0"/>
        <w:autoSpaceDN w:val="0"/>
        <w:spacing w:before="5" w:after="0" w:line="242"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Using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benzo[a]carbazole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moiety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cyanoacryl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acid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 Qian and colleagues [</w:t>
      </w:r>
      <w:hyperlink w:anchor="_bookmark64" w:history="1">
        <w:r w:rsidRPr="00D90E3A">
          <w:rPr>
            <w:rFonts w:ascii="Times New Roman" w:eastAsia="Book Antiqua" w:hAnsi="Times New Roman" w:cs="Times New Roman"/>
            <w:kern w:val="0"/>
            <w:sz w:val="28"/>
            <w:szCs w:val="28"/>
            <w:lang w:val="en-US"/>
            <w14:ligatures w14:val="none"/>
          </w:rPr>
          <w:t>47</w:t>
        </w:r>
      </w:hyperlink>
      <w:r w:rsidRPr="00D90E3A">
        <w:rPr>
          <w:rFonts w:ascii="Times New Roman" w:eastAsia="Book Antiqua" w:hAnsi="Times New Roman" w:cs="Times New Roman"/>
          <w:kern w:val="0"/>
          <w:sz w:val="28"/>
          <w:szCs w:val="28"/>
          <w:lang w:val="en-US"/>
          <w14:ligatures w14:val="none"/>
        </w:rPr>
        <w:t>] investigated the effect of various electron-rich spacers such as thiophene (</w:t>
      </w:r>
      <w:r w:rsidRPr="00D90E3A">
        <w:rPr>
          <w:rFonts w:ascii="Times New Roman" w:eastAsia="Book Antiqua" w:hAnsi="Times New Roman" w:cs="Times New Roman"/>
          <w:b/>
          <w:kern w:val="0"/>
          <w:sz w:val="28"/>
          <w:szCs w:val="28"/>
          <w:lang w:val="en-US"/>
          <w14:ligatures w14:val="none"/>
        </w:rPr>
        <w:t>D17</w:t>
      </w:r>
      <w:r w:rsidRPr="00D90E3A">
        <w:rPr>
          <w:rFonts w:ascii="Times New Roman" w:eastAsia="Book Antiqua" w:hAnsi="Times New Roman" w:cs="Times New Roman"/>
          <w:kern w:val="0"/>
          <w:sz w:val="28"/>
          <w:szCs w:val="28"/>
          <w:lang w:val="en-US"/>
          <w14:ligatures w14:val="none"/>
        </w:rPr>
        <w:t>), furan (</w:t>
      </w:r>
      <w:r w:rsidRPr="00D90E3A">
        <w:rPr>
          <w:rFonts w:ascii="Times New Roman" w:eastAsia="Book Antiqua" w:hAnsi="Times New Roman" w:cs="Times New Roman"/>
          <w:b/>
          <w:kern w:val="0"/>
          <w:sz w:val="28"/>
          <w:szCs w:val="28"/>
          <w:lang w:val="en-US"/>
          <w14:ligatures w14:val="none"/>
        </w:rPr>
        <w:t>D18</w:t>
      </w:r>
      <w:r w:rsidRPr="00D90E3A">
        <w:rPr>
          <w:rFonts w:ascii="Times New Roman" w:eastAsia="Book Antiqua" w:hAnsi="Times New Roman" w:cs="Times New Roman"/>
          <w:kern w:val="0"/>
          <w:sz w:val="28"/>
          <w:szCs w:val="28"/>
          <w:lang w:val="en-US"/>
          <w14:ligatures w14:val="none"/>
        </w:rPr>
        <w:t>), and oligothiophene (</w:t>
      </w:r>
      <w:r w:rsidRPr="00D90E3A">
        <w:rPr>
          <w:rFonts w:ascii="Times New Roman" w:eastAsia="Book Antiqua" w:hAnsi="Times New Roman" w:cs="Times New Roman"/>
          <w:b/>
          <w:kern w:val="0"/>
          <w:sz w:val="28"/>
          <w:szCs w:val="28"/>
          <w:lang w:val="en-US"/>
          <w14:ligatures w14:val="none"/>
        </w:rPr>
        <w:t>D19</w:t>
      </w:r>
      <w:r w:rsidRPr="00D90E3A">
        <w:rPr>
          <w:rFonts w:ascii="Times New Roman" w:eastAsia="Book Antiqua" w:hAnsi="Times New Roman" w:cs="Times New Roman"/>
          <w:kern w:val="0"/>
          <w:sz w:val="28"/>
          <w:szCs w:val="28"/>
          <w:lang w:val="en-US"/>
          <w14:ligatures w14:val="none"/>
        </w:rPr>
        <w:t>) as π-linkers.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Dye </w:t>
      </w:r>
      <w:r w:rsidRPr="00D90E3A">
        <w:rPr>
          <w:rFonts w:ascii="Times New Roman" w:eastAsia="Book Antiqua" w:hAnsi="Times New Roman" w:cs="Times New Roman"/>
          <w:b/>
          <w:kern w:val="0"/>
          <w:sz w:val="28"/>
          <w:szCs w:val="28"/>
          <w:lang w:val="en-US"/>
          <w14:ligatures w14:val="none"/>
        </w:rPr>
        <w:t xml:space="preserve">D19 </w:t>
      </w:r>
      <w:r w:rsidRPr="00D90E3A">
        <w:rPr>
          <w:rFonts w:ascii="Times New Roman" w:eastAsia="Book Antiqua" w:hAnsi="Times New Roman" w:cs="Times New Roman"/>
          <w:kern w:val="0"/>
          <w:sz w:val="28"/>
          <w:szCs w:val="28"/>
          <w:lang w:val="en-US"/>
          <w14:ligatures w14:val="none"/>
        </w:rPr>
        <w:t>demonstrated a broad incident photon-to-current efficiency (IPCE) response with photocurrent signals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extending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up</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approximately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740</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covering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most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UV-visible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spectrum. Its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absorption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maximum</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redshifted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477</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nm,</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molar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extinction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coefficient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5"/>
          <w:kern w:val="0"/>
          <w:sz w:val="28"/>
          <w:szCs w:val="28"/>
          <w:lang w:val="en-US"/>
          <w14:ligatures w14:val="none"/>
        </w:rPr>
        <w:t>of</w:t>
      </w:r>
      <w:r w:rsidRPr="00D90E3A">
        <w:rPr>
          <w:rFonts w:ascii="Times New Roman" w:eastAsia="Book Antiqua" w:hAnsi="Times New Roman" w:cs="Times New Roman"/>
          <w:kern w:val="0"/>
          <w:sz w:val="28"/>
          <w:szCs w:val="28"/>
          <w:lang w:val="en-US"/>
          <w14:ligatures w14:val="none"/>
        </w:rPr>
        <w:t xml:space="preserve"> 3.24</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1</w:t>
      </w:r>
      <w:r w:rsidRPr="00D90E3A">
        <w:rPr>
          <w:rFonts w:ascii="Times New Roman" w:eastAsia="Book Antiqua" w:hAnsi="Times New Roman" w:cs="Times New Roman"/>
          <w:spacing w:val="30"/>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1</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indicates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expanding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electron-rich</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conjugated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π-linkers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5"/>
          <w:kern w:val="0"/>
          <w:sz w:val="28"/>
          <w:szCs w:val="28"/>
          <w:lang w:val="en-US"/>
          <w14:ligatures w14:val="none"/>
        </w:rPr>
        <w:t>not</w:t>
      </w:r>
      <w:r w:rsidRPr="00D90E3A">
        <w:rPr>
          <w:rFonts w:ascii="Times New Roman" w:eastAsia="Book Antiqua" w:hAnsi="Times New Roman" w:cs="Times New Roman"/>
          <w:kern w:val="0"/>
          <w:sz w:val="28"/>
          <w:szCs w:val="28"/>
          <w:lang w:val="en-US"/>
          <w14:ligatures w14:val="none"/>
        </w:rPr>
        <w:t xml:space="preserve"> only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donor-acceptor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interactions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but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also</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reduces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energy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gap</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 dyes.</w:t>
      </w:r>
      <w:r w:rsidRPr="00D90E3A">
        <w:rPr>
          <w:rFonts w:ascii="Times New Roman" w:eastAsia="Book Antiqua" w:hAnsi="Times New Roman" w:cs="Times New Roman"/>
          <w:spacing w:val="19"/>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D19</w:t>
      </w:r>
      <w:r w:rsidRPr="00D90E3A">
        <w:rPr>
          <w:rFonts w:ascii="Times New Roman" w:eastAsia="Book Antiqua" w:hAnsi="Times New Roman" w:cs="Times New Roman"/>
          <w:kern w:val="0"/>
          <w:sz w:val="28"/>
          <w:szCs w:val="28"/>
          <w:lang w:val="en-US"/>
          <w14:ligatures w14:val="none"/>
        </w:rPr>
        <w:t>-based dye achieved the best PV performance with a J</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kern w:val="0"/>
          <w:sz w:val="28"/>
          <w:szCs w:val="28"/>
          <w:lang w:val="en-US"/>
          <w14:ligatures w14:val="none"/>
        </w:rPr>
        <w:t xml:space="preserve"> of 14.8 mA 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kern w:val="0"/>
          <w:sz w:val="28"/>
          <w:szCs w:val="28"/>
          <w:lang w:val="en-US"/>
          <w14:ligatures w14:val="none"/>
        </w:rPr>
        <w:t>,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of 0.744 V, and an FF of 0.68, resulting in a PCE of 7.54%.</w:t>
      </w:r>
    </w:p>
    <w:p w14:paraId="341A7A30" w14:textId="77777777" w:rsidR="00D90E3A" w:rsidRPr="00D90E3A" w:rsidRDefault="00D90E3A" w:rsidP="00D90E3A">
      <w:pPr>
        <w:widowControl w:val="0"/>
        <w:autoSpaceDE w:val="0"/>
        <w:autoSpaceDN w:val="0"/>
        <w:spacing w:before="5" w:after="0" w:line="242" w:lineRule="auto"/>
        <w:ind w:right="151"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Another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study,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which</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focused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effect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various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π-linkers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performance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of </w:t>
      </w:r>
      <w:r w:rsidRPr="00D90E3A">
        <w:rPr>
          <w:rFonts w:ascii="Times New Roman" w:eastAsia="Book Antiqua" w:hAnsi="Times New Roman" w:cs="Times New Roman"/>
          <w:kern w:val="0"/>
          <w:sz w:val="28"/>
          <w:szCs w:val="28"/>
          <w:lang w:val="en-US"/>
          <w14:ligatures w14:val="none"/>
        </w:rPr>
        <w:t>DSSCs,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also</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been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reported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65" w:history="1">
        <w:r w:rsidRPr="00D90E3A">
          <w:rPr>
            <w:rFonts w:ascii="Times New Roman" w:eastAsia="Book Antiqua" w:hAnsi="Times New Roman" w:cs="Times New Roman"/>
            <w:kern w:val="0"/>
            <w:sz w:val="28"/>
            <w:szCs w:val="28"/>
            <w:lang w:val="en-US"/>
            <w14:ligatures w14:val="none"/>
          </w:rPr>
          <w:t>48</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These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D20</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D23</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contain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 triarylamine acceptor, as well as a cyanoacrylic acid-anchoring group. Of these, dye </w:t>
      </w:r>
      <w:r w:rsidRPr="00D90E3A">
        <w:rPr>
          <w:rFonts w:ascii="Times New Roman" w:eastAsia="Book Antiqua" w:hAnsi="Times New Roman" w:cs="Times New Roman"/>
          <w:b/>
          <w:kern w:val="0"/>
          <w:sz w:val="28"/>
          <w:szCs w:val="28"/>
          <w:lang w:val="en-US"/>
          <w14:ligatures w14:val="none"/>
        </w:rPr>
        <w:t xml:space="preserve">D20 </w:t>
      </w:r>
      <w:r w:rsidRPr="00D90E3A">
        <w:rPr>
          <w:rFonts w:ascii="Times New Roman" w:eastAsia="Book Antiqua" w:hAnsi="Times New Roman" w:cs="Times New Roman"/>
          <w:kern w:val="0"/>
          <w:sz w:val="28"/>
          <w:szCs w:val="28"/>
          <w:lang w:val="en-US"/>
          <w14:ligatures w14:val="none"/>
        </w:rPr>
        <w:t>exhibited the highest PV performance with a PCE of 8.67%, notably outperforming dyes (</w:t>
      </w:r>
      <w:r w:rsidRPr="00D90E3A">
        <w:rPr>
          <w:rFonts w:ascii="Times New Roman" w:eastAsia="Book Antiqua" w:hAnsi="Times New Roman" w:cs="Times New Roman"/>
          <w:b/>
          <w:kern w:val="0"/>
          <w:sz w:val="28"/>
          <w:szCs w:val="28"/>
          <w:lang w:val="en-US"/>
          <w14:ligatures w14:val="none"/>
        </w:rPr>
        <w:t>D21</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D23</w:t>
      </w:r>
      <w:r w:rsidRPr="00D90E3A">
        <w:rPr>
          <w:rFonts w:ascii="Times New Roman" w:eastAsia="Book Antiqua" w:hAnsi="Times New Roman" w:cs="Times New Roman"/>
          <w:kern w:val="0"/>
          <w:sz w:val="28"/>
          <w:szCs w:val="28"/>
          <w:lang w:val="en-US"/>
          <w14:ligatures w14:val="none"/>
        </w:rPr>
        <w:t>). The inclusion of the 9-hexyl-2-(hexyloxy)-9</w:t>
      </w:r>
      <w:r w:rsidRPr="00D90E3A">
        <w:rPr>
          <w:rFonts w:ascii="Times New Roman" w:eastAsia="Book Antiqua" w:hAnsi="Times New Roman" w:cs="Times New Roman"/>
          <w:i/>
          <w:kern w:val="0"/>
          <w:sz w:val="28"/>
          <w:szCs w:val="28"/>
          <w:lang w:val="en-US"/>
          <w14:ligatures w14:val="none"/>
        </w:rPr>
        <w:t>H</w:t>
      </w:r>
      <w:r w:rsidRPr="00D90E3A">
        <w:rPr>
          <w:rFonts w:ascii="Times New Roman" w:eastAsia="Book Antiqua" w:hAnsi="Times New Roman" w:cs="Times New Roman"/>
          <w:kern w:val="0"/>
          <w:sz w:val="28"/>
          <w:szCs w:val="28"/>
          <w:lang w:val="en-US"/>
          <w14:ligatures w14:val="none"/>
        </w:rPr>
        <w:t xml:space="preserve">-carbazole unit in triarylamine </w:t>
      </w:r>
      <w:r w:rsidRPr="00D90E3A">
        <w:rPr>
          <w:rFonts w:ascii="Times New Roman" w:eastAsia="Book Antiqua" w:hAnsi="Times New Roman" w:cs="Times New Roman"/>
          <w:spacing w:val="-2"/>
          <w:kern w:val="0"/>
          <w:sz w:val="28"/>
          <w:szCs w:val="28"/>
          <w:lang w:val="en-US"/>
          <w14:ligatures w14:val="none"/>
        </w:rPr>
        <w:t>offered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several</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advantages,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including:</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redshift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absorption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peak,</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(ii)</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increased maximum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molar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absorption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coefficient,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reduced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charge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recombination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cobalt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iodine </w:t>
      </w:r>
      <w:r w:rsidRPr="00D90E3A">
        <w:rPr>
          <w:rFonts w:ascii="Times New Roman" w:eastAsia="Book Antiqua" w:hAnsi="Times New Roman" w:cs="Times New Roman"/>
          <w:kern w:val="0"/>
          <w:sz w:val="28"/>
          <w:szCs w:val="28"/>
          <w:lang w:val="en-US"/>
          <w14:ligatures w14:val="none"/>
        </w:rPr>
        <w:t>cells, and enhanced photocurrent/photovoltage. Taken together, these features led to an improvement in the PCEs of these cells.</w:t>
      </w:r>
    </w:p>
    <w:p w14:paraId="76CE599A" w14:textId="77777777" w:rsidR="00D90E3A" w:rsidRPr="00D90E3A" w:rsidRDefault="00D90E3A" w:rsidP="00D90E3A">
      <w:pPr>
        <w:widowControl w:val="0"/>
        <w:autoSpaceDE w:val="0"/>
        <w:autoSpaceDN w:val="0"/>
        <w:spacing w:before="1" w:after="0" w:line="242" w:lineRule="auto"/>
        <w:ind w:right="120"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Work</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Wu</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66" w:history="1">
        <w:r w:rsidRPr="00D90E3A">
          <w:rPr>
            <w:rFonts w:ascii="Times New Roman" w:eastAsia="Book Antiqua" w:hAnsi="Times New Roman" w:cs="Times New Roman"/>
            <w:kern w:val="0"/>
            <w:sz w:val="28"/>
            <w:szCs w:val="28"/>
            <w:lang w:val="en-US"/>
            <w14:ligatures w14:val="none"/>
          </w:rPr>
          <w:t>49</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focused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designing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effective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DSSCs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assessing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various </w:t>
      </w:r>
      <w:r w:rsidRPr="00D90E3A">
        <w:rPr>
          <w:rFonts w:ascii="Times New Roman" w:eastAsia="Book Antiqua" w:hAnsi="Times New Roman" w:cs="Times New Roman"/>
          <w:spacing w:val="-2"/>
          <w:kern w:val="0"/>
          <w:sz w:val="28"/>
          <w:szCs w:val="28"/>
          <w:lang w:val="en-US"/>
          <w14:ligatures w14:val="none"/>
        </w:rPr>
        <w:t>donors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such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D24</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phenothiazine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(PTZ),</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triphenylamine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(tPA),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which</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were </w:t>
      </w:r>
      <w:r w:rsidRPr="00D90E3A">
        <w:rPr>
          <w:rFonts w:ascii="Times New Roman" w:eastAsia="Book Antiqua" w:hAnsi="Times New Roman" w:cs="Times New Roman"/>
          <w:kern w:val="0"/>
          <w:sz w:val="28"/>
          <w:szCs w:val="28"/>
          <w:lang w:val="en-US"/>
          <w14:ligatures w14:val="none"/>
        </w:rPr>
        <w:t>coupled to an oligothiophene π-spacer and a cyanoacrylic acid acceptor.</w:t>
      </w:r>
      <w:r w:rsidRPr="00D90E3A">
        <w:rPr>
          <w:rFonts w:ascii="Times New Roman" w:eastAsia="Book Antiqua" w:hAnsi="Times New Roman" w:cs="Times New Roman"/>
          <w:spacing w:val="3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All these dyes exhibited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strong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absorption</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around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400</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nm</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due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their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rod-like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w:t>
      </w:r>
      <w:r w:rsidRPr="00D90E3A">
        <w:rPr>
          <w:rFonts w:ascii="Times New Roman" w:eastAsia="Book Antiqua" w:hAnsi="Times New Roman" w:cs="Times New Roman"/>
          <w:kern w:val="0"/>
          <w:sz w:val="28"/>
          <w:szCs w:val="28"/>
          <w:lang w:val="en-US"/>
          <w14:ligatures w14:val="none"/>
        </w:rPr>
        <w:t>based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D24</w:t>
      </w:r>
      <w:r w:rsidRPr="00D90E3A">
        <w:rPr>
          <w:rFonts w:ascii="Times New Roman" w:eastAsia="Book Antiqua" w:hAnsi="Times New Roman" w:cs="Times New Roman"/>
          <w:b/>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showed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highest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5.92%,</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surpassing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tPA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(5.30%)</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PTZ</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(5.40%) due to its redshifted absorption band (442 nm) and superior electron-donating capacity. The highest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value of 0.740 V was attributed to the larger dihedral angle between the donor and the π-bridge.</w:t>
      </w:r>
    </w:p>
    <w:p w14:paraId="655064CD" w14:textId="77777777" w:rsidR="00D90E3A" w:rsidRPr="00D90E3A" w:rsidRDefault="00D90E3A" w:rsidP="00D90E3A">
      <w:pPr>
        <w:widowControl w:val="0"/>
        <w:autoSpaceDE w:val="0"/>
        <w:autoSpaceDN w:val="0"/>
        <w:spacing w:after="0" w:line="240"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To design carbazole dendrons up to the fourth generation as donors, a bithiophene was used as π-linkage and cyanoacrylic acid was used as the acceptor (</w:t>
      </w:r>
      <w:r w:rsidRPr="00D90E3A">
        <w:rPr>
          <w:rFonts w:ascii="Times New Roman" w:eastAsia="Book Antiqua" w:hAnsi="Times New Roman" w:cs="Times New Roman"/>
          <w:b/>
          <w:kern w:val="0"/>
          <w:sz w:val="28"/>
          <w:szCs w:val="28"/>
          <w:lang w:val="en-US"/>
          <w14:ligatures w14:val="none"/>
        </w:rPr>
        <w:t>D25</w:t>
      </w:r>
      <w:r w:rsidRPr="00D90E3A">
        <w:rPr>
          <w:rFonts w:ascii="Times New Roman" w:eastAsia="Book Antiqua" w:hAnsi="Times New Roman" w:cs="Times New Roman"/>
          <w:kern w:val="0"/>
          <w:sz w:val="28"/>
          <w:szCs w:val="28"/>
          <w:lang w:val="en-US"/>
          <w14:ligatures w14:val="none"/>
        </w:rPr>
        <w:t>) [</w:t>
      </w:r>
      <w:hyperlink w:anchor="_bookmark67" w:history="1">
        <w:r w:rsidRPr="00D90E3A">
          <w:rPr>
            <w:rFonts w:ascii="Times New Roman" w:eastAsia="Book Antiqua" w:hAnsi="Times New Roman" w:cs="Times New Roman"/>
            <w:kern w:val="0"/>
            <w:sz w:val="28"/>
            <w:szCs w:val="28"/>
            <w:lang w:val="en-US"/>
            <w14:ligatures w14:val="none"/>
          </w:rPr>
          <w:t>50</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Dye </w:t>
      </w:r>
      <w:r w:rsidRPr="00D90E3A">
        <w:rPr>
          <w:rFonts w:ascii="Times New Roman" w:eastAsia="Book Antiqua" w:hAnsi="Times New Roman" w:cs="Times New Roman"/>
          <w:b/>
          <w:kern w:val="0"/>
          <w:sz w:val="28"/>
          <w:szCs w:val="28"/>
          <w:lang w:val="en-US"/>
          <w14:ligatures w14:val="none"/>
        </w:rPr>
        <w:t>D25</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containing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first-generation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dendron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smallest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volume),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exhibited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highest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5.10%</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9.89</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0.720</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0.73). Increasing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size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 generation of the carbazole dendritic donor enhanced light absorption but reduced dye uptake per unit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area due to the high molecular volume. Electrochemical impedance </w:t>
      </w:r>
      <w:r w:rsidRPr="00D90E3A">
        <w:rPr>
          <w:rFonts w:ascii="Times New Roman" w:eastAsia="Book Antiqua" w:hAnsi="Times New Roman" w:cs="Times New Roman"/>
          <w:spacing w:val="-2"/>
          <w:kern w:val="0"/>
          <w:sz w:val="28"/>
          <w:szCs w:val="28"/>
          <w:lang w:val="en-US"/>
          <w14:ligatures w14:val="none"/>
        </w:rPr>
        <w:t>spectroscopy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(EIS)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revealed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that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donor’s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size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generation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significantly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affected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charge-</w:t>
      </w:r>
      <w:r w:rsidRPr="00D90E3A">
        <w:rPr>
          <w:rFonts w:ascii="Times New Roman" w:eastAsia="Book Antiqua" w:hAnsi="Times New Roman" w:cs="Times New Roman"/>
          <w:kern w:val="0"/>
          <w:sz w:val="28"/>
          <w:szCs w:val="28"/>
          <w:lang w:val="en-US"/>
          <w14:ligatures w14:val="none"/>
        </w:rPr>
        <w:t>transfer</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resistance</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/electrolyte</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interface,</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impacting</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consequently, the PCE.</w:t>
      </w:r>
    </w:p>
    <w:p w14:paraId="5837F00D" w14:textId="77777777" w:rsidR="00D90E3A" w:rsidRPr="00D90E3A" w:rsidRDefault="00D90E3A" w:rsidP="00D90E3A">
      <w:pPr>
        <w:widowControl w:val="0"/>
        <w:autoSpaceDE w:val="0"/>
        <w:autoSpaceDN w:val="0"/>
        <w:spacing w:after="0" w:line="240"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Three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based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indolo[3,2-b]carbazole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moiety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various electron-withdrawing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were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synthesized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D25</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D26</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their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performance in solar cell applications was examined [</w:t>
      </w:r>
      <w:hyperlink w:anchor="_bookmark68" w:history="1">
        <w:r w:rsidRPr="00D90E3A">
          <w:rPr>
            <w:rFonts w:ascii="Times New Roman" w:eastAsia="Book Antiqua" w:hAnsi="Times New Roman" w:cs="Times New Roman"/>
            <w:kern w:val="0"/>
            <w:sz w:val="28"/>
            <w:szCs w:val="28"/>
            <w:lang w:val="en-US"/>
            <w14:ligatures w14:val="none"/>
          </w:rPr>
          <w:t>51</w:t>
        </w:r>
      </w:hyperlink>
      <w:r w:rsidRPr="00D90E3A">
        <w:rPr>
          <w:rFonts w:ascii="Times New Roman" w:eastAsia="Book Antiqua" w:hAnsi="Times New Roman" w:cs="Times New Roman"/>
          <w:kern w:val="0"/>
          <w:sz w:val="28"/>
          <w:szCs w:val="28"/>
          <w:lang w:val="en-US"/>
          <w14:ligatures w14:val="none"/>
        </w:rPr>
        <w:t>]. The last dye, presented in the article, demonstrated the broadest light-response range (300–770 nm) in the incident monochromatic photoelectron conversion-efficiency curve, owing to its narrow bandgap. Among these three dyes,</w:t>
      </w:r>
      <w:r w:rsidRPr="00D90E3A">
        <w:rPr>
          <w:rFonts w:ascii="Times New Roman" w:eastAsia="Book Antiqua" w:hAnsi="Times New Roman" w:cs="Times New Roman"/>
          <w:spacing w:val="3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dye </w:t>
      </w:r>
      <w:r w:rsidRPr="00D90E3A">
        <w:rPr>
          <w:rFonts w:ascii="Times New Roman" w:eastAsia="Book Antiqua" w:hAnsi="Times New Roman" w:cs="Times New Roman"/>
          <w:b/>
          <w:kern w:val="0"/>
          <w:sz w:val="28"/>
          <w:szCs w:val="28"/>
          <w:lang w:val="en-US"/>
          <w14:ligatures w14:val="none"/>
        </w:rPr>
        <w:t xml:space="preserve">D26 </w:t>
      </w:r>
      <w:r w:rsidRPr="00D90E3A">
        <w:rPr>
          <w:rFonts w:ascii="Times New Roman" w:eastAsia="Book Antiqua" w:hAnsi="Times New Roman" w:cs="Times New Roman"/>
          <w:kern w:val="0"/>
          <w:sz w:val="28"/>
          <w:szCs w:val="28"/>
          <w:lang w:val="en-US"/>
          <w14:ligatures w14:val="none"/>
        </w:rPr>
        <w:t>exhibited the best device performance with a PCE of 5.41%</w:t>
      </w:r>
      <w:r w:rsidRPr="00D90E3A">
        <w:rPr>
          <w:rFonts w:ascii="Times New Roman" w:eastAsia="Book Antiqua" w:hAnsi="Times New Roman" w:cs="Times New Roman"/>
          <w:spacing w:val="8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kern w:val="0"/>
          <w:sz w:val="28"/>
          <w:szCs w:val="28"/>
          <w:lang w:val="en-US"/>
          <w14:ligatures w14:val="none"/>
        </w:rPr>
        <w:t xml:space="preserve"> of 12.55 mA 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kern w:val="0"/>
          <w:sz w:val="28"/>
          <w:szCs w:val="28"/>
          <w:lang w:val="en-US"/>
          <w14:ligatures w14:val="none"/>
        </w:rPr>
        <w:t>,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of 0.745 V, and FF of 0.59). The introduction of an alkylated indolo[3,2-b]carbazole moiety efficiently suppressed dye aggregation, resulting in better PCE for all three dyes.</w:t>
      </w:r>
    </w:p>
    <w:p w14:paraId="75010BEB" w14:textId="77777777" w:rsidR="00D90E3A" w:rsidRPr="00D90E3A" w:rsidRDefault="00D90E3A" w:rsidP="00D90E3A">
      <w:pPr>
        <w:widowControl w:val="0"/>
        <w:autoSpaceDE w:val="0"/>
        <w:autoSpaceDN w:val="0"/>
        <w:spacing w:after="0" w:line="235"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Periyasamy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69" w:history="1">
        <w:r w:rsidRPr="00D90E3A">
          <w:rPr>
            <w:rFonts w:ascii="Times New Roman" w:eastAsia="Book Antiqua" w:hAnsi="Times New Roman" w:cs="Times New Roman"/>
            <w:spacing w:val="-2"/>
            <w:kern w:val="0"/>
            <w:sz w:val="28"/>
            <w:szCs w:val="28"/>
            <w:lang w:val="en-US"/>
            <w14:ligatures w14:val="none"/>
          </w:rPr>
          <w:t>52</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introduced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three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new</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carbazole-based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compounds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D28</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featur</w:t>
      </w:r>
      <w:r w:rsidRPr="00D90E3A">
        <w:rPr>
          <w:rFonts w:ascii="Times New Roman" w:eastAsia="Book Antiqua" w:hAnsi="Times New Roman" w:cs="Times New Roman"/>
          <w:kern w:val="0"/>
          <w:sz w:val="28"/>
          <w:szCs w:val="28"/>
          <w:lang w:val="en-US"/>
          <w14:ligatures w14:val="none"/>
        </w:rPr>
        <w:t>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2-chlorophenothiazine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π-bridge,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different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such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 triethylamine, ethyl thiophene-2-glyoxylate, and 4-nitrophenol (</w:t>
      </w:r>
      <w:r w:rsidRPr="00D90E3A">
        <w:rPr>
          <w:rFonts w:ascii="Times New Roman" w:eastAsia="Book Antiqua" w:hAnsi="Times New Roman" w:cs="Times New Roman"/>
          <w:b/>
          <w:kern w:val="0"/>
          <w:sz w:val="28"/>
          <w:szCs w:val="28"/>
          <w:lang w:val="en-US"/>
          <w14:ligatures w14:val="none"/>
        </w:rPr>
        <w:t>D28</w:t>
      </w:r>
      <w:r w:rsidRPr="00D90E3A">
        <w:rPr>
          <w:rFonts w:ascii="Times New Roman" w:eastAsia="Book Antiqua" w:hAnsi="Times New Roman" w:cs="Times New Roman"/>
          <w:kern w:val="0"/>
          <w:sz w:val="28"/>
          <w:szCs w:val="28"/>
          <w:lang w:val="en-US"/>
          <w14:ligatures w14:val="none"/>
        </w:rPr>
        <w:t xml:space="preserve">). Among these, dye </w:t>
      </w:r>
      <w:r w:rsidRPr="00D90E3A">
        <w:rPr>
          <w:rFonts w:ascii="Times New Roman" w:eastAsia="Book Antiqua" w:hAnsi="Times New Roman" w:cs="Times New Roman"/>
          <w:b/>
          <w:kern w:val="0"/>
          <w:sz w:val="28"/>
          <w:szCs w:val="28"/>
          <w:lang w:val="en-US"/>
          <w14:ligatures w14:val="none"/>
        </w:rPr>
        <w:t>D28</w:t>
      </w:r>
      <w:r w:rsidRPr="00D90E3A">
        <w:rPr>
          <w:rFonts w:ascii="Times New Roman" w:eastAsia="Book Antiqua" w:hAnsi="Times New Roman" w:cs="Times New Roman"/>
          <w:b/>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demonstrated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outstanding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photovoltaic</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5.68%,</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attributed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 its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superior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π-type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transitions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contributing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absorption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visible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region. In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contrast, compounds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triethylamine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ethyl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thiophene-2-glyoxylate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showed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lower efficiencies,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3.73%</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0.714</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7.08</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0.691)</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3.97%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 0.720 V, J</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kern w:val="0"/>
          <w:sz w:val="28"/>
          <w:szCs w:val="28"/>
          <w:lang w:val="en-US"/>
          <w14:ligatures w14:val="none"/>
        </w:rPr>
        <w:t xml:space="preserve"> = 8.37 mA 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kern w:val="0"/>
          <w:sz w:val="28"/>
          <w:szCs w:val="28"/>
          <w:lang w:val="en-US"/>
          <w14:ligatures w14:val="none"/>
        </w:rPr>
        <w:t>, FF = 0.713), respectively.</w:t>
      </w:r>
    </w:p>
    <w:p w14:paraId="44333779" w14:textId="77777777" w:rsidR="00D90E3A" w:rsidRPr="00D90E3A" w:rsidRDefault="00D90E3A" w:rsidP="00D90E3A">
      <w:pPr>
        <w:widowControl w:val="0"/>
        <w:autoSpaceDE w:val="0"/>
        <w:autoSpaceDN w:val="0"/>
        <w:spacing w:after="0" w:line="242"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Wagner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70" w:history="1">
        <w:r w:rsidRPr="00D90E3A">
          <w:rPr>
            <w:rFonts w:ascii="Times New Roman" w:eastAsia="Book Antiqua" w:hAnsi="Times New Roman" w:cs="Times New Roman"/>
            <w:kern w:val="0"/>
            <w:sz w:val="28"/>
            <w:szCs w:val="28"/>
            <w:lang w:val="en-US"/>
            <w14:ligatures w14:val="none"/>
          </w:rPr>
          <w:t>53</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reported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carbazole-substituted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dialkoxybenzodithiophene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sensitiz-ers (</w:t>
      </w:r>
      <w:r w:rsidRPr="00D90E3A">
        <w:rPr>
          <w:rFonts w:ascii="Times New Roman" w:eastAsia="Book Antiqua" w:hAnsi="Times New Roman" w:cs="Times New Roman"/>
          <w:b/>
          <w:kern w:val="0"/>
          <w:sz w:val="28"/>
          <w:szCs w:val="28"/>
          <w:lang w:val="en-US"/>
          <w14:ligatures w14:val="none"/>
        </w:rPr>
        <w:t>D29</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D30</w:t>
      </w:r>
      <w:r w:rsidRPr="00D90E3A">
        <w:rPr>
          <w:rFonts w:ascii="Times New Roman" w:eastAsia="Book Antiqua" w:hAnsi="Times New Roman" w:cs="Times New Roman"/>
          <w:kern w:val="0"/>
          <w:sz w:val="28"/>
          <w:szCs w:val="28"/>
          <w:lang w:val="en-US"/>
          <w14:ligatures w14:val="none"/>
        </w:rPr>
        <w:t xml:space="preserve">), which included carbazole-based donors and cyanoacrylic acid acceptors separated by benzodithiophene with different alkoxy substituents. These dyes exhibited </w:t>
      </w:r>
      <w:r w:rsidRPr="00D90E3A">
        <w:rPr>
          <w:rFonts w:ascii="Times New Roman" w:eastAsia="Book Antiqua" w:hAnsi="Times New Roman" w:cs="Times New Roman"/>
          <w:spacing w:val="-2"/>
          <w:kern w:val="0"/>
          <w:sz w:val="28"/>
          <w:szCs w:val="28"/>
          <w:lang w:val="en-US"/>
          <w14:ligatures w14:val="none"/>
        </w:rPr>
        <w:t>PCE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values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4.49%,</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5.27%</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D29</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5.60%</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D30</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extension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π-system</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between </w:t>
      </w:r>
      <w:r w:rsidRPr="00D90E3A">
        <w:rPr>
          <w:rFonts w:ascii="Times New Roman" w:eastAsia="Book Antiqua" w:hAnsi="Times New Roman" w:cs="Times New Roman"/>
          <w:kern w:val="0"/>
          <w:sz w:val="28"/>
          <w:szCs w:val="28"/>
          <w:lang w:val="en-US"/>
          <w14:ligatures w14:val="none"/>
        </w:rPr>
        <w:t xml:space="preserve">carbazole and thiophene by a benzene ring achieved a 20 nm red shift, with the highest </w:t>
      </w:r>
      <w:r w:rsidRPr="00D90E3A">
        <w:rPr>
          <w:rFonts w:ascii="Times New Roman" w:eastAsia="Book Antiqua" w:hAnsi="Times New Roman" w:cs="Times New Roman"/>
          <w:spacing w:val="-2"/>
          <w:kern w:val="0"/>
          <w:sz w:val="28"/>
          <w:szCs w:val="28"/>
          <w:lang w:val="en-US"/>
          <w14:ligatures w14:val="none"/>
        </w:rPr>
        <w:t>efficiency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due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long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alkoxy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chain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that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effectively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reduced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recombination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hindering </w:t>
      </w:r>
      <w:r w:rsidRPr="00D90E3A">
        <w:rPr>
          <w:rFonts w:ascii="Times New Roman" w:eastAsia="Book Antiqua" w:hAnsi="Times New Roman" w:cs="Times New Roman"/>
          <w:kern w:val="0"/>
          <w:sz w:val="28"/>
          <w:szCs w:val="28"/>
          <w:lang w:val="en-US"/>
          <w14:ligatures w14:val="none"/>
        </w:rPr>
        <w:t>oxidized electrolyte access to the film surface.</w:t>
      </w:r>
    </w:p>
    <w:p w14:paraId="7BE3F598" w14:textId="77777777" w:rsidR="00D90E3A" w:rsidRPr="00D90E3A" w:rsidRDefault="00D90E3A" w:rsidP="00D90E3A">
      <w:pPr>
        <w:widowControl w:val="0"/>
        <w:autoSpaceDE w:val="0"/>
        <w:autoSpaceDN w:val="0"/>
        <w:spacing w:after="0" w:line="242"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Researchers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have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explored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effect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co-sensitization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synthesizing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two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carbazole-based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D31</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D32</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71" w:history="1">
        <w:r w:rsidRPr="00D90E3A">
          <w:rPr>
            <w:rFonts w:ascii="Times New Roman" w:eastAsia="Book Antiqua" w:hAnsi="Times New Roman" w:cs="Times New Roman"/>
            <w:spacing w:val="-2"/>
            <w:kern w:val="0"/>
            <w:sz w:val="28"/>
            <w:szCs w:val="28"/>
            <w:lang w:val="en-US"/>
            <w14:ligatures w14:val="none"/>
          </w:rPr>
          <w:t>54</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These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exhibited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efficiencies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6.0%,</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5.1%,</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respectively.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incorporating</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dicarbazole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motif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benzoic</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acid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D31</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achieved 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highest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result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being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attributed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existence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positive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LUMO level, arising due to the nature of its conjugated structure.</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 (</w:t>
      </w:r>
      <w:r w:rsidRPr="00D90E3A">
        <w:rPr>
          <w:rFonts w:ascii="Times New Roman" w:eastAsia="Book Antiqua" w:hAnsi="Times New Roman" w:cs="Times New Roman"/>
          <w:b/>
          <w:kern w:val="0"/>
          <w:sz w:val="28"/>
          <w:szCs w:val="28"/>
          <w:lang w:val="en-US"/>
          <w14:ligatures w14:val="none"/>
        </w:rPr>
        <w:t xml:space="preserve">D31 </w:t>
      </w:r>
      <w:r w:rsidRPr="00D90E3A">
        <w:rPr>
          <w:rFonts w:ascii="Times New Roman" w:eastAsia="Book Antiqua" w:hAnsi="Times New Roman" w:cs="Times New Roman"/>
          <w:kern w:val="0"/>
          <w:sz w:val="28"/>
          <w:szCs w:val="28"/>
          <w:lang w:val="en-US"/>
          <w14:ligatures w14:val="none"/>
        </w:rPr>
        <w:t xml:space="preserve">and </w:t>
      </w:r>
      <w:r w:rsidRPr="00D90E3A">
        <w:rPr>
          <w:rFonts w:ascii="Times New Roman" w:eastAsia="Book Antiqua" w:hAnsi="Times New Roman" w:cs="Times New Roman"/>
          <w:b/>
          <w:kern w:val="0"/>
          <w:sz w:val="28"/>
          <w:szCs w:val="28"/>
          <w:lang w:val="en-US"/>
          <w14:ligatures w14:val="none"/>
        </w:rPr>
        <w:t xml:space="preserve">D32, </w:t>
      </w:r>
      <w:r w:rsidRPr="00D90E3A">
        <w:rPr>
          <w:rFonts w:ascii="Times New Roman" w:eastAsia="Book Antiqua" w:hAnsi="Times New Roman" w:cs="Times New Roman"/>
          <w:kern w:val="0"/>
          <w:sz w:val="28"/>
          <w:szCs w:val="28"/>
          <w:lang w:val="en-US"/>
          <w14:ligatures w14:val="none"/>
        </w:rPr>
        <w:t xml:space="preserve">which </w:t>
      </w:r>
      <w:r w:rsidRPr="00D90E3A">
        <w:rPr>
          <w:rFonts w:ascii="Times New Roman" w:eastAsia="Book Antiqua" w:hAnsi="Times New Roman" w:cs="Times New Roman"/>
          <w:spacing w:val="-2"/>
          <w:kern w:val="0"/>
          <w:sz w:val="28"/>
          <w:szCs w:val="28"/>
          <w:lang w:val="en-US"/>
          <w14:ligatures w14:val="none"/>
        </w:rPr>
        <w:t>consist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indolocarbazole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donor,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benzotriazole-based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linker,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benzoic</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acid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acceptor), </w:t>
      </w:r>
      <w:r w:rsidRPr="00D90E3A">
        <w:rPr>
          <w:rFonts w:ascii="Times New Roman" w:eastAsia="Book Antiqua" w:hAnsi="Times New Roman" w:cs="Times New Roman"/>
          <w:kern w:val="0"/>
          <w:sz w:val="28"/>
          <w:szCs w:val="28"/>
          <w:lang w:val="en-US"/>
          <w14:ligatures w14:val="none"/>
        </w:rPr>
        <w:t>showed improved efficiency (10.3%) in cosensitization due to the presence of additional fluorine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atoms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benzotriazole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unit,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light-capturing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range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both dyes on the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film.</w:t>
      </w:r>
    </w:p>
    <w:p w14:paraId="7351C3D9" w14:textId="77777777" w:rsidR="00D90E3A" w:rsidRPr="00D90E3A" w:rsidRDefault="00D90E3A" w:rsidP="00D90E3A">
      <w:pPr>
        <w:widowControl w:val="0"/>
        <w:autoSpaceDE w:val="0"/>
        <w:autoSpaceDN w:val="0"/>
        <w:spacing w:after="0" w:line="242"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Kumaran et al. [</w:t>
      </w:r>
      <w:hyperlink w:anchor="_bookmark72" w:history="1">
        <w:r w:rsidRPr="00D90E3A">
          <w:rPr>
            <w:rFonts w:ascii="Times New Roman" w:eastAsia="Book Antiqua" w:hAnsi="Times New Roman" w:cs="Times New Roman"/>
            <w:kern w:val="0"/>
            <w:sz w:val="28"/>
            <w:szCs w:val="28"/>
            <w:lang w:val="en-US"/>
            <w14:ligatures w14:val="none"/>
          </w:rPr>
          <w:t>55</w:t>
        </w:r>
      </w:hyperlink>
      <w:r w:rsidRPr="00D90E3A">
        <w:rPr>
          <w:rFonts w:ascii="Times New Roman" w:eastAsia="Book Antiqua" w:hAnsi="Times New Roman" w:cs="Times New Roman"/>
          <w:kern w:val="0"/>
          <w:sz w:val="28"/>
          <w:szCs w:val="28"/>
          <w:lang w:val="en-US"/>
          <w14:ligatures w14:val="none"/>
        </w:rPr>
        <w:t>] synthesized three sensitizers that incorporate bromo phenyl car-bazole as a donor, along with various acceptor moieties: acrylic acid (</w:t>
      </w:r>
      <w:r w:rsidRPr="00D90E3A">
        <w:rPr>
          <w:rFonts w:ascii="Times New Roman" w:eastAsia="Book Antiqua" w:hAnsi="Times New Roman" w:cs="Times New Roman"/>
          <w:b/>
          <w:kern w:val="0"/>
          <w:sz w:val="28"/>
          <w:szCs w:val="28"/>
          <w:lang w:val="en-US"/>
          <w14:ligatures w14:val="none"/>
        </w:rPr>
        <w:t>D33</w:t>
      </w:r>
      <w:r w:rsidRPr="00D90E3A">
        <w:rPr>
          <w:rFonts w:ascii="Times New Roman" w:eastAsia="Book Antiqua" w:hAnsi="Times New Roman" w:cs="Times New Roman"/>
          <w:kern w:val="0"/>
          <w:sz w:val="28"/>
          <w:szCs w:val="28"/>
          <w:lang w:val="en-US"/>
          <w14:ligatures w14:val="none"/>
        </w:rPr>
        <w:t xml:space="preserve">), cyanoacrylic </w:t>
      </w:r>
      <w:r w:rsidRPr="00D90E3A">
        <w:rPr>
          <w:rFonts w:ascii="Times New Roman" w:eastAsia="Book Antiqua" w:hAnsi="Times New Roman" w:cs="Times New Roman"/>
          <w:spacing w:val="-2"/>
          <w:kern w:val="0"/>
          <w:sz w:val="28"/>
          <w:szCs w:val="28"/>
          <w:lang w:val="en-US"/>
          <w14:ligatures w14:val="none"/>
        </w:rPr>
        <w:t>acid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D34</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cyanoacetohydrazide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acid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D35</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These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sensitizers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are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linked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π-bridge </w:t>
      </w:r>
      <w:r w:rsidRPr="00D90E3A">
        <w:rPr>
          <w:rFonts w:ascii="Times New Roman" w:eastAsia="Book Antiqua" w:hAnsi="Times New Roman" w:cs="Times New Roman"/>
          <w:kern w:val="0"/>
          <w:sz w:val="28"/>
          <w:szCs w:val="28"/>
          <w:lang w:val="en-US"/>
          <w14:ligatures w14:val="none"/>
        </w:rPr>
        <w:t xml:space="preserve">consisting of a carbon atom. Among them, </w:t>
      </w:r>
      <w:r w:rsidRPr="00D90E3A">
        <w:rPr>
          <w:rFonts w:ascii="Times New Roman" w:eastAsia="Book Antiqua" w:hAnsi="Times New Roman" w:cs="Times New Roman"/>
          <w:b/>
          <w:kern w:val="0"/>
          <w:sz w:val="28"/>
          <w:szCs w:val="28"/>
          <w:lang w:val="en-US"/>
          <w14:ligatures w14:val="none"/>
        </w:rPr>
        <w:t xml:space="preserve">D35 </w:t>
      </w:r>
      <w:r w:rsidRPr="00D90E3A">
        <w:rPr>
          <w:rFonts w:ascii="Times New Roman" w:eastAsia="Book Antiqua" w:hAnsi="Times New Roman" w:cs="Times New Roman"/>
          <w:kern w:val="0"/>
          <w:sz w:val="28"/>
          <w:szCs w:val="28"/>
          <w:lang w:val="en-US"/>
          <w14:ligatures w14:val="none"/>
        </w:rPr>
        <w:t xml:space="preserve">achieved the highest power-conversion efficiency of 8.12%, while D34 followed with 7.46%. D35 also demonstrated a significant </w:t>
      </w:r>
      <w:r w:rsidRPr="00D90E3A">
        <w:rPr>
          <w:rFonts w:ascii="Times New Roman" w:eastAsia="Book Antiqua" w:hAnsi="Times New Roman" w:cs="Times New Roman"/>
          <w:spacing w:val="-2"/>
          <w:kern w:val="0"/>
          <w:sz w:val="28"/>
          <w:szCs w:val="28"/>
          <w:lang w:val="en-US"/>
          <w14:ligatures w14:val="none"/>
        </w:rPr>
        <w:t>redshift,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λ</w:t>
      </w:r>
      <w:r w:rsidRPr="00D90E3A">
        <w:rPr>
          <w:rFonts w:ascii="Times New Roman" w:eastAsia="Book Antiqua" w:hAnsi="Times New Roman" w:cs="Times New Roman"/>
          <w:spacing w:val="-2"/>
          <w:kern w:val="0"/>
          <w:sz w:val="28"/>
          <w:szCs w:val="28"/>
          <w:vertAlign w:val="subscript"/>
          <w:lang w:val="en-US"/>
          <w14:ligatures w14:val="none"/>
        </w:rPr>
        <w:t>max</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481</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nm,</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exhibited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greater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delocalization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throughout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the </w:t>
      </w:r>
      <w:r w:rsidRPr="00D90E3A">
        <w:rPr>
          <w:rFonts w:ascii="Times New Roman" w:eastAsia="Book Antiqua" w:hAnsi="Times New Roman" w:cs="Times New Roman"/>
          <w:kern w:val="0"/>
          <w:sz w:val="28"/>
          <w:szCs w:val="28"/>
          <w:lang w:val="en-US"/>
          <w14:ligatures w14:val="none"/>
        </w:rPr>
        <w:t>molecule. The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introduction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phenyl</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moiety</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N-position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resulted in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non-planar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effectively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prevents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aggregation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 in dye-sensitized solar cells. Overall, these dye molecules show promising performance when utilized in DSSCs.</w:t>
      </w:r>
    </w:p>
    <w:p w14:paraId="22D350F2" w14:textId="77777777" w:rsidR="00D90E3A" w:rsidRPr="00D90E3A" w:rsidRDefault="00D90E3A" w:rsidP="00D90E3A">
      <w:pPr>
        <w:widowControl w:val="0"/>
        <w:numPr>
          <w:ilvl w:val="2"/>
          <w:numId w:val="21"/>
        </w:numPr>
        <w:tabs>
          <w:tab w:val="left" w:pos="3270"/>
        </w:tabs>
        <w:autoSpaceDE w:val="0"/>
        <w:autoSpaceDN w:val="0"/>
        <w:spacing w:before="196" w:after="0" w:line="240" w:lineRule="auto"/>
        <w:jc w:val="both"/>
        <w:rPr>
          <w:rFonts w:ascii="Times New Roman" w:eastAsia="Book Antiqua" w:hAnsi="Times New Roman" w:cs="Times New Roman"/>
          <w:kern w:val="0"/>
          <w:sz w:val="28"/>
          <w:szCs w:val="28"/>
          <w:lang w:val="en-US"/>
          <w14:ligatures w14:val="none"/>
        </w:rPr>
      </w:pPr>
      <w:bookmarkStart w:id="67" w:name="D-D–A_Architecture_"/>
      <w:bookmarkEnd w:id="67"/>
      <w:r w:rsidRPr="00D90E3A">
        <w:rPr>
          <w:rFonts w:ascii="Times New Roman" w:eastAsia="Book Antiqua" w:hAnsi="Times New Roman" w:cs="Times New Roman"/>
          <w:spacing w:val="-8"/>
          <w:kern w:val="0"/>
          <w:sz w:val="28"/>
          <w:szCs w:val="28"/>
          <w:lang w:val="en-US"/>
          <w14:ligatures w14:val="none"/>
        </w:rPr>
        <w:t>D-D-π-A</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8"/>
          <w:kern w:val="0"/>
          <w:sz w:val="28"/>
          <w:szCs w:val="28"/>
          <w:lang w:val="en-US"/>
          <w14:ligatures w14:val="none"/>
        </w:rPr>
        <w:t>Architecture</w:t>
      </w:r>
    </w:p>
    <w:p w14:paraId="1FD52A29" w14:textId="77777777" w:rsidR="00D90E3A" w:rsidRPr="00D90E3A" w:rsidRDefault="00D90E3A" w:rsidP="00D90E3A">
      <w:pPr>
        <w:widowControl w:val="0"/>
        <w:autoSpaceDE w:val="0"/>
        <w:autoSpaceDN w:val="0"/>
        <w:spacing w:after="0" w:line="240" w:lineRule="auto"/>
        <w:ind w:right="119"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In another study, He and his colleagues [</w:t>
      </w:r>
      <w:hyperlink w:anchor="_bookmark73" w:history="1">
        <w:r w:rsidRPr="00D90E3A">
          <w:rPr>
            <w:rFonts w:ascii="Times New Roman" w:eastAsia="Book Antiqua" w:hAnsi="Times New Roman" w:cs="Times New Roman"/>
            <w:kern w:val="0"/>
            <w:sz w:val="28"/>
            <w:szCs w:val="28"/>
            <w:lang w:val="en-US"/>
            <w14:ligatures w14:val="none"/>
          </w:rPr>
          <w:t>56</w:t>
        </w:r>
      </w:hyperlink>
      <w:r w:rsidRPr="00D90E3A">
        <w:rPr>
          <w:rFonts w:ascii="Times New Roman" w:eastAsia="Book Antiqua" w:hAnsi="Times New Roman" w:cs="Times New Roman"/>
          <w:kern w:val="0"/>
          <w:sz w:val="28"/>
          <w:szCs w:val="28"/>
          <w:lang w:val="en-US"/>
          <w14:ligatures w14:val="none"/>
        </w:rPr>
        <w:t>] synthesized four carbazole-based dyes (</w:t>
      </w:r>
      <w:r w:rsidRPr="00D90E3A">
        <w:rPr>
          <w:rFonts w:ascii="Times New Roman" w:eastAsia="Book Antiqua" w:hAnsi="Times New Roman" w:cs="Times New Roman"/>
          <w:b/>
          <w:kern w:val="0"/>
          <w:sz w:val="28"/>
          <w:szCs w:val="28"/>
          <w:lang w:val="en-US"/>
          <w14:ligatures w14:val="none"/>
        </w:rPr>
        <w:t>D36</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D39</w:t>
      </w:r>
      <w:r w:rsidRPr="00D90E3A">
        <w:rPr>
          <w:rFonts w:ascii="Times New Roman" w:eastAsia="Book Antiqua" w:hAnsi="Times New Roman" w:cs="Times New Roman"/>
          <w:kern w:val="0"/>
          <w:sz w:val="28"/>
          <w:szCs w:val="28"/>
          <w:lang w:val="en-US"/>
          <w14:ligatures w14:val="none"/>
        </w:rPr>
        <w:t>), incorporating linear or branched alkyl side chains as donors, with tripheny-lamine</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serving</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additional</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cyanoacrylic</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acid</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(Table</w:t>
      </w:r>
      <w:r w:rsidRPr="00D90E3A">
        <w:rPr>
          <w:rFonts w:ascii="Times New Roman" w:eastAsia="Book Antiqua" w:hAnsi="Times New Roman" w:cs="Times New Roman"/>
          <w:spacing w:val="32"/>
          <w:kern w:val="0"/>
          <w:sz w:val="28"/>
          <w:szCs w:val="28"/>
          <w:lang w:val="en-US"/>
          <w14:ligatures w14:val="none"/>
        </w:rPr>
        <w:t xml:space="preserve"> </w:t>
      </w:r>
      <w:hyperlink w:anchor="_bookmark6" w:history="1">
        <w:r w:rsidRPr="00D90E3A">
          <w:rPr>
            <w:rFonts w:ascii="Times New Roman" w:eastAsia="Book Antiqua" w:hAnsi="Times New Roman" w:cs="Times New Roman"/>
            <w:kern w:val="0"/>
            <w:sz w:val="28"/>
            <w:szCs w:val="28"/>
            <w:lang w:val="en-US"/>
            <w14:ligatures w14:val="none"/>
          </w:rPr>
          <w:t>2</w:t>
        </w:r>
      </w:hyperlink>
      <w:r w:rsidRPr="00D90E3A">
        <w:rPr>
          <w:rFonts w:ascii="Times New Roman" w:eastAsia="Book Antiqua" w:hAnsi="Times New Roman" w:cs="Times New Roman"/>
          <w:kern w:val="0"/>
          <w:sz w:val="28"/>
          <w:szCs w:val="28"/>
          <w:lang w:val="en-US"/>
          <w14:ligatures w14:val="none"/>
        </w:rPr>
        <w:t xml:space="preserve"> and Figure </w:t>
      </w:r>
      <w:hyperlink w:anchor="_bookmark5" w:history="1">
        <w:r w:rsidRPr="00D90E3A">
          <w:rPr>
            <w:rFonts w:ascii="Times New Roman" w:eastAsia="Book Antiqua" w:hAnsi="Times New Roman" w:cs="Times New Roman"/>
            <w:kern w:val="0"/>
            <w:sz w:val="28"/>
            <w:szCs w:val="28"/>
            <w:lang w:val="en-US"/>
            <w14:ligatures w14:val="none"/>
          </w:rPr>
          <w:t>5</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Dye </w:t>
      </w:r>
      <w:r w:rsidRPr="00D90E3A">
        <w:rPr>
          <w:rFonts w:ascii="Times New Roman" w:eastAsia="Book Antiqua" w:hAnsi="Times New Roman" w:cs="Times New Roman"/>
          <w:b/>
          <w:kern w:val="0"/>
          <w:sz w:val="28"/>
          <w:szCs w:val="28"/>
          <w:lang w:val="en-US"/>
          <w14:ligatures w14:val="none"/>
        </w:rPr>
        <w:t>D37</w:t>
      </w:r>
      <w:r w:rsidRPr="00D90E3A">
        <w:rPr>
          <w:rFonts w:ascii="Times New Roman" w:eastAsia="Book Antiqua" w:hAnsi="Times New Roman" w:cs="Times New Roman"/>
          <w:kern w:val="0"/>
          <w:sz w:val="28"/>
          <w:szCs w:val="28"/>
          <w:lang w:val="en-US"/>
          <w14:ligatures w14:val="none"/>
        </w:rPr>
        <w:t>, which included an octyl-substituted carbazole and a disubsti-tuted furan, exhibited the highest photovoltaic performance, achieving a PCE of 6.68%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0.724</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13.26</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0.66). 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contrast,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D36</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featuring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thiophene linker,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displayed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lower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5.59%</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absorption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maximum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442</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has been attributed to the lower electronegativity of sulfur versus oxygen. Additionally, the linear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alkyl</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side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chain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D38</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resulted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higher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branched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side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chain in dye (</w:t>
      </w:r>
      <w:r w:rsidRPr="00D90E3A">
        <w:rPr>
          <w:rFonts w:ascii="Times New Roman" w:eastAsia="Book Antiqua" w:hAnsi="Times New Roman" w:cs="Times New Roman"/>
          <w:b/>
          <w:kern w:val="0"/>
          <w:sz w:val="28"/>
          <w:szCs w:val="28"/>
          <w:lang w:val="en-US"/>
          <w14:ligatures w14:val="none"/>
        </w:rPr>
        <w:t>D39</w:t>
      </w:r>
      <w:r w:rsidRPr="00D90E3A">
        <w:rPr>
          <w:rFonts w:ascii="Times New Roman" w:eastAsia="Book Antiqua" w:hAnsi="Times New Roman" w:cs="Times New Roman"/>
          <w:kern w:val="0"/>
          <w:sz w:val="28"/>
          <w:szCs w:val="28"/>
          <w:lang w:val="en-US"/>
          <w14:ligatures w14:val="none"/>
        </w:rPr>
        <w:t>) (6.35% vs. 6.04%).</w:t>
      </w:r>
    </w:p>
    <w:p w14:paraId="4FBF1CFE" w14:textId="77777777" w:rsidR="00D90E3A" w:rsidRPr="00D90E3A" w:rsidRDefault="00D90E3A" w:rsidP="001043C7">
      <w:pPr>
        <w:widowControl w:val="0"/>
        <w:autoSpaceDE w:val="0"/>
        <w:autoSpaceDN w:val="0"/>
        <w:spacing w:before="25" w:after="0" w:line="240" w:lineRule="auto"/>
        <w:jc w:val="center"/>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2C57F20C" wp14:editId="0BEF896B">
            <wp:extent cx="2589116" cy="1024739"/>
            <wp:effectExtent l="0" t="0" r="1905" b="4445"/>
            <wp:docPr id="54206267"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602996" cy="1030233"/>
                    </a:xfrm>
                    <a:prstGeom prst="rect">
                      <a:avLst/>
                    </a:prstGeom>
                  </pic:spPr>
                </pic:pic>
              </a:graphicData>
            </a:graphic>
          </wp:inline>
        </w:drawing>
      </w:r>
    </w:p>
    <w:p w14:paraId="24D9DEA4" w14:textId="7F777D99" w:rsidR="00D90E3A" w:rsidRPr="00D90E3A" w:rsidRDefault="00D90E3A" w:rsidP="001043C7">
      <w:pPr>
        <w:widowControl w:val="0"/>
        <w:autoSpaceDE w:val="0"/>
        <w:autoSpaceDN w:val="0"/>
        <w:spacing w:before="181" w:after="0" w:line="276" w:lineRule="auto"/>
        <w:jc w:val="both"/>
        <w:rPr>
          <w:rFonts w:ascii="Times New Roman" w:eastAsia="Book Antiqua" w:hAnsi="Times New Roman" w:cs="Times New Roman"/>
          <w:kern w:val="0"/>
          <w:lang w:val="en-US"/>
          <w14:ligatures w14:val="none"/>
        </w:rPr>
      </w:pPr>
      <w:bookmarkStart w:id="68" w:name="_bookmark5"/>
      <w:bookmarkEnd w:id="68"/>
      <w:r w:rsidRPr="00D90E3A">
        <w:rPr>
          <w:rFonts w:ascii="Times New Roman" w:eastAsia="Book Antiqua" w:hAnsi="Times New Roman" w:cs="Times New Roman"/>
          <w:b/>
          <w:kern w:val="0"/>
          <w:lang w:val="en-US"/>
          <w14:ligatures w14:val="none"/>
        </w:rPr>
        <w:t>Figure 5.</w:t>
      </w:r>
      <w:r w:rsidRPr="00D90E3A">
        <w:rPr>
          <w:rFonts w:ascii="Times New Roman" w:eastAsia="Book Antiqua" w:hAnsi="Times New Roman" w:cs="Times New Roman"/>
          <w:b/>
          <w:spacing w:val="40"/>
          <w:kern w:val="0"/>
          <w:lang w:val="en-US"/>
          <w14:ligatures w14:val="none"/>
        </w:rPr>
        <w:t xml:space="preserve"> </w:t>
      </w:r>
      <w:r w:rsidRPr="00D90E3A">
        <w:rPr>
          <w:rFonts w:ascii="Times New Roman" w:eastAsia="Book Antiqua" w:hAnsi="Times New Roman" w:cs="Times New Roman"/>
          <w:kern w:val="0"/>
          <w:lang w:val="en-US"/>
          <w14:ligatures w14:val="none"/>
        </w:rPr>
        <w:t>Structure of the carbazole-based molecules with D-D-π-A architecture (</w:t>
      </w:r>
      <w:r w:rsidRPr="00D90E3A">
        <w:rPr>
          <w:rFonts w:ascii="Times New Roman" w:eastAsia="Book Antiqua" w:hAnsi="Times New Roman" w:cs="Times New Roman"/>
          <w:b/>
          <w:kern w:val="0"/>
          <w:lang w:val="en-US"/>
          <w14:ligatures w14:val="none"/>
        </w:rPr>
        <w:t xml:space="preserve">D36 </w:t>
      </w:r>
      <w:r w:rsidRPr="00D90E3A">
        <w:rPr>
          <w:rFonts w:ascii="Times New Roman" w:eastAsia="Book Antiqua" w:hAnsi="Times New Roman" w:cs="Times New Roman"/>
          <w:kern w:val="0"/>
          <w:lang w:val="en-US"/>
          <w14:ligatures w14:val="none"/>
        </w:rPr>
        <w:t xml:space="preserve">to </w:t>
      </w:r>
      <w:r w:rsidRPr="00D90E3A">
        <w:rPr>
          <w:rFonts w:ascii="Times New Roman" w:eastAsia="Book Antiqua" w:hAnsi="Times New Roman" w:cs="Times New Roman"/>
          <w:b/>
          <w:kern w:val="0"/>
          <w:lang w:val="en-US"/>
          <w14:ligatures w14:val="none"/>
        </w:rPr>
        <w:t>D39</w:t>
      </w:r>
      <w:r w:rsidRPr="00D90E3A">
        <w:rPr>
          <w:rFonts w:ascii="Times New Roman" w:eastAsia="Book Antiqua" w:hAnsi="Times New Roman" w:cs="Times New Roman"/>
          <w:kern w:val="0"/>
          <w:lang w:val="en-US"/>
          <w14:ligatures w14:val="none"/>
        </w:rPr>
        <w:t>) as sensitizers for DSSCs.</w:t>
      </w:r>
    </w:p>
    <w:p w14:paraId="553EEE8D" w14:textId="77777777" w:rsidR="00D90E3A" w:rsidRPr="00D90E3A" w:rsidRDefault="00D90E3A" w:rsidP="00D90E3A">
      <w:pPr>
        <w:widowControl w:val="0"/>
        <w:autoSpaceDE w:val="0"/>
        <w:autoSpaceDN w:val="0"/>
        <w:spacing w:after="0" w:line="273" w:lineRule="auto"/>
        <w:jc w:val="both"/>
        <w:rPr>
          <w:rFonts w:ascii="Times New Roman" w:eastAsia="Book Antiqua" w:hAnsi="Times New Roman" w:cs="Times New Roman"/>
          <w:kern w:val="0"/>
          <w:lang w:val="en-US"/>
          <w14:ligatures w14:val="none"/>
        </w:rPr>
      </w:pPr>
      <w:bookmarkStart w:id="69" w:name="_bookmark6"/>
      <w:bookmarkEnd w:id="69"/>
      <w:r w:rsidRPr="00D90E3A">
        <w:rPr>
          <w:rFonts w:ascii="Times New Roman" w:eastAsia="Book Antiqua" w:hAnsi="Times New Roman" w:cs="Times New Roman"/>
          <w:b/>
          <w:kern w:val="0"/>
          <w:lang w:val="en-US"/>
          <w14:ligatures w14:val="none"/>
        </w:rPr>
        <w:t>Table 2.</w:t>
      </w:r>
      <w:r w:rsidRPr="00D90E3A">
        <w:rPr>
          <w:rFonts w:ascii="Times New Roman" w:eastAsia="Book Antiqua" w:hAnsi="Times New Roman" w:cs="Times New Roman"/>
          <w:b/>
          <w:spacing w:val="40"/>
          <w:kern w:val="0"/>
          <w:lang w:val="en-US"/>
          <w14:ligatures w14:val="none"/>
        </w:rPr>
        <w:t xml:space="preserve"> </w:t>
      </w:r>
      <w:r w:rsidRPr="00D90E3A">
        <w:rPr>
          <w:rFonts w:ascii="Times New Roman" w:eastAsia="Book Antiqua" w:hAnsi="Times New Roman" w:cs="Times New Roman"/>
          <w:kern w:val="0"/>
          <w:lang w:val="en-US"/>
          <w14:ligatures w14:val="none"/>
        </w:rPr>
        <w:t>Photovoltaic parameters of the DSSCs based on carbazole-based sensitizers with iodine electrolyte D-D-π-A architecture.</w:t>
      </w:r>
    </w:p>
    <w:p w14:paraId="6A52812B" w14:textId="77777777" w:rsidR="00D90E3A" w:rsidRPr="00D90E3A" w:rsidRDefault="00D90E3A" w:rsidP="00D90E3A">
      <w:pPr>
        <w:widowControl w:val="0"/>
        <w:autoSpaceDE w:val="0"/>
        <w:autoSpaceDN w:val="0"/>
        <w:spacing w:before="10" w:after="1" w:line="240" w:lineRule="auto"/>
        <w:jc w:val="both"/>
        <w:rPr>
          <w:rFonts w:ascii="Times New Roman" w:eastAsia="Book Antiqua" w:hAnsi="Times New Roman" w:cs="Times New Roman"/>
          <w:kern w:val="0"/>
          <w:sz w:val="28"/>
          <w:szCs w:val="28"/>
          <w:lang w:val="en-US"/>
          <w14:ligatures w14:val="none"/>
        </w:rPr>
      </w:pPr>
    </w:p>
    <w:tbl>
      <w:tblPr>
        <w:tblStyle w:val="TableNormal"/>
        <w:tblW w:w="0" w:type="auto"/>
        <w:jc w:val="center"/>
        <w:tblLayout w:type="fixed"/>
        <w:tblLook w:val="01E0" w:firstRow="1" w:lastRow="1" w:firstColumn="1" w:lastColumn="1" w:noHBand="0" w:noVBand="0"/>
      </w:tblPr>
      <w:tblGrid>
        <w:gridCol w:w="1254"/>
        <w:gridCol w:w="2193"/>
        <w:gridCol w:w="1000"/>
        <w:gridCol w:w="1080"/>
        <w:gridCol w:w="968"/>
        <w:gridCol w:w="1362"/>
      </w:tblGrid>
      <w:tr w:rsidR="00D90E3A" w:rsidRPr="00D90E3A" w14:paraId="2930069C" w14:textId="77777777" w:rsidTr="00F23119">
        <w:trPr>
          <w:trHeight w:val="524"/>
          <w:jc w:val="center"/>
        </w:trPr>
        <w:tc>
          <w:tcPr>
            <w:tcW w:w="1254" w:type="dxa"/>
            <w:tcBorders>
              <w:top w:val="single" w:sz="8" w:space="0" w:color="000000"/>
              <w:bottom w:val="single" w:sz="4" w:space="0" w:color="000000"/>
            </w:tcBorders>
          </w:tcPr>
          <w:p w14:paraId="7A3248AD" w14:textId="77777777" w:rsidR="00D90E3A" w:rsidRPr="00D90E3A" w:rsidRDefault="00D90E3A" w:rsidP="00D90E3A">
            <w:pPr>
              <w:ind w:left="55"/>
              <w:jc w:val="both"/>
              <w:rPr>
                <w:rFonts w:ascii="Times New Roman" w:eastAsia="Palatino Linotype" w:hAnsi="Times New Roman" w:cs="Times New Roman"/>
                <w:b/>
              </w:rPr>
            </w:pPr>
            <w:r w:rsidRPr="00D90E3A">
              <w:rPr>
                <w:rFonts w:ascii="Times New Roman" w:eastAsia="Palatino Linotype" w:hAnsi="Times New Roman" w:cs="Times New Roman"/>
                <w:b/>
              </w:rPr>
              <w:t>Dye</w:t>
            </w:r>
            <w:r w:rsidRPr="00D90E3A">
              <w:rPr>
                <w:rFonts w:ascii="Times New Roman" w:eastAsia="Palatino Linotype" w:hAnsi="Times New Roman" w:cs="Times New Roman"/>
                <w:b/>
                <w:spacing w:val="-5"/>
              </w:rPr>
              <w:t xml:space="preserve"> No.</w:t>
            </w:r>
          </w:p>
        </w:tc>
        <w:tc>
          <w:tcPr>
            <w:tcW w:w="2193" w:type="dxa"/>
            <w:tcBorders>
              <w:top w:val="single" w:sz="8" w:space="0" w:color="000000"/>
              <w:bottom w:val="single" w:sz="4" w:space="0" w:color="000000"/>
            </w:tcBorders>
          </w:tcPr>
          <w:p w14:paraId="761B10ED" w14:textId="77777777" w:rsidR="00D90E3A" w:rsidRPr="00D90E3A" w:rsidRDefault="00D90E3A" w:rsidP="00D90E3A">
            <w:pPr>
              <w:ind w:left="29" w:right="56"/>
              <w:jc w:val="both"/>
              <w:rPr>
                <w:rFonts w:ascii="Times New Roman" w:eastAsia="Palatino Linotype" w:hAnsi="Times New Roman" w:cs="Times New Roman"/>
                <w:b/>
              </w:rPr>
            </w:pPr>
            <w:r w:rsidRPr="00D90E3A">
              <w:rPr>
                <w:rFonts w:ascii="Times New Roman" w:eastAsia="Palatino Linotype" w:hAnsi="Times New Roman" w:cs="Times New Roman"/>
                <w:b/>
                <w:i/>
                <w:w w:val="105"/>
              </w:rPr>
              <w:t>λ</w:t>
            </w:r>
            <w:r w:rsidRPr="00D90E3A">
              <w:rPr>
                <w:rFonts w:ascii="Times New Roman" w:eastAsia="Palatino Linotype" w:hAnsi="Times New Roman" w:cs="Times New Roman"/>
                <w:b/>
                <w:w w:val="105"/>
                <w:position w:val="-2"/>
              </w:rPr>
              <w:t>max</w:t>
            </w:r>
            <w:r w:rsidRPr="00D90E3A">
              <w:rPr>
                <w:rFonts w:ascii="Times New Roman" w:eastAsia="Palatino Linotype" w:hAnsi="Times New Roman" w:cs="Times New Roman"/>
                <w:b/>
                <w:spacing w:val="23"/>
                <w:w w:val="105"/>
                <w:position w:val="-2"/>
              </w:rPr>
              <w:t xml:space="preserve"> </w:t>
            </w:r>
            <w:r w:rsidRPr="00D90E3A">
              <w:rPr>
                <w:rFonts w:ascii="Times New Roman" w:eastAsia="Palatino Linotype" w:hAnsi="Times New Roman" w:cs="Times New Roman"/>
                <w:b/>
                <w:spacing w:val="-5"/>
                <w:w w:val="105"/>
              </w:rPr>
              <w:t>nm,</w:t>
            </w:r>
          </w:p>
          <w:p w14:paraId="07654C83" w14:textId="77777777" w:rsidR="00D90E3A" w:rsidRPr="00D90E3A" w:rsidRDefault="00D90E3A" w:rsidP="00D90E3A">
            <w:pPr>
              <w:ind w:right="56"/>
              <w:jc w:val="both"/>
              <w:rPr>
                <w:rFonts w:ascii="Times New Roman" w:eastAsia="Palatino Linotype" w:hAnsi="Times New Roman" w:cs="Times New Roman"/>
                <w:b/>
              </w:rPr>
            </w:pPr>
            <w:r w:rsidRPr="00D90E3A">
              <w:rPr>
                <w:rFonts w:ascii="Times New Roman" w:eastAsia="Palatino Linotype" w:hAnsi="Times New Roman" w:cs="Times New Roman"/>
                <w:b/>
                <w:w w:val="110"/>
              </w:rPr>
              <w:t>(</w:t>
            </w:r>
            <w:r w:rsidRPr="00D90E3A">
              <w:rPr>
                <w:rFonts w:ascii="Times New Roman" w:eastAsia="Palatino Linotype" w:hAnsi="Times New Roman" w:cs="Times New Roman"/>
                <w:b/>
                <w:i/>
                <w:w w:val="110"/>
              </w:rPr>
              <w:t>ε</w:t>
            </w:r>
            <w:r w:rsidRPr="00D90E3A">
              <w:rPr>
                <w:rFonts w:ascii="Times New Roman" w:eastAsia="Palatino Linotype" w:hAnsi="Times New Roman" w:cs="Times New Roman"/>
                <w:i/>
                <w:w w:val="110"/>
              </w:rPr>
              <w:t>×</w:t>
            </w:r>
            <w:r w:rsidRPr="00D90E3A">
              <w:rPr>
                <w:rFonts w:ascii="Times New Roman" w:eastAsia="Palatino Linotype" w:hAnsi="Times New Roman" w:cs="Times New Roman"/>
                <w:b/>
                <w:w w:val="110"/>
              </w:rPr>
              <w:t>10</w:t>
            </w:r>
            <w:r w:rsidRPr="00D90E3A">
              <w:rPr>
                <w:rFonts w:ascii="Times New Roman" w:eastAsia="Palatino Linotype" w:hAnsi="Times New Roman" w:cs="Times New Roman"/>
                <w:b/>
                <w:w w:val="110"/>
                <w:position w:val="7"/>
              </w:rPr>
              <w:t>4</w:t>
            </w:r>
            <w:r w:rsidRPr="00D90E3A">
              <w:rPr>
                <w:rFonts w:ascii="Times New Roman" w:eastAsia="Palatino Linotype" w:hAnsi="Times New Roman" w:cs="Times New Roman"/>
                <w:b/>
                <w:spacing w:val="15"/>
                <w:w w:val="110"/>
                <w:position w:val="7"/>
              </w:rPr>
              <w:t xml:space="preserve"> </w:t>
            </w:r>
            <w:r w:rsidRPr="00D90E3A">
              <w:rPr>
                <w:rFonts w:ascii="Times New Roman" w:eastAsia="Palatino Linotype" w:hAnsi="Times New Roman" w:cs="Times New Roman"/>
                <w:b/>
                <w:w w:val="110"/>
              </w:rPr>
              <w:t>M</w:t>
            </w:r>
            <w:r w:rsidRPr="00D90E3A">
              <w:rPr>
                <w:rFonts w:ascii="Times New Roman" w:eastAsia="Palatino Linotype" w:hAnsi="Times New Roman" w:cs="Times New Roman"/>
                <w:i/>
                <w:w w:val="110"/>
                <w:position w:val="5"/>
              </w:rPr>
              <w:t>−</w:t>
            </w:r>
            <w:r w:rsidRPr="00D90E3A">
              <w:rPr>
                <w:rFonts w:ascii="Times New Roman" w:eastAsia="Palatino Linotype" w:hAnsi="Times New Roman" w:cs="Times New Roman"/>
                <w:b/>
                <w:w w:val="110"/>
                <w:position w:val="5"/>
              </w:rPr>
              <w:t>1</w:t>
            </w:r>
            <w:r w:rsidRPr="00D90E3A">
              <w:rPr>
                <w:rFonts w:ascii="Times New Roman" w:eastAsia="Palatino Linotype" w:hAnsi="Times New Roman" w:cs="Times New Roman"/>
                <w:b/>
                <w:spacing w:val="15"/>
                <w:w w:val="110"/>
                <w:position w:val="5"/>
              </w:rPr>
              <w:t xml:space="preserve"> </w:t>
            </w:r>
            <w:r w:rsidRPr="00D90E3A">
              <w:rPr>
                <w:rFonts w:ascii="Times New Roman" w:eastAsia="Palatino Linotype" w:hAnsi="Times New Roman" w:cs="Times New Roman"/>
                <w:b/>
                <w:spacing w:val="-2"/>
                <w:w w:val="110"/>
              </w:rPr>
              <w:t>cm</w:t>
            </w:r>
            <w:r w:rsidRPr="00D90E3A">
              <w:rPr>
                <w:rFonts w:ascii="Times New Roman" w:eastAsia="Palatino Linotype" w:hAnsi="Times New Roman" w:cs="Times New Roman"/>
                <w:i/>
                <w:spacing w:val="-2"/>
                <w:w w:val="110"/>
                <w:position w:val="5"/>
              </w:rPr>
              <w:t>−</w:t>
            </w:r>
            <w:r w:rsidRPr="00D90E3A">
              <w:rPr>
                <w:rFonts w:ascii="Times New Roman" w:eastAsia="Palatino Linotype" w:hAnsi="Times New Roman" w:cs="Times New Roman"/>
                <w:b/>
                <w:spacing w:val="-2"/>
                <w:w w:val="110"/>
                <w:position w:val="5"/>
              </w:rPr>
              <w:t>1</w:t>
            </w:r>
            <w:r w:rsidRPr="00D90E3A">
              <w:rPr>
                <w:rFonts w:ascii="Times New Roman" w:eastAsia="Palatino Linotype" w:hAnsi="Times New Roman" w:cs="Times New Roman"/>
                <w:b/>
                <w:spacing w:val="-2"/>
                <w:w w:val="110"/>
              </w:rPr>
              <w:t>)</w:t>
            </w:r>
          </w:p>
        </w:tc>
        <w:tc>
          <w:tcPr>
            <w:tcW w:w="1000" w:type="dxa"/>
            <w:tcBorders>
              <w:top w:val="single" w:sz="8" w:space="0" w:color="000000"/>
              <w:bottom w:val="single" w:sz="4" w:space="0" w:color="000000"/>
            </w:tcBorders>
          </w:tcPr>
          <w:p w14:paraId="5434ED2B" w14:textId="77777777" w:rsidR="00D90E3A" w:rsidRPr="00D90E3A" w:rsidRDefault="00D90E3A" w:rsidP="00D90E3A">
            <w:pPr>
              <w:ind w:left="101" w:right="342" w:hanging="32"/>
              <w:jc w:val="both"/>
              <w:rPr>
                <w:rFonts w:ascii="Times New Roman" w:eastAsia="Palatino Linotype" w:hAnsi="Times New Roman" w:cs="Times New Roman"/>
                <w:b/>
              </w:rPr>
            </w:pPr>
            <w:r w:rsidRPr="00D90E3A">
              <w:rPr>
                <w:rFonts w:ascii="Times New Roman" w:eastAsia="Palatino Linotype" w:hAnsi="Times New Roman" w:cs="Times New Roman"/>
                <w:b/>
                <w:spacing w:val="-4"/>
              </w:rPr>
              <w:t xml:space="preserve">PCE </w:t>
            </w:r>
            <w:r w:rsidRPr="00D90E3A">
              <w:rPr>
                <w:rFonts w:ascii="Times New Roman" w:eastAsia="Palatino Linotype" w:hAnsi="Times New Roman" w:cs="Times New Roman"/>
                <w:b/>
                <w:spacing w:val="-5"/>
              </w:rPr>
              <w:t>(%)</w:t>
            </w:r>
          </w:p>
        </w:tc>
        <w:tc>
          <w:tcPr>
            <w:tcW w:w="1080" w:type="dxa"/>
            <w:tcBorders>
              <w:top w:val="single" w:sz="8" w:space="0" w:color="000000"/>
              <w:bottom w:val="single" w:sz="4" w:space="0" w:color="000000"/>
            </w:tcBorders>
          </w:tcPr>
          <w:p w14:paraId="0D7B7193" w14:textId="77777777" w:rsidR="00D90E3A" w:rsidRPr="00D90E3A" w:rsidRDefault="00D90E3A" w:rsidP="00D90E3A">
            <w:pPr>
              <w:ind w:left="57"/>
              <w:jc w:val="both"/>
              <w:rPr>
                <w:rFonts w:ascii="Times New Roman" w:eastAsia="Palatino Linotype" w:hAnsi="Times New Roman" w:cs="Times New Roman"/>
                <w:b/>
              </w:rPr>
            </w:pPr>
            <w:r w:rsidRPr="00D90E3A">
              <w:rPr>
                <w:rFonts w:ascii="Times New Roman" w:eastAsia="Palatino Linotype" w:hAnsi="Times New Roman" w:cs="Times New Roman"/>
                <w:b/>
                <w:spacing w:val="-5"/>
              </w:rPr>
              <w:t>FF</w:t>
            </w:r>
          </w:p>
        </w:tc>
        <w:tc>
          <w:tcPr>
            <w:tcW w:w="968" w:type="dxa"/>
            <w:tcBorders>
              <w:top w:val="single" w:sz="8" w:space="0" w:color="000000"/>
              <w:bottom w:val="single" w:sz="4" w:space="0" w:color="000000"/>
            </w:tcBorders>
          </w:tcPr>
          <w:p w14:paraId="53C0DDE8" w14:textId="77777777" w:rsidR="00D90E3A" w:rsidRPr="00D90E3A" w:rsidRDefault="00D90E3A" w:rsidP="00D90E3A">
            <w:pPr>
              <w:ind w:left="141" w:right="276" w:hanging="51"/>
              <w:jc w:val="both"/>
              <w:rPr>
                <w:rFonts w:ascii="Times New Roman" w:eastAsia="Palatino Linotype" w:hAnsi="Times New Roman" w:cs="Times New Roman"/>
                <w:b/>
              </w:rPr>
            </w:pPr>
            <w:r w:rsidRPr="00D90E3A">
              <w:rPr>
                <w:rFonts w:ascii="Times New Roman" w:eastAsia="Palatino Linotype" w:hAnsi="Times New Roman" w:cs="Times New Roman"/>
                <w:b/>
                <w:spacing w:val="-4"/>
                <w:position w:val="4"/>
              </w:rPr>
              <w:t>V</w:t>
            </w:r>
            <w:r w:rsidRPr="00D90E3A">
              <w:rPr>
                <w:rFonts w:ascii="Times New Roman" w:eastAsia="Palatino Linotype" w:hAnsi="Times New Roman" w:cs="Times New Roman"/>
                <w:b/>
                <w:spacing w:val="-4"/>
                <w:vertAlign w:val="subscript"/>
              </w:rPr>
              <w:t>OC</w:t>
            </w:r>
            <w:r w:rsidRPr="00D90E3A">
              <w:rPr>
                <w:rFonts w:ascii="Times New Roman" w:eastAsia="Palatino Linotype" w:hAnsi="Times New Roman" w:cs="Times New Roman"/>
                <w:b/>
                <w:spacing w:val="40"/>
              </w:rPr>
              <w:t xml:space="preserve"> </w:t>
            </w:r>
            <w:r w:rsidRPr="00D90E3A">
              <w:rPr>
                <w:rFonts w:ascii="Times New Roman" w:eastAsia="Palatino Linotype" w:hAnsi="Times New Roman" w:cs="Times New Roman"/>
                <w:b/>
                <w:spacing w:val="-4"/>
              </w:rPr>
              <w:t>(V)</w:t>
            </w:r>
          </w:p>
        </w:tc>
        <w:tc>
          <w:tcPr>
            <w:tcW w:w="1362" w:type="dxa"/>
            <w:tcBorders>
              <w:top w:val="single" w:sz="8" w:space="0" w:color="000000"/>
              <w:bottom w:val="single" w:sz="4" w:space="0" w:color="000000"/>
            </w:tcBorders>
          </w:tcPr>
          <w:p w14:paraId="290DEE64" w14:textId="77777777" w:rsidR="00D90E3A" w:rsidRPr="00D90E3A" w:rsidRDefault="00D90E3A" w:rsidP="00D90E3A">
            <w:pPr>
              <w:ind w:left="53" w:right="10"/>
              <w:jc w:val="both"/>
              <w:rPr>
                <w:rFonts w:ascii="Times New Roman" w:eastAsia="Palatino Linotype" w:hAnsi="Times New Roman" w:cs="Times New Roman"/>
                <w:b/>
              </w:rPr>
            </w:pPr>
            <w:r w:rsidRPr="00D90E3A">
              <w:rPr>
                <w:rFonts w:ascii="Times New Roman" w:eastAsia="Palatino Linotype" w:hAnsi="Times New Roman" w:cs="Times New Roman"/>
                <w:b/>
                <w:spacing w:val="-5"/>
                <w:position w:val="4"/>
              </w:rPr>
              <w:t>J</w:t>
            </w:r>
            <w:r w:rsidRPr="00D90E3A">
              <w:rPr>
                <w:rFonts w:ascii="Times New Roman" w:eastAsia="Palatino Linotype" w:hAnsi="Times New Roman" w:cs="Times New Roman"/>
                <w:b/>
                <w:spacing w:val="-5"/>
                <w:vertAlign w:val="subscript"/>
              </w:rPr>
              <w:t>SC</w:t>
            </w:r>
          </w:p>
          <w:p w14:paraId="167F3564" w14:textId="77777777" w:rsidR="00D90E3A" w:rsidRPr="00D90E3A" w:rsidRDefault="00D90E3A" w:rsidP="00D90E3A">
            <w:pPr>
              <w:ind w:left="53" w:right="6"/>
              <w:jc w:val="both"/>
              <w:rPr>
                <w:rFonts w:ascii="Times New Roman" w:eastAsia="Palatino Linotype" w:hAnsi="Times New Roman" w:cs="Times New Roman"/>
                <w:b/>
              </w:rPr>
            </w:pPr>
            <w:r w:rsidRPr="00D90E3A">
              <w:rPr>
                <w:rFonts w:ascii="Times New Roman" w:eastAsia="Palatino Linotype" w:hAnsi="Times New Roman" w:cs="Times New Roman"/>
                <w:b/>
              </w:rPr>
              <w:t>(mA</w:t>
            </w:r>
            <w:r w:rsidRPr="00D90E3A">
              <w:rPr>
                <w:rFonts w:ascii="Times New Roman" w:eastAsia="Palatino Linotype" w:hAnsi="Times New Roman" w:cs="Times New Roman"/>
                <w:b/>
                <w:spacing w:val="-5"/>
              </w:rPr>
              <w:t xml:space="preserve"> </w:t>
            </w:r>
            <w:r w:rsidRPr="00D90E3A">
              <w:rPr>
                <w:rFonts w:ascii="Times New Roman" w:eastAsia="Palatino Linotype" w:hAnsi="Times New Roman" w:cs="Times New Roman"/>
                <w:b/>
                <w:spacing w:val="-2"/>
              </w:rPr>
              <w:t>cm</w:t>
            </w:r>
            <w:r w:rsidRPr="00D90E3A">
              <w:rPr>
                <w:rFonts w:ascii="Times New Roman" w:eastAsia="Palatino Linotype" w:hAnsi="Times New Roman" w:cs="Times New Roman"/>
                <w:i/>
                <w:spacing w:val="-2"/>
                <w:position w:val="5"/>
              </w:rPr>
              <w:t>−</w:t>
            </w:r>
            <w:r w:rsidRPr="00D90E3A">
              <w:rPr>
                <w:rFonts w:ascii="Times New Roman" w:eastAsia="Palatino Linotype" w:hAnsi="Times New Roman" w:cs="Times New Roman"/>
                <w:b/>
                <w:spacing w:val="-2"/>
                <w:position w:val="5"/>
              </w:rPr>
              <w:t>2</w:t>
            </w:r>
            <w:r w:rsidRPr="00D90E3A">
              <w:rPr>
                <w:rFonts w:ascii="Times New Roman" w:eastAsia="Palatino Linotype" w:hAnsi="Times New Roman" w:cs="Times New Roman"/>
                <w:b/>
                <w:spacing w:val="-2"/>
              </w:rPr>
              <w:t>)</w:t>
            </w:r>
          </w:p>
        </w:tc>
      </w:tr>
      <w:tr w:rsidR="00D90E3A" w:rsidRPr="00D90E3A" w14:paraId="1A8CE4DC" w14:textId="77777777" w:rsidTr="00F23119">
        <w:trPr>
          <w:trHeight w:val="259"/>
          <w:jc w:val="center"/>
        </w:trPr>
        <w:tc>
          <w:tcPr>
            <w:tcW w:w="1254" w:type="dxa"/>
            <w:tcBorders>
              <w:top w:val="single" w:sz="4" w:space="0" w:color="000000"/>
            </w:tcBorders>
          </w:tcPr>
          <w:p w14:paraId="327A5AE0" w14:textId="77777777" w:rsidR="00D90E3A" w:rsidRPr="00D90E3A" w:rsidRDefault="00D90E3A" w:rsidP="00D90E3A">
            <w:pPr>
              <w:ind w:left="55"/>
              <w:jc w:val="both"/>
              <w:rPr>
                <w:rFonts w:ascii="Times New Roman" w:eastAsia="Palatino Linotype" w:hAnsi="Times New Roman" w:cs="Times New Roman"/>
                <w:b/>
                <w:sz w:val="28"/>
                <w:szCs w:val="28"/>
              </w:rPr>
            </w:pPr>
            <w:r w:rsidRPr="00D90E3A">
              <w:rPr>
                <w:rFonts w:ascii="Times New Roman" w:eastAsia="Palatino Linotype" w:hAnsi="Times New Roman" w:cs="Times New Roman"/>
                <w:b/>
                <w:spacing w:val="-5"/>
                <w:sz w:val="28"/>
                <w:szCs w:val="28"/>
              </w:rPr>
              <w:t>D36</w:t>
            </w:r>
          </w:p>
        </w:tc>
        <w:tc>
          <w:tcPr>
            <w:tcW w:w="2193" w:type="dxa"/>
            <w:tcBorders>
              <w:top w:val="single" w:sz="4" w:space="0" w:color="000000"/>
            </w:tcBorders>
          </w:tcPr>
          <w:p w14:paraId="1AFD12CD" w14:textId="77777777" w:rsidR="00D90E3A" w:rsidRPr="00D90E3A" w:rsidRDefault="00D90E3A" w:rsidP="00D90E3A">
            <w:pPr>
              <w:ind w:left="6" w:right="56"/>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442</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(3.00)</w:t>
            </w:r>
          </w:p>
        </w:tc>
        <w:tc>
          <w:tcPr>
            <w:tcW w:w="1000" w:type="dxa"/>
            <w:tcBorders>
              <w:top w:val="single" w:sz="4" w:space="0" w:color="000000"/>
            </w:tcBorders>
          </w:tcPr>
          <w:p w14:paraId="79C70AA0" w14:textId="77777777" w:rsidR="00D90E3A" w:rsidRPr="00D90E3A" w:rsidRDefault="00D90E3A" w:rsidP="00D90E3A">
            <w:pPr>
              <w:ind w:right="4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5.59</w:t>
            </w:r>
          </w:p>
        </w:tc>
        <w:tc>
          <w:tcPr>
            <w:tcW w:w="1080" w:type="dxa"/>
            <w:tcBorders>
              <w:top w:val="single" w:sz="4" w:space="0" w:color="000000"/>
            </w:tcBorders>
          </w:tcPr>
          <w:p w14:paraId="63EF9941" w14:textId="77777777" w:rsidR="00D90E3A" w:rsidRPr="00D90E3A" w:rsidRDefault="00D90E3A" w:rsidP="00D90E3A">
            <w:pPr>
              <w:ind w:left="5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0.678</w:t>
            </w:r>
          </w:p>
        </w:tc>
        <w:tc>
          <w:tcPr>
            <w:tcW w:w="968" w:type="dxa"/>
            <w:tcBorders>
              <w:top w:val="single" w:sz="4" w:space="0" w:color="000000"/>
            </w:tcBorders>
          </w:tcPr>
          <w:p w14:paraId="79D739A3" w14:textId="77777777" w:rsidR="00D90E3A" w:rsidRPr="00D90E3A" w:rsidRDefault="00D90E3A" w:rsidP="00D90E3A">
            <w:pPr>
              <w:ind w:left="52"/>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0.741</w:t>
            </w:r>
          </w:p>
        </w:tc>
        <w:tc>
          <w:tcPr>
            <w:tcW w:w="1362" w:type="dxa"/>
            <w:tcBorders>
              <w:top w:val="single" w:sz="4" w:space="0" w:color="000000"/>
            </w:tcBorders>
          </w:tcPr>
          <w:p w14:paraId="50CB190D" w14:textId="77777777" w:rsidR="00D90E3A" w:rsidRPr="00D90E3A" w:rsidRDefault="00D90E3A" w:rsidP="00D90E3A">
            <w:pPr>
              <w:ind w:left="53"/>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11.12</w:t>
            </w:r>
          </w:p>
        </w:tc>
      </w:tr>
      <w:tr w:rsidR="00D90E3A" w:rsidRPr="00D90E3A" w14:paraId="3FCBD6D6" w14:textId="77777777" w:rsidTr="00F23119">
        <w:trPr>
          <w:trHeight w:val="219"/>
          <w:jc w:val="center"/>
        </w:trPr>
        <w:tc>
          <w:tcPr>
            <w:tcW w:w="1254" w:type="dxa"/>
          </w:tcPr>
          <w:p w14:paraId="2A349D4C" w14:textId="77777777" w:rsidR="00D90E3A" w:rsidRPr="00D90E3A" w:rsidRDefault="00D90E3A" w:rsidP="00D90E3A">
            <w:pPr>
              <w:ind w:left="55"/>
              <w:jc w:val="both"/>
              <w:rPr>
                <w:rFonts w:ascii="Times New Roman" w:eastAsia="Palatino Linotype" w:hAnsi="Times New Roman" w:cs="Times New Roman"/>
                <w:b/>
                <w:sz w:val="28"/>
                <w:szCs w:val="28"/>
              </w:rPr>
            </w:pPr>
            <w:r w:rsidRPr="00D90E3A">
              <w:rPr>
                <w:rFonts w:ascii="Times New Roman" w:eastAsia="Palatino Linotype" w:hAnsi="Times New Roman" w:cs="Times New Roman"/>
                <w:b/>
                <w:spacing w:val="-5"/>
                <w:sz w:val="28"/>
                <w:szCs w:val="28"/>
              </w:rPr>
              <w:t>D37</w:t>
            </w:r>
          </w:p>
        </w:tc>
        <w:tc>
          <w:tcPr>
            <w:tcW w:w="2193" w:type="dxa"/>
          </w:tcPr>
          <w:p w14:paraId="3F832A20" w14:textId="77777777" w:rsidR="00D90E3A" w:rsidRPr="00D90E3A" w:rsidRDefault="00D90E3A" w:rsidP="00D90E3A">
            <w:pPr>
              <w:ind w:left="6" w:right="56"/>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468</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(3.67)</w:t>
            </w:r>
          </w:p>
        </w:tc>
        <w:tc>
          <w:tcPr>
            <w:tcW w:w="1000" w:type="dxa"/>
          </w:tcPr>
          <w:p w14:paraId="25F3EC56" w14:textId="77777777" w:rsidR="00D90E3A" w:rsidRPr="00D90E3A" w:rsidRDefault="00D90E3A" w:rsidP="00D90E3A">
            <w:pPr>
              <w:ind w:right="4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6.68</w:t>
            </w:r>
          </w:p>
        </w:tc>
        <w:tc>
          <w:tcPr>
            <w:tcW w:w="1080" w:type="dxa"/>
          </w:tcPr>
          <w:p w14:paraId="19BE6980" w14:textId="77777777" w:rsidR="00D90E3A" w:rsidRPr="00D90E3A" w:rsidRDefault="00D90E3A" w:rsidP="00D90E3A">
            <w:pPr>
              <w:ind w:left="5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0.661</w:t>
            </w:r>
          </w:p>
        </w:tc>
        <w:tc>
          <w:tcPr>
            <w:tcW w:w="968" w:type="dxa"/>
          </w:tcPr>
          <w:p w14:paraId="38E20734" w14:textId="77777777" w:rsidR="00D90E3A" w:rsidRPr="00D90E3A" w:rsidRDefault="00D90E3A" w:rsidP="00D90E3A">
            <w:pPr>
              <w:ind w:left="52"/>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0.724</w:t>
            </w:r>
          </w:p>
        </w:tc>
        <w:tc>
          <w:tcPr>
            <w:tcW w:w="1362" w:type="dxa"/>
          </w:tcPr>
          <w:p w14:paraId="523B161A" w14:textId="77777777" w:rsidR="00D90E3A" w:rsidRPr="00D90E3A" w:rsidRDefault="00D90E3A" w:rsidP="00D90E3A">
            <w:pPr>
              <w:ind w:left="53"/>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13.26</w:t>
            </w:r>
          </w:p>
        </w:tc>
      </w:tr>
      <w:tr w:rsidR="00D90E3A" w:rsidRPr="00D90E3A" w14:paraId="4671922C" w14:textId="77777777" w:rsidTr="00F23119">
        <w:trPr>
          <w:trHeight w:val="219"/>
          <w:jc w:val="center"/>
        </w:trPr>
        <w:tc>
          <w:tcPr>
            <w:tcW w:w="1254" w:type="dxa"/>
          </w:tcPr>
          <w:p w14:paraId="09FD9F18" w14:textId="77777777" w:rsidR="00D90E3A" w:rsidRPr="00D90E3A" w:rsidRDefault="00D90E3A" w:rsidP="00D90E3A">
            <w:pPr>
              <w:ind w:left="55"/>
              <w:jc w:val="both"/>
              <w:rPr>
                <w:rFonts w:ascii="Times New Roman" w:eastAsia="Palatino Linotype" w:hAnsi="Times New Roman" w:cs="Times New Roman"/>
                <w:b/>
                <w:sz w:val="28"/>
                <w:szCs w:val="28"/>
              </w:rPr>
            </w:pPr>
            <w:r w:rsidRPr="00D90E3A">
              <w:rPr>
                <w:rFonts w:ascii="Times New Roman" w:eastAsia="Palatino Linotype" w:hAnsi="Times New Roman" w:cs="Times New Roman"/>
                <w:b/>
                <w:spacing w:val="-5"/>
                <w:sz w:val="28"/>
                <w:szCs w:val="28"/>
              </w:rPr>
              <w:t>D38</w:t>
            </w:r>
          </w:p>
        </w:tc>
        <w:tc>
          <w:tcPr>
            <w:tcW w:w="2193" w:type="dxa"/>
          </w:tcPr>
          <w:p w14:paraId="61CD1CE8" w14:textId="77777777" w:rsidR="00D90E3A" w:rsidRPr="00D90E3A" w:rsidRDefault="00D90E3A" w:rsidP="00D90E3A">
            <w:pPr>
              <w:ind w:left="6" w:right="56"/>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468</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(3.64)</w:t>
            </w:r>
          </w:p>
        </w:tc>
        <w:tc>
          <w:tcPr>
            <w:tcW w:w="1000" w:type="dxa"/>
          </w:tcPr>
          <w:p w14:paraId="14DACB2C" w14:textId="77777777" w:rsidR="00D90E3A" w:rsidRPr="00D90E3A" w:rsidRDefault="00D90E3A" w:rsidP="00D90E3A">
            <w:pPr>
              <w:ind w:right="4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6.35</w:t>
            </w:r>
          </w:p>
        </w:tc>
        <w:tc>
          <w:tcPr>
            <w:tcW w:w="1080" w:type="dxa"/>
          </w:tcPr>
          <w:p w14:paraId="28B11720" w14:textId="77777777" w:rsidR="00D90E3A" w:rsidRPr="00D90E3A" w:rsidRDefault="00D90E3A" w:rsidP="00D90E3A">
            <w:pPr>
              <w:ind w:left="5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0.666</w:t>
            </w:r>
          </w:p>
        </w:tc>
        <w:tc>
          <w:tcPr>
            <w:tcW w:w="968" w:type="dxa"/>
          </w:tcPr>
          <w:p w14:paraId="2CD0ECAF" w14:textId="77777777" w:rsidR="00D90E3A" w:rsidRPr="00D90E3A" w:rsidRDefault="00D90E3A" w:rsidP="00D90E3A">
            <w:pPr>
              <w:ind w:left="52"/>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0.737</w:t>
            </w:r>
          </w:p>
        </w:tc>
        <w:tc>
          <w:tcPr>
            <w:tcW w:w="1362" w:type="dxa"/>
          </w:tcPr>
          <w:p w14:paraId="6614C90B" w14:textId="77777777" w:rsidR="00D90E3A" w:rsidRPr="00D90E3A" w:rsidRDefault="00D90E3A" w:rsidP="00D90E3A">
            <w:pPr>
              <w:ind w:left="53"/>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12.31</w:t>
            </w:r>
          </w:p>
        </w:tc>
      </w:tr>
      <w:tr w:rsidR="00D90E3A" w:rsidRPr="00D90E3A" w14:paraId="0B2464BE" w14:textId="77777777" w:rsidTr="00F23119">
        <w:trPr>
          <w:trHeight w:val="265"/>
          <w:jc w:val="center"/>
        </w:trPr>
        <w:tc>
          <w:tcPr>
            <w:tcW w:w="1254" w:type="dxa"/>
            <w:tcBorders>
              <w:bottom w:val="single" w:sz="8" w:space="0" w:color="000000"/>
            </w:tcBorders>
          </w:tcPr>
          <w:p w14:paraId="0E018066" w14:textId="77777777" w:rsidR="00D90E3A" w:rsidRPr="00D90E3A" w:rsidRDefault="00D90E3A" w:rsidP="00D90E3A">
            <w:pPr>
              <w:ind w:left="55"/>
              <w:jc w:val="both"/>
              <w:rPr>
                <w:rFonts w:ascii="Times New Roman" w:eastAsia="Palatino Linotype" w:hAnsi="Times New Roman" w:cs="Times New Roman"/>
                <w:b/>
                <w:sz w:val="28"/>
                <w:szCs w:val="28"/>
              </w:rPr>
            </w:pPr>
            <w:r w:rsidRPr="00D90E3A">
              <w:rPr>
                <w:rFonts w:ascii="Times New Roman" w:eastAsia="Palatino Linotype" w:hAnsi="Times New Roman" w:cs="Times New Roman"/>
                <w:b/>
                <w:spacing w:val="-5"/>
                <w:sz w:val="28"/>
                <w:szCs w:val="28"/>
              </w:rPr>
              <w:t>D39</w:t>
            </w:r>
          </w:p>
        </w:tc>
        <w:tc>
          <w:tcPr>
            <w:tcW w:w="2193" w:type="dxa"/>
            <w:tcBorders>
              <w:bottom w:val="single" w:sz="8" w:space="0" w:color="000000"/>
            </w:tcBorders>
          </w:tcPr>
          <w:p w14:paraId="6AA7776F" w14:textId="77777777" w:rsidR="00D90E3A" w:rsidRPr="00D90E3A" w:rsidRDefault="00D90E3A" w:rsidP="00D90E3A">
            <w:pPr>
              <w:ind w:left="6" w:right="56"/>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468</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(3.35)</w:t>
            </w:r>
          </w:p>
        </w:tc>
        <w:tc>
          <w:tcPr>
            <w:tcW w:w="1000" w:type="dxa"/>
            <w:tcBorders>
              <w:bottom w:val="single" w:sz="8" w:space="0" w:color="000000"/>
            </w:tcBorders>
          </w:tcPr>
          <w:p w14:paraId="359DC7E0" w14:textId="77777777" w:rsidR="00D90E3A" w:rsidRPr="00D90E3A" w:rsidRDefault="00D90E3A" w:rsidP="00D90E3A">
            <w:pPr>
              <w:ind w:right="4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6.04</w:t>
            </w:r>
          </w:p>
        </w:tc>
        <w:tc>
          <w:tcPr>
            <w:tcW w:w="1080" w:type="dxa"/>
            <w:tcBorders>
              <w:bottom w:val="single" w:sz="8" w:space="0" w:color="000000"/>
            </w:tcBorders>
          </w:tcPr>
          <w:p w14:paraId="01099B18" w14:textId="77777777" w:rsidR="00D90E3A" w:rsidRPr="00D90E3A" w:rsidRDefault="00D90E3A" w:rsidP="00D90E3A">
            <w:pPr>
              <w:ind w:left="5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0.655</w:t>
            </w:r>
          </w:p>
        </w:tc>
        <w:tc>
          <w:tcPr>
            <w:tcW w:w="968" w:type="dxa"/>
            <w:tcBorders>
              <w:bottom w:val="single" w:sz="8" w:space="0" w:color="000000"/>
            </w:tcBorders>
          </w:tcPr>
          <w:p w14:paraId="688F9C77" w14:textId="77777777" w:rsidR="00D90E3A" w:rsidRPr="00D90E3A" w:rsidRDefault="00D90E3A" w:rsidP="00D90E3A">
            <w:pPr>
              <w:ind w:left="52"/>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0.722</w:t>
            </w:r>
          </w:p>
        </w:tc>
        <w:tc>
          <w:tcPr>
            <w:tcW w:w="1362" w:type="dxa"/>
            <w:tcBorders>
              <w:bottom w:val="single" w:sz="8" w:space="0" w:color="000000"/>
            </w:tcBorders>
          </w:tcPr>
          <w:p w14:paraId="68727CA3" w14:textId="77777777" w:rsidR="00D90E3A" w:rsidRPr="00D90E3A" w:rsidRDefault="00D90E3A" w:rsidP="00D90E3A">
            <w:pPr>
              <w:ind w:left="53"/>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12.14</w:t>
            </w:r>
          </w:p>
        </w:tc>
      </w:tr>
    </w:tbl>
    <w:p w14:paraId="0E39733E" w14:textId="77777777" w:rsidR="00D90E3A" w:rsidRPr="00D90E3A" w:rsidRDefault="00D90E3A" w:rsidP="00D90E3A">
      <w:pPr>
        <w:widowControl w:val="0"/>
        <w:autoSpaceDE w:val="0"/>
        <w:autoSpaceDN w:val="0"/>
        <w:spacing w:after="0" w:line="228" w:lineRule="auto"/>
        <w:ind w:left="720" w:firstLine="720"/>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kern w:val="0"/>
          <w:lang w:val="en-US"/>
          <w14:ligatures w14:val="none"/>
        </w:rPr>
        <w:t>Note:</w:t>
      </w:r>
      <w:r w:rsidRPr="00D90E3A">
        <w:rPr>
          <w:rFonts w:ascii="Times New Roman" w:eastAsia="Book Antiqua" w:hAnsi="Times New Roman" w:cs="Times New Roman"/>
          <w:spacing w:val="29"/>
          <w:kern w:val="0"/>
          <w:lang w:val="en-US"/>
          <w14:ligatures w14:val="none"/>
        </w:rPr>
        <w:t xml:space="preserve"> </w:t>
      </w:r>
      <w:r w:rsidRPr="00D90E3A">
        <w:rPr>
          <w:rFonts w:ascii="Times New Roman" w:eastAsia="Book Antiqua" w:hAnsi="Times New Roman" w:cs="Times New Roman"/>
          <w:kern w:val="0"/>
          <w:lang w:val="en-US"/>
          <w14:ligatures w14:val="none"/>
        </w:rPr>
        <w:t>A Pt electrode was utilized as counter electrode and I</w:t>
      </w:r>
      <w:r w:rsidRPr="00D90E3A">
        <w:rPr>
          <w:rFonts w:ascii="Times New Roman" w:eastAsia="Book Antiqua" w:hAnsi="Times New Roman" w:cs="Times New Roman"/>
          <w:i/>
          <w:kern w:val="0"/>
          <w:position w:val="6"/>
          <w:lang w:val="en-US"/>
          <w14:ligatures w14:val="none"/>
        </w:rPr>
        <w:t>−</w:t>
      </w:r>
      <w:r w:rsidRPr="00D90E3A">
        <w:rPr>
          <w:rFonts w:ascii="Times New Roman" w:eastAsia="Book Antiqua" w:hAnsi="Times New Roman" w:cs="Times New Roman"/>
          <w:kern w:val="0"/>
          <w:lang w:val="en-US"/>
          <w14:ligatures w14:val="none"/>
        </w:rPr>
        <w:t>/I</w:t>
      </w:r>
      <w:r w:rsidRPr="00D90E3A">
        <w:rPr>
          <w:rFonts w:ascii="Times New Roman" w:eastAsia="Book Antiqua" w:hAnsi="Times New Roman" w:cs="Times New Roman"/>
          <w:kern w:val="0"/>
          <w:vertAlign w:val="subscript"/>
          <w:lang w:val="en-US"/>
          <w14:ligatures w14:val="none"/>
        </w:rPr>
        <w:t>3</w:t>
      </w:r>
      <w:r w:rsidRPr="00D90E3A">
        <w:rPr>
          <w:rFonts w:ascii="Times New Roman" w:eastAsia="Book Antiqua" w:hAnsi="Times New Roman" w:cs="Times New Roman"/>
          <w:i/>
          <w:kern w:val="0"/>
          <w:position w:val="6"/>
          <w:lang w:val="en-US"/>
          <w14:ligatures w14:val="none"/>
        </w:rPr>
        <w:t>−</w:t>
      </w:r>
      <w:r w:rsidRPr="00D90E3A">
        <w:rPr>
          <w:rFonts w:ascii="Times New Roman" w:eastAsia="Book Antiqua" w:hAnsi="Times New Roman" w:cs="Times New Roman"/>
          <w:i/>
          <w:spacing w:val="33"/>
          <w:kern w:val="0"/>
          <w:position w:val="6"/>
          <w:lang w:val="en-US"/>
          <w14:ligatures w14:val="none"/>
        </w:rPr>
        <w:t xml:space="preserve"> </w:t>
      </w:r>
      <w:r w:rsidRPr="00D90E3A">
        <w:rPr>
          <w:rFonts w:ascii="Times New Roman" w:eastAsia="Book Antiqua" w:hAnsi="Times New Roman" w:cs="Times New Roman"/>
          <w:kern w:val="0"/>
          <w:lang w:val="en-US"/>
          <w14:ligatures w14:val="none"/>
        </w:rPr>
        <w:t>redox couple as its electrolyte.</w:t>
      </w:r>
      <w:r w:rsidRPr="00D90E3A">
        <w:rPr>
          <w:rFonts w:ascii="Times New Roman" w:eastAsia="Book Antiqua" w:hAnsi="Times New Roman" w:cs="Times New Roman"/>
          <w:spacing w:val="36"/>
          <w:kern w:val="0"/>
          <w:lang w:val="en-US"/>
          <w14:ligatures w14:val="none"/>
        </w:rPr>
        <w:t xml:space="preserve"> </w:t>
      </w:r>
      <w:r w:rsidRPr="00D90E3A">
        <w:rPr>
          <w:rFonts w:ascii="Times New Roman" w:eastAsia="Book Antiqua" w:hAnsi="Times New Roman" w:cs="Times New Roman"/>
          <w:kern w:val="0"/>
          <w:lang w:val="en-US"/>
          <w14:ligatures w14:val="none"/>
        </w:rPr>
        <w:t>Absorption</w:t>
      </w:r>
      <w:r w:rsidRPr="00D90E3A">
        <w:rPr>
          <w:rFonts w:ascii="Times New Roman" w:eastAsia="Book Antiqua" w:hAnsi="Times New Roman" w:cs="Times New Roman"/>
          <w:spacing w:val="40"/>
          <w:kern w:val="0"/>
          <w:lang w:val="en-US"/>
          <w14:ligatures w14:val="none"/>
        </w:rPr>
        <w:t xml:space="preserve"> </w:t>
      </w:r>
      <w:r w:rsidRPr="00D90E3A">
        <w:rPr>
          <w:rFonts w:ascii="Times New Roman" w:eastAsia="Book Antiqua" w:hAnsi="Times New Roman" w:cs="Times New Roman"/>
          <w:kern w:val="0"/>
          <w:lang w:val="en-US"/>
          <w14:ligatures w14:val="none"/>
        </w:rPr>
        <w:t>maxima in CH</w:t>
      </w:r>
      <w:r w:rsidRPr="00D90E3A">
        <w:rPr>
          <w:rFonts w:ascii="Times New Roman" w:eastAsia="Book Antiqua" w:hAnsi="Times New Roman" w:cs="Times New Roman"/>
          <w:kern w:val="0"/>
          <w:vertAlign w:val="subscript"/>
          <w:lang w:val="en-US"/>
          <w14:ligatures w14:val="none"/>
        </w:rPr>
        <w:t>2</w:t>
      </w:r>
      <w:r w:rsidRPr="00D90E3A">
        <w:rPr>
          <w:rFonts w:ascii="Times New Roman" w:eastAsia="Book Antiqua" w:hAnsi="Times New Roman" w:cs="Times New Roman"/>
          <w:kern w:val="0"/>
          <w:lang w:val="en-US"/>
          <w14:ligatures w14:val="none"/>
        </w:rPr>
        <w:t>Cl</w:t>
      </w:r>
      <w:r w:rsidRPr="00D90E3A">
        <w:rPr>
          <w:rFonts w:ascii="Times New Roman" w:eastAsia="Book Antiqua" w:hAnsi="Times New Roman" w:cs="Times New Roman"/>
          <w:kern w:val="0"/>
          <w:vertAlign w:val="subscript"/>
          <w:lang w:val="en-US"/>
          <w14:ligatures w14:val="none"/>
        </w:rPr>
        <w:t>2</w:t>
      </w:r>
      <w:r w:rsidRPr="00D90E3A">
        <w:rPr>
          <w:rFonts w:ascii="Times New Roman" w:eastAsia="Book Antiqua" w:hAnsi="Times New Roman" w:cs="Times New Roman"/>
          <w:kern w:val="0"/>
          <w:lang w:val="en-US"/>
          <w14:ligatures w14:val="none"/>
        </w:rPr>
        <w:t xml:space="preserve"> solution.</w:t>
      </w:r>
    </w:p>
    <w:p w14:paraId="4D06B710" w14:textId="77777777" w:rsidR="00D90E3A" w:rsidRPr="00D90E3A" w:rsidRDefault="00D90E3A" w:rsidP="00D90E3A">
      <w:pPr>
        <w:widowControl w:val="0"/>
        <w:autoSpaceDE w:val="0"/>
        <w:autoSpaceDN w:val="0"/>
        <w:spacing w:before="127" w:after="0" w:line="240" w:lineRule="auto"/>
        <w:jc w:val="both"/>
        <w:rPr>
          <w:rFonts w:ascii="Times New Roman" w:eastAsia="Book Antiqua" w:hAnsi="Times New Roman" w:cs="Times New Roman"/>
          <w:kern w:val="0"/>
          <w:sz w:val="28"/>
          <w:szCs w:val="28"/>
          <w:lang w:val="en-US"/>
          <w14:ligatures w14:val="none"/>
        </w:rPr>
      </w:pPr>
    </w:p>
    <w:p w14:paraId="15A9BABB" w14:textId="77777777" w:rsidR="00D90E3A" w:rsidRPr="00D90E3A" w:rsidRDefault="00D90E3A" w:rsidP="00D90E3A">
      <w:pPr>
        <w:widowControl w:val="0"/>
        <w:numPr>
          <w:ilvl w:val="2"/>
          <w:numId w:val="21"/>
        </w:numPr>
        <w:tabs>
          <w:tab w:val="left" w:pos="3270"/>
        </w:tabs>
        <w:autoSpaceDE w:val="0"/>
        <w:autoSpaceDN w:val="0"/>
        <w:spacing w:before="1" w:after="0" w:line="240" w:lineRule="auto"/>
        <w:jc w:val="both"/>
        <w:rPr>
          <w:rFonts w:ascii="Times New Roman" w:eastAsia="Book Antiqua" w:hAnsi="Times New Roman" w:cs="Times New Roman"/>
          <w:i/>
          <w:iCs/>
          <w:kern w:val="0"/>
          <w:sz w:val="28"/>
          <w:szCs w:val="28"/>
          <w:lang w:val="en-US"/>
          <w14:ligatures w14:val="none"/>
        </w:rPr>
      </w:pPr>
      <w:bookmarkStart w:id="70" w:name="D-(-A)2_Architecture_"/>
      <w:bookmarkEnd w:id="70"/>
      <w:r w:rsidRPr="00D90E3A">
        <w:rPr>
          <w:rFonts w:ascii="Times New Roman" w:eastAsia="Book Antiqua" w:hAnsi="Times New Roman" w:cs="Times New Roman"/>
          <w:i/>
          <w:iCs/>
          <w:spacing w:val="-4"/>
          <w:kern w:val="0"/>
          <w:sz w:val="28"/>
          <w:szCs w:val="28"/>
          <w:lang w:val="en-US"/>
          <w14:ligatures w14:val="none"/>
        </w:rPr>
        <w:t>D-(π-A)</w:t>
      </w:r>
      <w:r w:rsidRPr="00D90E3A">
        <w:rPr>
          <w:rFonts w:ascii="Times New Roman" w:eastAsia="Book Antiqua" w:hAnsi="Times New Roman" w:cs="Times New Roman"/>
          <w:i/>
          <w:iCs/>
          <w:spacing w:val="-4"/>
          <w:kern w:val="0"/>
          <w:sz w:val="28"/>
          <w:szCs w:val="28"/>
          <w:vertAlign w:val="subscript"/>
          <w:lang w:val="en-US"/>
          <w14:ligatures w14:val="none"/>
        </w:rPr>
        <w:t>2</w:t>
      </w:r>
      <w:r w:rsidRPr="00D90E3A">
        <w:rPr>
          <w:rFonts w:ascii="Times New Roman" w:eastAsia="Book Antiqua" w:hAnsi="Times New Roman" w:cs="Times New Roman"/>
          <w:i/>
          <w:iCs/>
          <w:spacing w:val="3"/>
          <w:kern w:val="0"/>
          <w:sz w:val="28"/>
          <w:szCs w:val="28"/>
          <w:lang w:val="en-US"/>
          <w14:ligatures w14:val="none"/>
        </w:rPr>
        <w:t xml:space="preserve"> </w:t>
      </w:r>
      <w:r w:rsidRPr="00D90E3A">
        <w:rPr>
          <w:rFonts w:ascii="Times New Roman" w:eastAsia="Book Antiqua" w:hAnsi="Times New Roman" w:cs="Times New Roman"/>
          <w:i/>
          <w:iCs/>
          <w:spacing w:val="-4"/>
          <w:kern w:val="0"/>
          <w:sz w:val="28"/>
          <w:szCs w:val="28"/>
          <w:lang w:val="en-US"/>
          <w14:ligatures w14:val="none"/>
        </w:rPr>
        <w:t>Architecture</w:t>
      </w:r>
    </w:p>
    <w:p w14:paraId="2B6D4A36" w14:textId="77777777" w:rsidR="00D90E3A" w:rsidRPr="00D90E3A" w:rsidRDefault="00D90E3A" w:rsidP="00D90E3A">
      <w:pPr>
        <w:widowControl w:val="0"/>
        <w:autoSpaceDE w:val="0"/>
        <w:autoSpaceDN w:val="0"/>
        <w:spacing w:before="62" w:after="0" w:line="240"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Su and colleagues [</w:t>
      </w:r>
      <w:hyperlink w:anchor="_bookmark74" w:history="1">
        <w:r w:rsidRPr="00D90E3A">
          <w:rPr>
            <w:rFonts w:ascii="Times New Roman" w:eastAsia="Book Antiqua" w:hAnsi="Times New Roman" w:cs="Times New Roman"/>
            <w:kern w:val="0"/>
            <w:sz w:val="28"/>
            <w:szCs w:val="28"/>
            <w:lang w:val="en-US"/>
            <w14:ligatures w14:val="none"/>
          </w:rPr>
          <w:t>57</w:t>
        </w:r>
      </w:hyperlink>
      <w:r w:rsidRPr="00D90E3A">
        <w:rPr>
          <w:rFonts w:ascii="Times New Roman" w:eastAsia="Book Antiqua" w:hAnsi="Times New Roman" w:cs="Times New Roman"/>
          <w:kern w:val="0"/>
          <w:sz w:val="28"/>
          <w:szCs w:val="28"/>
          <w:lang w:val="en-US"/>
          <w14:ligatures w14:val="none"/>
        </w:rPr>
        <w:t>] developed an innovative synthesis method for indolo[2,3-</w:t>
      </w:r>
      <w:r w:rsidRPr="00D90E3A">
        <w:rPr>
          <w:rFonts w:ascii="Times New Roman" w:eastAsia="Book Antiqua" w:hAnsi="Times New Roman" w:cs="Times New Roman"/>
          <w:spacing w:val="-2"/>
          <w:kern w:val="0"/>
          <w:sz w:val="28"/>
          <w:szCs w:val="28"/>
          <w:lang w:val="en-US"/>
          <w14:ligatures w14:val="none"/>
        </w:rPr>
        <w:t>b]carbazole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double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intramolecular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Buchwald–Hartwig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reaction.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method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produces </w:t>
      </w:r>
      <w:r w:rsidRPr="00D90E3A">
        <w:rPr>
          <w:rFonts w:ascii="Times New Roman" w:eastAsia="Book Antiqua" w:hAnsi="Times New Roman" w:cs="Times New Roman"/>
          <w:b/>
          <w:kern w:val="0"/>
          <w:sz w:val="28"/>
          <w:szCs w:val="28"/>
          <w:lang w:val="en-US"/>
          <w14:ligatures w14:val="none"/>
        </w:rPr>
        <w:t>D40</w:t>
      </w:r>
      <w:r w:rsidRPr="00D90E3A">
        <w:rPr>
          <w:rFonts w:ascii="Times New Roman" w:eastAsia="Book Antiqua" w:hAnsi="Times New Roman" w:cs="Times New Roman"/>
          <w:b/>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(Figure</w:t>
      </w:r>
      <w:r w:rsidRPr="00D90E3A">
        <w:rPr>
          <w:rFonts w:ascii="Times New Roman" w:eastAsia="Book Antiqua" w:hAnsi="Times New Roman" w:cs="Times New Roman"/>
          <w:spacing w:val="-9"/>
          <w:kern w:val="0"/>
          <w:sz w:val="28"/>
          <w:szCs w:val="28"/>
          <w:lang w:val="en-US"/>
          <w14:ligatures w14:val="none"/>
        </w:rPr>
        <w:t xml:space="preserve"> </w:t>
      </w:r>
      <w:hyperlink w:anchor="_bookmark7" w:history="1">
        <w:r w:rsidRPr="00D90E3A">
          <w:rPr>
            <w:rFonts w:ascii="Times New Roman" w:eastAsia="Book Antiqua" w:hAnsi="Times New Roman" w:cs="Times New Roman"/>
            <w:kern w:val="0"/>
            <w:sz w:val="28"/>
            <w:szCs w:val="28"/>
            <w:lang w:val="en-US"/>
            <w14:ligatures w14:val="none"/>
          </w:rPr>
          <w:t>6</w:t>
        </w:r>
      </w:hyperlink>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two</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π-bridged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2-cyanoacrylic</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acid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bidentate anchors. 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uses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N-alkylated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indolo[2,3-b]carbazole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geometrically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fixed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core and reaches an absorption maximum at 467 nm. The effective electron transfer from the HOMO of the indolo[2,3-b]carbazole to the LUMO of a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nanocluster, in combination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bidentate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anchoring,</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leads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energy-conversion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efficiency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6.02%.</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device has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short-circuit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current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density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12.45</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mA/cm</w:t>
      </w:r>
      <w:r w:rsidRPr="00D90E3A">
        <w:rPr>
          <w:rFonts w:ascii="Times New Roman" w:eastAsia="Book Antiqua" w:hAnsi="Times New Roman" w:cs="Times New Roman"/>
          <w:spacing w:val="-2"/>
          <w:kern w:val="0"/>
          <w:position w:val="7"/>
          <w:sz w:val="28"/>
          <w:szCs w:val="28"/>
          <w:lang w:val="en-US"/>
          <w14:ligatures w14:val="none"/>
        </w:rPr>
        <w:t>2</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open-circuit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voltage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0.69</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 </w:t>
      </w:r>
      <w:r w:rsidRPr="00D90E3A">
        <w:rPr>
          <w:rFonts w:ascii="Times New Roman" w:eastAsia="Book Antiqua" w:hAnsi="Times New Roman" w:cs="Times New Roman"/>
          <w:kern w:val="0"/>
          <w:sz w:val="28"/>
          <w:szCs w:val="28"/>
          <w:lang w:val="en-US"/>
          <w14:ligatures w14:val="none"/>
        </w:rPr>
        <w:t>fill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factor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0.70. As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shown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Figure</w:t>
      </w:r>
      <w:r w:rsidRPr="00D90E3A">
        <w:rPr>
          <w:rFonts w:ascii="Times New Roman" w:eastAsia="Book Antiqua" w:hAnsi="Times New Roman" w:cs="Times New Roman"/>
          <w:spacing w:val="-9"/>
          <w:kern w:val="0"/>
          <w:sz w:val="28"/>
          <w:szCs w:val="28"/>
          <w:lang w:val="en-US"/>
          <w14:ligatures w14:val="none"/>
        </w:rPr>
        <w:t xml:space="preserve"> </w:t>
      </w:r>
      <w:hyperlink w:anchor="_bookmark7" w:history="1">
        <w:r w:rsidRPr="00D90E3A">
          <w:rPr>
            <w:rFonts w:ascii="Times New Roman" w:eastAsia="Book Antiqua" w:hAnsi="Times New Roman" w:cs="Times New Roman"/>
            <w:kern w:val="0"/>
            <w:sz w:val="28"/>
            <w:szCs w:val="28"/>
            <w:lang w:val="en-US"/>
            <w14:ligatures w14:val="none"/>
          </w:rPr>
          <w:t>6</w:t>
        </w:r>
      </w:hyperlink>
      <w:r w:rsidRPr="00D90E3A">
        <w:rPr>
          <w:rFonts w:ascii="Times New Roman" w:eastAsia="Book Antiqua" w:hAnsi="Times New Roman" w:cs="Times New Roman"/>
          <w:kern w:val="0"/>
          <w:sz w:val="28"/>
          <w:szCs w:val="28"/>
          <w:lang w:val="en-US"/>
          <w14:ligatures w14:val="none"/>
        </w:rPr>
        <w:t>b,</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D40</w:t>
      </w:r>
      <w:r w:rsidRPr="00D90E3A">
        <w:rPr>
          <w:rFonts w:ascii="Times New Roman" w:eastAsia="Book Antiqua" w:hAnsi="Times New Roman" w:cs="Times New Roman"/>
          <w:b/>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connected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kern w:val="0"/>
          <w:sz w:val="28"/>
          <w:szCs w:val="28"/>
          <w:vertAlign w:val="subscript"/>
          <w:lang w:val="en-US"/>
          <w14:ligatures w14:val="none"/>
        </w:rPr>
        <w:t>70</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nanocluster,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with the distance between the two carboxyl groups being 15.2 Å. It was found that the lowest </w:t>
      </w:r>
      <w:r w:rsidRPr="00D90E3A">
        <w:rPr>
          <w:rFonts w:ascii="Times New Roman" w:eastAsia="Book Antiqua" w:hAnsi="Times New Roman" w:cs="Times New Roman"/>
          <w:spacing w:val="-2"/>
          <w:kern w:val="0"/>
          <w:sz w:val="28"/>
          <w:szCs w:val="28"/>
          <w:lang w:val="en-US"/>
          <w14:ligatures w14:val="none"/>
        </w:rPr>
        <w:t>singlet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excitation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D40</w:t>
      </w:r>
      <w:r w:rsidRPr="00D90E3A">
        <w:rPr>
          <w:rFonts w:ascii="Times New Roman" w:eastAsia="Book Antiqua" w:hAnsi="Times New Roman" w:cs="Times New Roman"/>
          <w:spacing w:val="-2"/>
          <w:kern w:val="0"/>
          <w:sz w:val="28"/>
          <w:szCs w:val="28"/>
          <w:lang w:val="en-US"/>
          <w14:ligatures w14:val="none"/>
        </w:rPr>
        <w:t>/TiO</w:t>
      </w:r>
      <w:r w:rsidRPr="00D90E3A">
        <w:rPr>
          <w:rFonts w:ascii="Times New Roman" w:eastAsia="Book Antiqua" w:hAnsi="Times New Roman" w:cs="Times New Roman"/>
          <w:spacing w:val="-2"/>
          <w:kern w:val="0"/>
          <w:sz w:val="28"/>
          <w:szCs w:val="28"/>
          <w:vertAlign w:val="subscript"/>
          <w:lang w:val="en-US"/>
          <w14:ligatures w14:val="none"/>
        </w:rPr>
        <w:t>2</w:t>
      </w:r>
      <w:r w:rsidRPr="00D90E3A">
        <w:rPr>
          <w:rFonts w:ascii="Times New Roman" w:eastAsia="Book Antiqua" w:hAnsi="Times New Roman" w:cs="Times New Roman"/>
          <w:spacing w:val="-2"/>
          <w:kern w:val="0"/>
          <w:sz w:val="28"/>
          <w:szCs w:val="28"/>
          <w:lang w:val="en-US"/>
          <w14:ligatures w14:val="none"/>
        </w:rPr>
        <w:t xml:space="preserve"> involves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only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one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HOMO</w:t>
      </w:r>
      <w:r w:rsidRPr="00D90E3A">
        <w:rPr>
          <w:rFonts w:ascii="Times New Roman" w:eastAsia="Book Antiqua" w:hAnsi="Times New Roman" w:cs="Times New Roman"/>
          <w:i/>
          <w:spacing w:val="-2"/>
          <w:kern w:val="0"/>
          <w:sz w:val="28"/>
          <w:szCs w:val="28"/>
          <w:lang w:val="en-US"/>
          <w14:ligatures w14:val="none"/>
        </w:rPr>
        <w:t>→</w:t>
      </w:r>
      <w:r w:rsidRPr="00D90E3A">
        <w:rPr>
          <w:rFonts w:ascii="Times New Roman" w:eastAsia="Book Antiqua" w:hAnsi="Times New Roman" w:cs="Times New Roman"/>
          <w:spacing w:val="-2"/>
          <w:kern w:val="0"/>
          <w:sz w:val="28"/>
          <w:szCs w:val="28"/>
          <w:lang w:val="en-US"/>
          <w14:ligatures w14:val="none"/>
        </w:rPr>
        <w:t>LUMO</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transition.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HOMO</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is </w:t>
      </w:r>
      <w:r w:rsidRPr="00D90E3A">
        <w:rPr>
          <w:rFonts w:ascii="Times New Roman" w:eastAsia="Book Antiqua" w:hAnsi="Times New Roman" w:cs="Times New Roman"/>
          <w:kern w:val="0"/>
          <w:sz w:val="28"/>
          <w:szCs w:val="28"/>
          <w:lang w:val="en-US"/>
          <w14:ligatures w14:val="none"/>
        </w:rPr>
        <w:t>primarily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localized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electron-rich</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indolo[2,3-b]carbazole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backbone,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while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LUMO is predominantly located on the semiconductor, as shown in the frontier molecule orbital representation in Figure </w:t>
      </w:r>
      <w:hyperlink w:anchor="_bookmark7" w:history="1">
        <w:r w:rsidRPr="00D90E3A">
          <w:rPr>
            <w:rFonts w:ascii="Times New Roman" w:eastAsia="Book Antiqua" w:hAnsi="Times New Roman" w:cs="Times New Roman"/>
            <w:kern w:val="0"/>
            <w:sz w:val="28"/>
            <w:szCs w:val="28"/>
            <w:lang w:val="en-US"/>
            <w14:ligatures w14:val="none"/>
          </w:rPr>
          <w:t>6</w:t>
        </w:r>
      </w:hyperlink>
      <w:r w:rsidRPr="00D90E3A">
        <w:rPr>
          <w:rFonts w:ascii="Times New Roman" w:eastAsia="Book Antiqua" w:hAnsi="Times New Roman" w:cs="Times New Roman"/>
          <w:kern w:val="0"/>
          <w:sz w:val="28"/>
          <w:szCs w:val="28"/>
          <w:lang w:val="en-US"/>
          <w14:ligatures w14:val="none"/>
        </w:rPr>
        <w:t>b. This complete spatial separation of HOMO and LUMO, and 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associated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transition,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facilitates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transfer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injection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D40</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into </w:t>
      </w:r>
      <w:r w:rsidRPr="00D90E3A">
        <w:rPr>
          <w:rFonts w:ascii="Times New Roman" w:eastAsia="Book Antiqua" w:hAnsi="Times New Roman" w:cs="Times New Roman"/>
          <w:spacing w:val="-2"/>
          <w:kern w:val="0"/>
          <w:sz w:val="28"/>
          <w:szCs w:val="28"/>
          <w:lang w:val="en-US"/>
          <w14:ligatures w14:val="none"/>
        </w:rPr>
        <w:t>TiO</w:t>
      </w:r>
      <w:r w:rsidRPr="00D90E3A">
        <w:rPr>
          <w:rFonts w:ascii="Times New Roman" w:eastAsia="Book Antiqua" w:hAnsi="Times New Roman" w:cs="Times New Roman"/>
          <w:spacing w:val="-2"/>
          <w:kern w:val="0"/>
          <w:sz w:val="28"/>
          <w:szCs w:val="28"/>
          <w:vertAlign w:val="subscript"/>
          <w:lang w:val="en-US"/>
          <w14:ligatures w14:val="none"/>
        </w:rPr>
        <w:t>2</w:t>
      </w:r>
      <w:r w:rsidRPr="00D90E3A">
        <w:rPr>
          <w:rFonts w:ascii="Times New Roman" w:eastAsia="Book Antiqua" w:hAnsi="Times New Roman" w:cs="Times New Roman"/>
          <w:spacing w:val="-2"/>
          <w:kern w:val="0"/>
          <w:sz w:val="28"/>
          <w:szCs w:val="28"/>
          <w:lang w:val="en-US"/>
          <w14:ligatures w14:val="none"/>
        </w:rPr>
        <w:t>.</w:t>
      </w:r>
    </w:p>
    <w:p w14:paraId="1AC4CEE3" w14:textId="77777777" w:rsidR="00D90E3A" w:rsidRPr="00D90E3A" w:rsidRDefault="00D90E3A" w:rsidP="001043C7">
      <w:pPr>
        <w:widowControl w:val="0"/>
        <w:autoSpaceDE w:val="0"/>
        <w:autoSpaceDN w:val="0"/>
        <w:spacing w:before="5" w:after="0" w:line="240" w:lineRule="auto"/>
        <w:jc w:val="center"/>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664962A6" wp14:editId="1C37A955">
            <wp:extent cx="4671544" cy="1923780"/>
            <wp:effectExtent l="0" t="0" r="0" b="635"/>
            <wp:docPr id="63740443"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4678219" cy="1926529"/>
                    </a:xfrm>
                    <a:prstGeom prst="rect">
                      <a:avLst/>
                    </a:prstGeom>
                  </pic:spPr>
                </pic:pic>
              </a:graphicData>
            </a:graphic>
          </wp:inline>
        </w:drawing>
      </w:r>
    </w:p>
    <w:p w14:paraId="0B41A911" w14:textId="77777777" w:rsidR="00D90E3A" w:rsidRPr="00D90E3A" w:rsidRDefault="00D90E3A" w:rsidP="00D90E3A">
      <w:pPr>
        <w:widowControl w:val="0"/>
        <w:autoSpaceDE w:val="0"/>
        <w:autoSpaceDN w:val="0"/>
        <w:spacing w:before="145" w:after="0" w:line="264" w:lineRule="auto"/>
        <w:ind w:right="151"/>
        <w:jc w:val="both"/>
        <w:rPr>
          <w:rFonts w:ascii="Times New Roman" w:eastAsia="Book Antiqua" w:hAnsi="Times New Roman" w:cs="Times New Roman"/>
          <w:kern w:val="0"/>
          <w:lang w:val="en-US"/>
          <w14:ligatures w14:val="none"/>
        </w:rPr>
      </w:pPr>
      <w:bookmarkStart w:id="71" w:name="_bookmark7"/>
      <w:bookmarkEnd w:id="71"/>
      <w:r w:rsidRPr="00D90E3A">
        <w:rPr>
          <w:rFonts w:ascii="Times New Roman" w:eastAsia="Book Antiqua" w:hAnsi="Times New Roman" w:cs="Times New Roman"/>
          <w:b/>
          <w:kern w:val="0"/>
          <w:lang w:val="en-US"/>
          <w14:ligatures w14:val="none"/>
        </w:rPr>
        <w:t>Figure 6.</w:t>
      </w:r>
      <w:r w:rsidRPr="00D90E3A">
        <w:rPr>
          <w:rFonts w:ascii="Times New Roman" w:eastAsia="Book Antiqua" w:hAnsi="Times New Roman" w:cs="Times New Roman"/>
          <w:b/>
          <w:spacing w:val="40"/>
          <w:kern w:val="0"/>
          <w:lang w:val="en-US"/>
          <w14:ligatures w14:val="none"/>
        </w:rPr>
        <w:t xml:space="preserve"> </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b/>
          <w:kern w:val="0"/>
          <w:lang w:val="en-US"/>
          <w14:ligatures w14:val="none"/>
        </w:rPr>
        <w:t>a</w:t>
      </w:r>
      <w:r w:rsidRPr="00D90E3A">
        <w:rPr>
          <w:rFonts w:ascii="Times New Roman" w:eastAsia="Book Antiqua" w:hAnsi="Times New Roman" w:cs="Times New Roman"/>
          <w:kern w:val="0"/>
          <w:lang w:val="en-US"/>
          <w14:ligatures w14:val="none"/>
        </w:rPr>
        <w:t xml:space="preserve">) Chemical structure of the </w:t>
      </w:r>
      <w:r w:rsidRPr="00D90E3A">
        <w:rPr>
          <w:rFonts w:ascii="Times New Roman" w:eastAsia="Book Antiqua" w:hAnsi="Times New Roman" w:cs="Times New Roman"/>
          <w:b/>
          <w:kern w:val="0"/>
          <w:lang w:val="en-US"/>
          <w14:ligatures w14:val="none"/>
        </w:rPr>
        <w:t xml:space="preserve">D40 </w:t>
      </w:r>
      <w:r w:rsidRPr="00D90E3A">
        <w:rPr>
          <w:rFonts w:ascii="Times New Roman" w:eastAsia="Book Antiqua" w:hAnsi="Times New Roman" w:cs="Times New Roman"/>
          <w:kern w:val="0"/>
          <w:lang w:val="en-US"/>
          <w14:ligatures w14:val="none"/>
        </w:rPr>
        <w:t>dye.(</w:t>
      </w:r>
      <w:r w:rsidRPr="00D90E3A">
        <w:rPr>
          <w:rFonts w:ascii="Times New Roman" w:eastAsia="Book Antiqua" w:hAnsi="Times New Roman" w:cs="Times New Roman"/>
          <w:b/>
          <w:kern w:val="0"/>
          <w:lang w:val="en-US"/>
          <w14:ligatures w14:val="none"/>
        </w:rPr>
        <w:t>b</w:t>
      </w:r>
      <w:r w:rsidRPr="00D90E3A">
        <w:rPr>
          <w:rFonts w:ascii="Times New Roman" w:eastAsia="Book Antiqua" w:hAnsi="Times New Roman" w:cs="Times New Roman"/>
          <w:kern w:val="0"/>
          <w:lang w:val="en-US"/>
          <w14:ligatures w14:val="none"/>
        </w:rPr>
        <w:t xml:space="preserve">) Frontier molecular orbitals illustrate the </w:t>
      </w:r>
      <w:r w:rsidRPr="00D90E3A">
        <w:rPr>
          <w:rFonts w:ascii="Times New Roman" w:eastAsia="Book Antiqua" w:hAnsi="Times New Roman" w:cs="Times New Roman"/>
          <w:spacing w:val="-2"/>
          <w:kern w:val="0"/>
          <w:lang w:val="en-US"/>
          <w14:ligatures w14:val="none"/>
        </w:rPr>
        <w:t>HOMO-to-LUMO</w:t>
      </w:r>
      <w:r w:rsidRPr="00D90E3A">
        <w:rPr>
          <w:rFonts w:ascii="Times New Roman" w:eastAsia="Book Antiqua" w:hAnsi="Times New Roman" w:cs="Times New Roman"/>
          <w:spacing w:val="-8"/>
          <w:kern w:val="0"/>
          <w:lang w:val="en-US"/>
          <w14:ligatures w14:val="none"/>
        </w:rPr>
        <w:t xml:space="preserve"> </w:t>
      </w:r>
      <w:r w:rsidRPr="00D90E3A">
        <w:rPr>
          <w:rFonts w:ascii="Times New Roman" w:eastAsia="Book Antiqua" w:hAnsi="Times New Roman" w:cs="Times New Roman"/>
          <w:spacing w:val="-2"/>
          <w:kern w:val="0"/>
          <w:lang w:val="en-US"/>
          <w14:ligatures w14:val="none"/>
        </w:rPr>
        <w:t>transition</w:t>
      </w:r>
      <w:r w:rsidRPr="00D90E3A">
        <w:rPr>
          <w:rFonts w:ascii="Times New Roman" w:eastAsia="Book Antiqua" w:hAnsi="Times New Roman" w:cs="Times New Roman"/>
          <w:spacing w:val="-8"/>
          <w:kern w:val="0"/>
          <w:lang w:val="en-US"/>
          <w14:ligatures w14:val="none"/>
        </w:rPr>
        <w:t xml:space="preserve"> </w:t>
      </w:r>
      <w:r w:rsidRPr="00D90E3A">
        <w:rPr>
          <w:rFonts w:ascii="Times New Roman" w:eastAsia="Book Antiqua" w:hAnsi="Times New Roman" w:cs="Times New Roman"/>
          <w:spacing w:val="-2"/>
          <w:kern w:val="0"/>
          <w:lang w:val="en-US"/>
          <w14:ligatures w14:val="none"/>
        </w:rPr>
        <w:t>state</w:t>
      </w:r>
      <w:r w:rsidRPr="00D90E3A">
        <w:rPr>
          <w:rFonts w:ascii="Times New Roman" w:eastAsia="Book Antiqua" w:hAnsi="Times New Roman" w:cs="Times New Roman"/>
          <w:spacing w:val="-8"/>
          <w:kern w:val="0"/>
          <w:lang w:val="en-US"/>
          <w14:ligatures w14:val="none"/>
        </w:rPr>
        <w:t xml:space="preserve"> </w:t>
      </w:r>
      <w:r w:rsidRPr="00D90E3A">
        <w:rPr>
          <w:rFonts w:ascii="Times New Roman" w:eastAsia="Book Antiqua" w:hAnsi="Times New Roman" w:cs="Times New Roman"/>
          <w:spacing w:val="-2"/>
          <w:kern w:val="0"/>
          <w:lang w:val="en-US"/>
          <w14:ligatures w14:val="none"/>
        </w:rPr>
        <w:t>of</w:t>
      </w:r>
      <w:r w:rsidRPr="00D90E3A">
        <w:rPr>
          <w:rFonts w:ascii="Times New Roman" w:eastAsia="Book Antiqua" w:hAnsi="Times New Roman" w:cs="Times New Roman"/>
          <w:spacing w:val="-8"/>
          <w:kern w:val="0"/>
          <w:lang w:val="en-US"/>
          <w14:ligatures w14:val="none"/>
        </w:rPr>
        <w:t xml:space="preserve"> </w:t>
      </w:r>
      <w:r w:rsidRPr="00D90E3A">
        <w:rPr>
          <w:rFonts w:ascii="Times New Roman" w:eastAsia="Book Antiqua" w:hAnsi="Times New Roman" w:cs="Times New Roman"/>
          <w:spacing w:val="-2"/>
          <w:kern w:val="0"/>
          <w:lang w:val="en-US"/>
          <w14:ligatures w14:val="none"/>
        </w:rPr>
        <w:t>the</w:t>
      </w:r>
      <w:r w:rsidRPr="00D90E3A">
        <w:rPr>
          <w:rFonts w:ascii="Times New Roman" w:eastAsia="Book Antiqua" w:hAnsi="Times New Roman" w:cs="Times New Roman"/>
          <w:spacing w:val="-8"/>
          <w:kern w:val="0"/>
          <w:lang w:val="en-US"/>
          <w14:ligatures w14:val="none"/>
        </w:rPr>
        <w:t xml:space="preserve"> </w:t>
      </w:r>
      <w:r w:rsidRPr="00D90E3A">
        <w:rPr>
          <w:rFonts w:ascii="Times New Roman" w:eastAsia="Book Antiqua" w:hAnsi="Times New Roman" w:cs="Times New Roman"/>
          <w:b/>
          <w:spacing w:val="-2"/>
          <w:kern w:val="0"/>
          <w:lang w:val="en-US"/>
          <w14:ligatures w14:val="none"/>
        </w:rPr>
        <w:t>D40</w:t>
      </w:r>
      <w:r w:rsidRPr="00D90E3A">
        <w:rPr>
          <w:rFonts w:ascii="Times New Roman" w:eastAsia="Book Antiqua" w:hAnsi="Times New Roman" w:cs="Times New Roman"/>
          <w:spacing w:val="-2"/>
          <w:kern w:val="0"/>
          <w:lang w:val="en-US"/>
          <w14:ligatures w14:val="none"/>
        </w:rPr>
        <w:t>/(TiO</w:t>
      </w:r>
      <w:r w:rsidRPr="00D90E3A">
        <w:rPr>
          <w:rFonts w:ascii="Times New Roman" w:eastAsia="Book Antiqua" w:hAnsi="Times New Roman" w:cs="Times New Roman"/>
          <w:spacing w:val="-2"/>
          <w:kern w:val="0"/>
          <w:vertAlign w:val="subscript"/>
          <w:lang w:val="en-US"/>
          <w14:ligatures w14:val="none"/>
        </w:rPr>
        <w:t>2</w:t>
      </w:r>
      <w:r w:rsidRPr="00D90E3A">
        <w:rPr>
          <w:rFonts w:ascii="Times New Roman" w:eastAsia="Book Antiqua" w:hAnsi="Times New Roman" w:cs="Times New Roman"/>
          <w:spacing w:val="-2"/>
          <w:kern w:val="0"/>
          <w:lang w:val="en-US"/>
          <w14:ligatures w14:val="none"/>
        </w:rPr>
        <w:t>)</w:t>
      </w:r>
      <w:r w:rsidRPr="00D90E3A">
        <w:rPr>
          <w:rFonts w:ascii="Times New Roman" w:eastAsia="Book Antiqua" w:hAnsi="Times New Roman" w:cs="Times New Roman"/>
          <w:spacing w:val="-2"/>
          <w:kern w:val="0"/>
          <w:position w:val="7"/>
          <w:lang w:val="en-US"/>
          <w14:ligatures w14:val="none"/>
        </w:rPr>
        <w:t>70</w:t>
      </w:r>
      <w:r w:rsidRPr="00D90E3A">
        <w:rPr>
          <w:rFonts w:ascii="Times New Roman" w:eastAsia="Book Antiqua" w:hAnsi="Times New Roman" w:cs="Times New Roman"/>
          <w:spacing w:val="12"/>
          <w:kern w:val="0"/>
          <w:position w:val="7"/>
          <w:lang w:val="en-US"/>
          <w14:ligatures w14:val="none"/>
        </w:rPr>
        <w:t xml:space="preserve"> </w:t>
      </w:r>
      <w:r w:rsidRPr="00D90E3A">
        <w:rPr>
          <w:rFonts w:ascii="Times New Roman" w:eastAsia="Book Antiqua" w:hAnsi="Times New Roman" w:cs="Times New Roman"/>
          <w:spacing w:val="-2"/>
          <w:kern w:val="0"/>
          <w:lang w:val="en-US"/>
          <w14:ligatures w14:val="none"/>
        </w:rPr>
        <w:t>system,</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with</w:t>
      </w:r>
      <w:r w:rsidRPr="00D90E3A">
        <w:rPr>
          <w:rFonts w:ascii="Times New Roman" w:eastAsia="Book Antiqua" w:hAnsi="Times New Roman" w:cs="Times New Roman"/>
          <w:spacing w:val="-8"/>
          <w:kern w:val="0"/>
          <w:lang w:val="en-US"/>
          <w14:ligatures w14:val="none"/>
        </w:rPr>
        <w:t xml:space="preserve"> </w:t>
      </w:r>
      <w:r w:rsidRPr="00D90E3A">
        <w:rPr>
          <w:rFonts w:ascii="Times New Roman" w:eastAsia="Book Antiqua" w:hAnsi="Times New Roman" w:cs="Times New Roman"/>
          <w:spacing w:val="-2"/>
          <w:kern w:val="0"/>
          <w:lang w:val="en-US"/>
          <w14:ligatures w14:val="none"/>
        </w:rPr>
        <w:t>green</w:t>
      </w:r>
      <w:r w:rsidRPr="00D90E3A">
        <w:rPr>
          <w:rFonts w:ascii="Times New Roman" w:eastAsia="Book Antiqua" w:hAnsi="Times New Roman" w:cs="Times New Roman"/>
          <w:spacing w:val="-8"/>
          <w:kern w:val="0"/>
          <w:lang w:val="en-US"/>
          <w14:ligatures w14:val="none"/>
        </w:rPr>
        <w:t xml:space="preserve"> </w:t>
      </w:r>
      <w:r w:rsidRPr="00D90E3A">
        <w:rPr>
          <w:rFonts w:ascii="Times New Roman" w:eastAsia="Book Antiqua" w:hAnsi="Times New Roman" w:cs="Times New Roman"/>
          <w:spacing w:val="-2"/>
          <w:kern w:val="0"/>
          <w:lang w:val="en-US"/>
          <w14:ligatures w14:val="none"/>
        </w:rPr>
        <w:t>indicating</w:t>
      </w:r>
      <w:r w:rsidRPr="00D90E3A">
        <w:rPr>
          <w:rFonts w:ascii="Times New Roman" w:eastAsia="Book Antiqua" w:hAnsi="Times New Roman" w:cs="Times New Roman"/>
          <w:spacing w:val="-8"/>
          <w:kern w:val="0"/>
          <w:lang w:val="en-US"/>
          <w14:ligatures w14:val="none"/>
        </w:rPr>
        <w:t xml:space="preserve"> </w:t>
      </w:r>
      <w:r w:rsidRPr="00D90E3A">
        <w:rPr>
          <w:rFonts w:ascii="Times New Roman" w:eastAsia="Book Antiqua" w:hAnsi="Times New Roman" w:cs="Times New Roman"/>
          <w:spacing w:val="-2"/>
          <w:kern w:val="0"/>
          <w:lang w:val="en-US"/>
          <w14:ligatures w14:val="none"/>
        </w:rPr>
        <w:t>holes</w:t>
      </w:r>
      <w:r w:rsidRPr="00D90E3A">
        <w:rPr>
          <w:rFonts w:ascii="Times New Roman" w:eastAsia="Book Antiqua" w:hAnsi="Times New Roman" w:cs="Times New Roman"/>
          <w:spacing w:val="-8"/>
          <w:kern w:val="0"/>
          <w:lang w:val="en-US"/>
          <w14:ligatures w14:val="none"/>
        </w:rPr>
        <w:t xml:space="preserve"> </w:t>
      </w:r>
      <w:r w:rsidRPr="00D90E3A">
        <w:rPr>
          <w:rFonts w:ascii="Times New Roman" w:eastAsia="Book Antiqua" w:hAnsi="Times New Roman" w:cs="Times New Roman"/>
          <w:spacing w:val="-2"/>
          <w:kern w:val="0"/>
          <w:lang w:val="en-US"/>
          <w14:ligatures w14:val="none"/>
        </w:rPr>
        <w:t>and</w:t>
      </w:r>
      <w:r w:rsidRPr="00D90E3A">
        <w:rPr>
          <w:rFonts w:ascii="Times New Roman" w:eastAsia="Book Antiqua" w:hAnsi="Times New Roman" w:cs="Times New Roman"/>
          <w:spacing w:val="-8"/>
          <w:kern w:val="0"/>
          <w:lang w:val="en-US"/>
          <w14:ligatures w14:val="none"/>
        </w:rPr>
        <w:t xml:space="preserve"> </w:t>
      </w:r>
      <w:r w:rsidRPr="00D90E3A">
        <w:rPr>
          <w:rFonts w:ascii="Times New Roman" w:eastAsia="Book Antiqua" w:hAnsi="Times New Roman" w:cs="Times New Roman"/>
          <w:spacing w:val="-2"/>
          <w:kern w:val="0"/>
          <w:lang w:val="en-US"/>
          <w14:ligatures w14:val="none"/>
        </w:rPr>
        <w:t xml:space="preserve">purple </w:t>
      </w:r>
      <w:r w:rsidRPr="00D90E3A">
        <w:rPr>
          <w:rFonts w:ascii="Times New Roman" w:eastAsia="Book Antiqua" w:hAnsi="Times New Roman" w:cs="Times New Roman"/>
          <w:kern w:val="0"/>
          <w:lang w:val="en-US"/>
          <w14:ligatures w14:val="none"/>
        </w:rPr>
        <w:t>representing electrons. Adapted with permission from reference [</w:t>
      </w:r>
      <w:hyperlink w:anchor="_bookmark74" w:history="1">
        <w:r w:rsidRPr="00D90E3A">
          <w:rPr>
            <w:rFonts w:ascii="Times New Roman" w:eastAsia="Book Antiqua" w:hAnsi="Times New Roman" w:cs="Times New Roman"/>
            <w:kern w:val="0"/>
            <w:lang w:val="en-US"/>
            <w14:ligatures w14:val="none"/>
          </w:rPr>
          <w:t>57</w:t>
        </w:r>
      </w:hyperlink>
      <w:r w:rsidRPr="00D90E3A">
        <w:rPr>
          <w:rFonts w:ascii="Times New Roman" w:eastAsia="Book Antiqua" w:hAnsi="Times New Roman" w:cs="Times New Roman"/>
          <w:kern w:val="0"/>
          <w:lang w:val="en-US"/>
          <w14:ligatures w14:val="none"/>
        </w:rPr>
        <w:t>]. Copyright (2014), American Chemical Society.</w:t>
      </w:r>
    </w:p>
    <w:p w14:paraId="70FFB967" w14:textId="77777777" w:rsidR="00D90E3A" w:rsidRPr="00D90E3A" w:rsidRDefault="00D90E3A" w:rsidP="00D90E3A">
      <w:pPr>
        <w:widowControl w:val="0"/>
        <w:numPr>
          <w:ilvl w:val="2"/>
          <w:numId w:val="21"/>
        </w:numPr>
        <w:tabs>
          <w:tab w:val="left" w:pos="3270"/>
        </w:tabs>
        <w:autoSpaceDE w:val="0"/>
        <w:autoSpaceDN w:val="0"/>
        <w:spacing w:before="139" w:after="0" w:line="240" w:lineRule="auto"/>
        <w:jc w:val="both"/>
        <w:rPr>
          <w:rFonts w:ascii="Times New Roman" w:eastAsia="Book Antiqua" w:hAnsi="Times New Roman" w:cs="Times New Roman"/>
          <w:i/>
          <w:iCs/>
          <w:kern w:val="0"/>
          <w:sz w:val="28"/>
          <w:szCs w:val="28"/>
          <w:lang w:val="en-US"/>
          <w14:ligatures w14:val="none"/>
        </w:rPr>
      </w:pPr>
      <w:bookmarkStart w:id="72" w:name="D–D-A,_D-(-D-A)2,_D-(-D-A)3_Architecture"/>
      <w:bookmarkEnd w:id="72"/>
      <w:r w:rsidRPr="00D90E3A">
        <w:rPr>
          <w:rFonts w:ascii="Times New Roman" w:eastAsia="Book Antiqua" w:hAnsi="Times New Roman" w:cs="Times New Roman"/>
          <w:i/>
          <w:iCs/>
          <w:spacing w:val="-4"/>
          <w:kern w:val="0"/>
          <w:sz w:val="28"/>
          <w:szCs w:val="28"/>
          <w:lang w:val="en-US"/>
          <w14:ligatures w14:val="none"/>
        </w:rPr>
        <w:t>D-π-D-A,</w:t>
      </w:r>
      <w:r w:rsidRPr="00D90E3A">
        <w:rPr>
          <w:rFonts w:ascii="Times New Roman" w:eastAsia="Book Antiqua" w:hAnsi="Times New Roman" w:cs="Times New Roman"/>
          <w:i/>
          <w:iCs/>
          <w:spacing w:val="-3"/>
          <w:kern w:val="0"/>
          <w:sz w:val="28"/>
          <w:szCs w:val="28"/>
          <w:lang w:val="en-US"/>
          <w14:ligatures w14:val="none"/>
        </w:rPr>
        <w:t xml:space="preserve"> </w:t>
      </w:r>
      <w:r w:rsidRPr="00D90E3A">
        <w:rPr>
          <w:rFonts w:ascii="Times New Roman" w:eastAsia="Book Antiqua" w:hAnsi="Times New Roman" w:cs="Times New Roman"/>
          <w:i/>
          <w:iCs/>
          <w:spacing w:val="-4"/>
          <w:kern w:val="0"/>
          <w:sz w:val="28"/>
          <w:szCs w:val="28"/>
          <w:lang w:val="en-US"/>
          <w14:ligatures w14:val="none"/>
        </w:rPr>
        <w:t>D-(π-D-A)</w:t>
      </w:r>
      <w:r w:rsidRPr="00D90E3A">
        <w:rPr>
          <w:rFonts w:ascii="Times New Roman" w:eastAsia="Book Antiqua" w:hAnsi="Times New Roman" w:cs="Times New Roman"/>
          <w:i/>
          <w:iCs/>
          <w:spacing w:val="-4"/>
          <w:kern w:val="0"/>
          <w:sz w:val="28"/>
          <w:szCs w:val="28"/>
          <w:vertAlign w:val="subscript"/>
          <w:lang w:val="en-US"/>
          <w14:ligatures w14:val="none"/>
        </w:rPr>
        <w:t>2</w:t>
      </w:r>
      <w:r w:rsidRPr="00D90E3A">
        <w:rPr>
          <w:rFonts w:ascii="Times New Roman" w:eastAsia="Book Antiqua" w:hAnsi="Times New Roman" w:cs="Times New Roman"/>
          <w:i/>
          <w:iCs/>
          <w:spacing w:val="-4"/>
          <w:kern w:val="0"/>
          <w:sz w:val="28"/>
          <w:szCs w:val="28"/>
          <w:lang w:val="en-US"/>
          <w14:ligatures w14:val="none"/>
        </w:rPr>
        <w:t>,</w:t>
      </w:r>
      <w:r w:rsidRPr="00D90E3A">
        <w:rPr>
          <w:rFonts w:ascii="Times New Roman" w:eastAsia="Book Antiqua" w:hAnsi="Times New Roman" w:cs="Times New Roman"/>
          <w:i/>
          <w:iCs/>
          <w:spacing w:val="-3"/>
          <w:kern w:val="0"/>
          <w:sz w:val="28"/>
          <w:szCs w:val="28"/>
          <w:lang w:val="en-US"/>
          <w14:ligatures w14:val="none"/>
        </w:rPr>
        <w:t xml:space="preserve"> </w:t>
      </w:r>
      <w:r w:rsidRPr="00D90E3A">
        <w:rPr>
          <w:rFonts w:ascii="Times New Roman" w:eastAsia="Book Antiqua" w:hAnsi="Times New Roman" w:cs="Times New Roman"/>
          <w:i/>
          <w:iCs/>
          <w:spacing w:val="-4"/>
          <w:kern w:val="0"/>
          <w:sz w:val="28"/>
          <w:szCs w:val="28"/>
          <w:lang w:val="en-US"/>
          <w14:ligatures w14:val="none"/>
        </w:rPr>
        <w:t>D-(π-D-A)</w:t>
      </w:r>
      <w:r w:rsidRPr="00D90E3A">
        <w:rPr>
          <w:rFonts w:ascii="Times New Roman" w:eastAsia="Book Antiqua" w:hAnsi="Times New Roman" w:cs="Times New Roman"/>
          <w:i/>
          <w:iCs/>
          <w:spacing w:val="-4"/>
          <w:kern w:val="0"/>
          <w:sz w:val="28"/>
          <w:szCs w:val="28"/>
          <w:vertAlign w:val="subscript"/>
          <w:lang w:val="en-US"/>
          <w14:ligatures w14:val="none"/>
        </w:rPr>
        <w:t>3</w:t>
      </w:r>
      <w:r w:rsidRPr="00D90E3A">
        <w:rPr>
          <w:rFonts w:ascii="Times New Roman" w:eastAsia="Book Antiqua" w:hAnsi="Times New Roman" w:cs="Times New Roman"/>
          <w:i/>
          <w:iCs/>
          <w:spacing w:val="7"/>
          <w:kern w:val="0"/>
          <w:sz w:val="28"/>
          <w:szCs w:val="28"/>
          <w:lang w:val="en-US"/>
          <w14:ligatures w14:val="none"/>
        </w:rPr>
        <w:t xml:space="preserve"> </w:t>
      </w:r>
      <w:r w:rsidRPr="00D90E3A">
        <w:rPr>
          <w:rFonts w:ascii="Times New Roman" w:eastAsia="Book Antiqua" w:hAnsi="Times New Roman" w:cs="Times New Roman"/>
          <w:i/>
          <w:iCs/>
          <w:spacing w:val="-4"/>
          <w:kern w:val="0"/>
          <w:sz w:val="28"/>
          <w:szCs w:val="28"/>
          <w:lang w:val="en-US"/>
          <w14:ligatures w14:val="none"/>
        </w:rPr>
        <w:t>Architecture</w:t>
      </w:r>
    </w:p>
    <w:p w14:paraId="1D78A885" w14:textId="77777777" w:rsidR="00D90E3A" w:rsidRPr="00D90E3A" w:rsidRDefault="00D90E3A" w:rsidP="00D90E3A">
      <w:pPr>
        <w:widowControl w:val="0"/>
        <w:autoSpaceDE w:val="0"/>
        <w:autoSpaceDN w:val="0"/>
        <w:spacing w:before="62" w:after="0" w:line="242"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4"/>
          <w:kern w:val="0"/>
          <w:sz w:val="28"/>
          <w:szCs w:val="28"/>
          <w:lang w:val="en-US"/>
          <w14:ligatures w14:val="none"/>
        </w:rPr>
        <w:t>Three organic dyes (</w:t>
      </w:r>
      <w:r w:rsidRPr="00D90E3A">
        <w:rPr>
          <w:rFonts w:ascii="Times New Roman" w:eastAsia="Book Antiqua" w:hAnsi="Times New Roman" w:cs="Times New Roman"/>
          <w:b/>
          <w:spacing w:val="-4"/>
          <w:kern w:val="0"/>
          <w:sz w:val="28"/>
          <w:szCs w:val="28"/>
          <w:lang w:val="en-US"/>
          <w14:ligatures w14:val="none"/>
        </w:rPr>
        <w:t>D41</w:t>
      </w:r>
      <w:r w:rsidRPr="00D90E3A">
        <w:rPr>
          <w:rFonts w:ascii="Times New Roman" w:eastAsia="Book Antiqua" w:hAnsi="Times New Roman" w:cs="Times New Roman"/>
          <w:spacing w:val="-4"/>
          <w:kern w:val="0"/>
          <w:sz w:val="28"/>
          <w:szCs w:val="28"/>
          <w:lang w:val="en-US"/>
          <w14:ligatures w14:val="none"/>
        </w:rPr>
        <w:t>–</w:t>
      </w:r>
      <w:r w:rsidRPr="00D90E3A">
        <w:rPr>
          <w:rFonts w:ascii="Times New Roman" w:eastAsia="Book Antiqua" w:hAnsi="Times New Roman" w:cs="Times New Roman"/>
          <w:b/>
          <w:spacing w:val="-4"/>
          <w:kern w:val="0"/>
          <w:sz w:val="28"/>
          <w:szCs w:val="28"/>
          <w:lang w:val="en-US"/>
          <w14:ligatures w14:val="none"/>
        </w:rPr>
        <w:t>D43</w:t>
      </w:r>
      <w:r w:rsidRPr="00D90E3A">
        <w:rPr>
          <w:rFonts w:ascii="Times New Roman" w:eastAsia="Book Antiqua" w:hAnsi="Times New Roman" w:cs="Times New Roman"/>
          <w:spacing w:val="-4"/>
          <w:kern w:val="0"/>
          <w:sz w:val="28"/>
          <w:szCs w:val="28"/>
          <w:lang w:val="en-US"/>
          <w14:ligatures w14:val="none"/>
        </w:rPr>
        <w:t xml:space="preserve">) were synthesized, each featuring a triphenyl core donor, </w:t>
      </w:r>
      <w:r w:rsidRPr="00D90E3A">
        <w:rPr>
          <w:rFonts w:ascii="Times New Roman" w:eastAsia="Book Antiqua" w:hAnsi="Times New Roman" w:cs="Times New Roman"/>
          <w:kern w:val="0"/>
          <w:sz w:val="28"/>
          <w:szCs w:val="28"/>
          <w:lang w:val="en-US"/>
          <w14:ligatures w14:val="none"/>
        </w:rPr>
        <w:t xml:space="preserve">carbazole donors, and cyanoacrylic acid acceptors, as illustrated in Figure </w:t>
      </w:r>
      <w:hyperlink w:anchor="_bookmark8" w:history="1">
        <w:r w:rsidRPr="00D90E3A">
          <w:rPr>
            <w:rFonts w:ascii="Times New Roman" w:eastAsia="Book Antiqua" w:hAnsi="Times New Roman" w:cs="Times New Roman"/>
            <w:kern w:val="0"/>
            <w:sz w:val="28"/>
            <w:szCs w:val="28"/>
            <w:lang w:val="en-US"/>
            <w14:ligatures w14:val="none"/>
          </w:rPr>
          <w:t>7</w:t>
        </w:r>
      </w:hyperlink>
      <w:r w:rsidRPr="00D90E3A">
        <w:rPr>
          <w:rFonts w:ascii="Times New Roman" w:eastAsia="Book Antiqua" w:hAnsi="Times New Roman" w:cs="Times New Roman"/>
          <w:kern w:val="0"/>
          <w:sz w:val="28"/>
          <w:szCs w:val="28"/>
          <w:lang w:val="en-US"/>
          <w14:ligatures w14:val="none"/>
        </w:rPr>
        <w:t xml:space="preserve"> [</w:t>
      </w:r>
      <w:hyperlink w:anchor="_bookmark48" w:history="1">
        <w:r w:rsidRPr="00D90E3A">
          <w:rPr>
            <w:rFonts w:ascii="Times New Roman" w:eastAsia="Book Antiqua" w:hAnsi="Times New Roman" w:cs="Times New Roman"/>
            <w:kern w:val="0"/>
            <w:sz w:val="28"/>
            <w:szCs w:val="28"/>
            <w:lang w:val="en-US"/>
            <w14:ligatures w14:val="none"/>
          </w:rPr>
          <w:t>29</w:t>
        </w:r>
      </w:hyperlink>
      <w:r w:rsidRPr="00D90E3A">
        <w:rPr>
          <w:rFonts w:ascii="Times New Roman" w:eastAsia="Book Antiqua" w:hAnsi="Times New Roman" w:cs="Times New Roman"/>
          <w:kern w:val="0"/>
          <w:sz w:val="28"/>
          <w:szCs w:val="28"/>
          <w:lang w:val="en-US"/>
          <w14:ligatures w14:val="none"/>
        </w:rPr>
        <w:t xml:space="preserve">]. Among these, dye </w:t>
      </w:r>
      <w:r w:rsidRPr="00D90E3A">
        <w:rPr>
          <w:rFonts w:ascii="Times New Roman" w:eastAsia="Book Antiqua" w:hAnsi="Times New Roman" w:cs="Times New Roman"/>
          <w:b/>
          <w:kern w:val="0"/>
          <w:sz w:val="28"/>
          <w:szCs w:val="28"/>
          <w:lang w:val="en-US"/>
          <w14:ligatures w14:val="none"/>
        </w:rPr>
        <w:t xml:space="preserve">D43 </w:t>
      </w:r>
      <w:r w:rsidRPr="00D90E3A">
        <w:rPr>
          <w:rFonts w:ascii="Times New Roman" w:eastAsia="Book Antiqua" w:hAnsi="Times New Roman" w:cs="Times New Roman"/>
          <w:kern w:val="0"/>
          <w:sz w:val="28"/>
          <w:szCs w:val="28"/>
          <w:lang w:val="en-US"/>
          <w14:ligatures w14:val="none"/>
        </w:rPr>
        <w:t>demonstrated the highest values for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and PCE at 5.44%, attributed to its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greater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number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anchoring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groups. These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electronic</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coupling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thereby improving light-harvesting efficiency. However, the study did not specify whether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all</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three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anchoring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moieties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were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simultaneously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attached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semiconductor. The molar extinction coefficients increased proportionally with the number of anchoring groups: 4.55,</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6.50,</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7.50</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D41</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D42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D43</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respectively. Dye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D41</w:t>
      </w:r>
      <w:r w:rsidRPr="00D90E3A">
        <w:rPr>
          <w:rFonts w:ascii="Times New Roman" w:eastAsia="Book Antiqua" w:hAnsi="Times New Roman" w:cs="Times New Roman"/>
          <w:b/>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exhibited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 </w:t>
      </w:r>
      <w:r w:rsidRPr="00D90E3A">
        <w:rPr>
          <w:rFonts w:ascii="Times New Roman" w:eastAsia="Book Antiqua" w:hAnsi="Times New Roman" w:cs="Times New Roman"/>
          <w:spacing w:val="-2"/>
          <w:kern w:val="0"/>
          <w:sz w:val="28"/>
          <w:szCs w:val="28"/>
          <w:lang w:val="en-US"/>
          <w14:ligatures w14:val="none"/>
        </w:rPr>
        <w:t>redshifted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absorption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maximum</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423</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nm</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due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its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unidirectional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charge-transfer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process, </w:t>
      </w:r>
      <w:r w:rsidRPr="00D90E3A">
        <w:rPr>
          <w:rFonts w:ascii="Times New Roman" w:eastAsia="Book Antiqua" w:hAnsi="Times New Roman" w:cs="Times New Roman"/>
          <w:kern w:val="0"/>
          <w:sz w:val="28"/>
          <w:szCs w:val="28"/>
          <w:lang w:val="en-US"/>
          <w14:ligatures w14:val="none"/>
        </w:rPr>
        <w:t xml:space="preserve">whereas dye </w:t>
      </w:r>
      <w:r w:rsidRPr="00D90E3A">
        <w:rPr>
          <w:rFonts w:ascii="Times New Roman" w:eastAsia="Book Antiqua" w:hAnsi="Times New Roman" w:cs="Times New Roman"/>
          <w:b/>
          <w:kern w:val="0"/>
          <w:sz w:val="28"/>
          <w:szCs w:val="28"/>
          <w:lang w:val="en-US"/>
          <w14:ligatures w14:val="none"/>
        </w:rPr>
        <w:t xml:space="preserve">D42 </w:t>
      </w:r>
      <w:r w:rsidRPr="00D90E3A">
        <w:rPr>
          <w:rFonts w:ascii="Times New Roman" w:eastAsia="Book Antiqua" w:hAnsi="Times New Roman" w:cs="Times New Roman"/>
          <w:kern w:val="0"/>
          <w:sz w:val="28"/>
          <w:szCs w:val="28"/>
          <w:lang w:val="en-US"/>
          <w14:ligatures w14:val="none"/>
        </w:rPr>
        <w:t xml:space="preserve">showed a more blueshifted absorption maximum at 397 nm (Table </w:t>
      </w:r>
      <w:hyperlink w:anchor="_bookmark9" w:history="1">
        <w:r w:rsidRPr="00D90E3A">
          <w:rPr>
            <w:rFonts w:ascii="Times New Roman" w:eastAsia="Book Antiqua" w:hAnsi="Times New Roman" w:cs="Times New Roman"/>
            <w:kern w:val="0"/>
            <w:sz w:val="28"/>
            <w:szCs w:val="28"/>
            <w:lang w:val="en-US"/>
            <w14:ligatures w14:val="none"/>
          </w:rPr>
          <w:t>3</w:t>
        </w:r>
      </w:hyperlink>
      <w:r w:rsidRPr="00D90E3A">
        <w:rPr>
          <w:rFonts w:ascii="Times New Roman" w:eastAsia="Book Antiqua" w:hAnsi="Times New Roman" w:cs="Times New Roman"/>
          <w:kern w:val="0"/>
          <w:sz w:val="28"/>
          <w:szCs w:val="28"/>
          <w:lang w:val="en-US"/>
          <w14:ligatures w14:val="none"/>
        </w:rPr>
        <w:t>).</w:t>
      </w:r>
    </w:p>
    <w:p w14:paraId="38E5B2C9" w14:textId="77777777" w:rsidR="00D90E3A" w:rsidRPr="00D90E3A" w:rsidRDefault="00D90E3A" w:rsidP="001043C7">
      <w:pPr>
        <w:widowControl w:val="0"/>
        <w:autoSpaceDE w:val="0"/>
        <w:autoSpaceDN w:val="0"/>
        <w:spacing w:before="17" w:after="0" w:line="240" w:lineRule="auto"/>
        <w:jc w:val="center"/>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2FECF7FD" wp14:editId="79BA561A">
            <wp:extent cx="4762800" cy="1026000"/>
            <wp:effectExtent l="0" t="0" r="0" b="3175"/>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4762800" cy="1026000"/>
                    </a:xfrm>
                    <a:prstGeom prst="rect">
                      <a:avLst/>
                    </a:prstGeom>
                  </pic:spPr>
                </pic:pic>
              </a:graphicData>
            </a:graphic>
          </wp:inline>
        </w:drawing>
      </w:r>
    </w:p>
    <w:p w14:paraId="5F0892E6" w14:textId="77777777" w:rsidR="00D90E3A" w:rsidRPr="00D90E3A" w:rsidRDefault="00D90E3A" w:rsidP="00D90E3A">
      <w:pPr>
        <w:widowControl w:val="0"/>
        <w:autoSpaceDE w:val="0"/>
        <w:autoSpaceDN w:val="0"/>
        <w:spacing w:before="188" w:after="0" w:line="273" w:lineRule="auto"/>
        <w:ind w:right="152"/>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kern w:val="0"/>
          <w:lang w:val="en-US"/>
          <w14:ligatures w14:val="none"/>
        </w:rPr>
        <w:t xml:space="preserve">Figure 7. </w:t>
      </w:r>
      <w:r w:rsidRPr="00D90E3A">
        <w:rPr>
          <w:rFonts w:ascii="Times New Roman" w:eastAsia="Book Antiqua" w:hAnsi="Times New Roman" w:cs="Times New Roman"/>
          <w:kern w:val="0"/>
          <w:lang w:val="en-US"/>
          <w14:ligatures w14:val="none"/>
        </w:rPr>
        <w:t>Structure of the carbazole-based molecules with D-π-D-A (</w:t>
      </w:r>
      <w:r w:rsidRPr="00D90E3A">
        <w:rPr>
          <w:rFonts w:ascii="Times New Roman" w:eastAsia="Book Antiqua" w:hAnsi="Times New Roman" w:cs="Times New Roman"/>
          <w:b/>
          <w:kern w:val="0"/>
          <w:lang w:val="en-US"/>
          <w14:ligatures w14:val="none"/>
        </w:rPr>
        <w:t>D41</w:t>
      </w:r>
      <w:r w:rsidRPr="00D90E3A">
        <w:rPr>
          <w:rFonts w:ascii="Times New Roman" w:eastAsia="Book Antiqua" w:hAnsi="Times New Roman" w:cs="Times New Roman"/>
          <w:kern w:val="0"/>
          <w:lang w:val="en-US"/>
          <w14:ligatures w14:val="none"/>
        </w:rPr>
        <w:t>), D-(π-D-A)</w:t>
      </w:r>
      <w:r w:rsidRPr="00D90E3A">
        <w:rPr>
          <w:rFonts w:ascii="Times New Roman" w:eastAsia="Book Antiqua" w:hAnsi="Times New Roman" w:cs="Times New Roman"/>
          <w:kern w:val="0"/>
          <w:vertAlign w:val="subscript"/>
          <w:lang w:val="en-US"/>
          <w14:ligatures w14:val="none"/>
        </w:rPr>
        <w:t>2</w:t>
      </w:r>
      <w:r w:rsidRPr="00D90E3A">
        <w:rPr>
          <w:rFonts w:ascii="Times New Roman" w:eastAsia="Book Antiqua" w:hAnsi="Times New Roman" w:cs="Times New Roman"/>
          <w:kern w:val="0"/>
          <w:lang w:val="en-US"/>
          <w14:ligatures w14:val="none"/>
        </w:rPr>
        <w:t xml:space="preserve"> (</w:t>
      </w:r>
      <w:r w:rsidRPr="00D90E3A">
        <w:rPr>
          <w:rFonts w:ascii="Times New Roman" w:eastAsia="Book Antiqua" w:hAnsi="Times New Roman" w:cs="Times New Roman"/>
          <w:b/>
          <w:kern w:val="0"/>
          <w:lang w:val="en-US"/>
          <w14:ligatures w14:val="none"/>
        </w:rPr>
        <w:t>D42</w:t>
      </w:r>
      <w:r w:rsidRPr="00D90E3A">
        <w:rPr>
          <w:rFonts w:ascii="Times New Roman" w:eastAsia="Book Antiqua" w:hAnsi="Times New Roman" w:cs="Times New Roman"/>
          <w:kern w:val="0"/>
          <w:lang w:val="en-US"/>
          <w14:ligatures w14:val="none"/>
        </w:rPr>
        <w:t>), and D-(π-D-A)</w:t>
      </w:r>
      <w:r w:rsidRPr="00D90E3A">
        <w:rPr>
          <w:rFonts w:ascii="Times New Roman" w:eastAsia="Book Antiqua" w:hAnsi="Times New Roman" w:cs="Times New Roman"/>
          <w:kern w:val="0"/>
          <w:vertAlign w:val="subscript"/>
          <w:lang w:val="en-US"/>
          <w14:ligatures w14:val="none"/>
        </w:rPr>
        <w:t>3</w:t>
      </w:r>
      <w:r w:rsidRPr="00D90E3A">
        <w:rPr>
          <w:rFonts w:ascii="Times New Roman" w:eastAsia="Book Antiqua" w:hAnsi="Times New Roman" w:cs="Times New Roman"/>
          <w:kern w:val="0"/>
          <w:lang w:val="en-US"/>
          <w14:ligatures w14:val="none"/>
        </w:rPr>
        <w:t xml:space="preserve"> (</w:t>
      </w:r>
      <w:r w:rsidRPr="00D90E3A">
        <w:rPr>
          <w:rFonts w:ascii="Times New Roman" w:eastAsia="Book Antiqua" w:hAnsi="Times New Roman" w:cs="Times New Roman"/>
          <w:b/>
          <w:kern w:val="0"/>
          <w:lang w:val="en-US"/>
          <w14:ligatures w14:val="none"/>
        </w:rPr>
        <w:t>D43</w:t>
      </w:r>
      <w:r w:rsidRPr="00D90E3A">
        <w:rPr>
          <w:rFonts w:ascii="Times New Roman" w:eastAsia="Book Antiqua" w:hAnsi="Times New Roman" w:cs="Times New Roman"/>
          <w:kern w:val="0"/>
          <w:lang w:val="en-US"/>
          <w14:ligatures w14:val="none"/>
        </w:rPr>
        <w:t>) architectures as sensitizers for DSSCs.</w:t>
      </w:r>
    </w:p>
    <w:p w14:paraId="66F85F23" w14:textId="77777777" w:rsidR="00D90E3A" w:rsidRPr="00D90E3A" w:rsidRDefault="00D90E3A" w:rsidP="00D90E3A">
      <w:pPr>
        <w:widowControl w:val="0"/>
        <w:autoSpaceDE w:val="0"/>
        <w:autoSpaceDN w:val="0"/>
        <w:spacing w:before="36" w:after="0" w:line="240" w:lineRule="auto"/>
        <w:jc w:val="both"/>
        <w:rPr>
          <w:rFonts w:ascii="Times New Roman" w:eastAsia="Book Antiqua" w:hAnsi="Times New Roman" w:cs="Times New Roman"/>
          <w:kern w:val="0"/>
          <w:lang w:val="en-US"/>
          <w14:ligatures w14:val="none"/>
        </w:rPr>
      </w:pPr>
    </w:p>
    <w:p w14:paraId="6166BCE5" w14:textId="77777777" w:rsidR="00D90E3A" w:rsidRPr="00D90E3A" w:rsidRDefault="00D90E3A" w:rsidP="00D90E3A">
      <w:pPr>
        <w:widowControl w:val="0"/>
        <w:autoSpaceDE w:val="0"/>
        <w:autoSpaceDN w:val="0"/>
        <w:spacing w:after="0" w:line="273" w:lineRule="auto"/>
        <w:ind w:right="129"/>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kern w:val="0"/>
          <w:lang w:val="en-US"/>
          <w14:ligatures w14:val="none"/>
        </w:rPr>
        <w:t>Table</w:t>
      </w:r>
      <w:r w:rsidRPr="00D90E3A">
        <w:rPr>
          <w:rFonts w:ascii="Times New Roman" w:eastAsia="Book Antiqua" w:hAnsi="Times New Roman" w:cs="Times New Roman"/>
          <w:b/>
          <w:spacing w:val="-7"/>
          <w:kern w:val="0"/>
          <w:lang w:val="en-US"/>
          <w14:ligatures w14:val="none"/>
        </w:rPr>
        <w:t xml:space="preserve"> </w:t>
      </w:r>
      <w:r w:rsidRPr="00D90E3A">
        <w:rPr>
          <w:rFonts w:ascii="Times New Roman" w:eastAsia="Book Antiqua" w:hAnsi="Times New Roman" w:cs="Times New Roman"/>
          <w:b/>
          <w:kern w:val="0"/>
          <w:lang w:val="en-US"/>
          <w14:ligatures w14:val="none"/>
        </w:rPr>
        <w:t xml:space="preserve">3. </w:t>
      </w:r>
      <w:r w:rsidRPr="00D90E3A">
        <w:rPr>
          <w:rFonts w:ascii="Times New Roman" w:eastAsia="Book Antiqua" w:hAnsi="Times New Roman" w:cs="Times New Roman"/>
          <w:kern w:val="0"/>
          <w:lang w:val="en-US"/>
          <w14:ligatures w14:val="none"/>
        </w:rPr>
        <w:t>Photovoltaic</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parameters</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kern w:val="0"/>
          <w:lang w:val="en-US"/>
          <w14:ligatures w14:val="none"/>
        </w:rPr>
        <w:t>of</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the</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DSSCs</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based</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kern w:val="0"/>
          <w:lang w:val="en-US"/>
          <w14:ligatures w14:val="none"/>
        </w:rPr>
        <w:t>on</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carbazole-based</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sensitizers</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kern w:val="0"/>
          <w:lang w:val="en-US"/>
          <w14:ligatures w14:val="none"/>
        </w:rPr>
        <w:t>with</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D-π-D-A, D-(π-D-A)</w:t>
      </w:r>
      <w:r w:rsidRPr="00D90E3A">
        <w:rPr>
          <w:rFonts w:ascii="Times New Roman" w:eastAsia="Book Antiqua" w:hAnsi="Times New Roman" w:cs="Times New Roman"/>
          <w:kern w:val="0"/>
          <w:position w:val="-2"/>
          <w:lang w:val="en-US"/>
          <w14:ligatures w14:val="none"/>
        </w:rPr>
        <w:t>2</w:t>
      </w:r>
      <w:r w:rsidRPr="00D90E3A">
        <w:rPr>
          <w:rFonts w:ascii="Times New Roman" w:eastAsia="Book Antiqua" w:hAnsi="Times New Roman" w:cs="Times New Roman"/>
          <w:kern w:val="0"/>
          <w:lang w:val="en-US"/>
          <w14:ligatures w14:val="none"/>
        </w:rPr>
        <w:t>, and D-(π-D-A)</w:t>
      </w:r>
      <w:r w:rsidRPr="00D90E3A">
        <w:rPr>
          <w:rFonts w:ascii="Times New Roman" w:eastAsia="Book Antiqua" w:hAnsi="Times New Roman" w:cs="Times New Roman"/>
          <w:kern w:val="0"/>
          <w:position w:val="-2"/>
          <w:lang w:val="en-US"/>
          <w14:ligatures w14:val="none"/>
        </w:rPr>
        <w:t>3</w:t>
      </w:r>
      <w:r w:rsidRPr="00D90E3A">
        <w:rPr>
          <w:rFonts w:ascii="Times New Roman" w:eastAsia="Book Antiqua" w:hAnsi="Times New Roman" w:cs="Times New Roman"/>
          <w:spacing w:val="40"/>
          <w:kern w:val="0"/>
          <w:position w:val="-2"/>
          <w:lang w:val="en-US"/>
          <w14:ligatures w14:val="none"/>
        </w:rPr>
        <w:t xml:space="preserve"> </w:t>
      </w:r>
      <w:r w:rsidRPr="00D90E3A">
        <w:rPr>
          <w:rFonts w:ascii="Times New Roman" w:eastAsia="Book Antiqua" w:hAnsi="Times New Roman" w:cs="Times New Roman"/>
          <w:kern w:val="0"/>
          <w:lang w:val="en-US"/>
          <w14:ligatures w14:val="none"/>
        </w:rPr>
        <w:t>architecture.</w:t>
      </w:r>
    </w:p>
    <w:p w14:paraId="3D698EB5" w14:textId="77777777" w:rsidR="00D90E3A" w:rsidRPr="00D90E3A" w:rsidRDefault="00D90E3A" w:rsidP="00D90E3A">
      <w:pPr>
        <w:widowControl w:val="0"/>
        <w:autoSpaceDE w:val="0"/>
        <w:autoSpaceDN w:val="0"/>
        <w:spacing w:before="4" w:after="1" w:line="240" w:lineRule="auto"/>
        <w:jc w:val="both"/>
        <w:rPr>
          <w:rFonts w:ascii="Times New Roman" w:eastAsia="Book Antiqua" w:hAnsi="Times New Roman" w:cs="Times New Roman"/>
          <w:kern w:val="0"/>
          <w:sz w:val="28"/>
          <w:szCs w:val="28"/>
          <w:lang w:val="en-US"/>
          <w14:ligatures w14:val="none"/>
        </w:rPr>
      </w:pPr>
    </w:p>
    <w:tbl>
      <w:tblPr>
        <w:tblStyle w:val="TableNormal"/>
        <w:tblW w:w="0" w:type="auto"/>
        <w:jc w:val="center"/>
        <w:tblLayout w:type="fixed"/>
        <w:tblLook w:val="01E0" w:firstRow="1" w:lastRow="1" w:firstColumn="1" w:lastColumn="1" w:noHBand="0" w:noVBand="0"/>
      </w:tblPr>
      <w:tblGrid>
        <w:gridCol w:w="1277"/>
        <w:gridCol w:w="2109"/>
        <w:gridCol w:w="950"/>
        <w:gridCol w:w="1079"/>
        <w:gridCol w:w="1051"/>
        <w:gridCol w:w="1386"/>
      </w:tblGrid>
      <w:tr w:rsidR="00D90E3A" w:rsidRPr="00D90E3A" w14:paraId="13C1E2CE" w14:textId="77777777" w:rsidTr="00F23119">
        <w:trPr>
          <w:trHeight w:val="524"/>
          <w:jc w:val="center"/>
        </w:trPr>
        <w:tc>
          <w:tcPr>
            <w:tcW w:w="1277" w:type="dxa"/>
            <w:tcBorders>
              <w:top w:val="single" w:sz="8" w:space="0" w:color="000000"/>
              <w:bottom w:val="single" w:sz="4" w:space="0" w:color="000000"/>
            </w:tcBorders>
          </w:tcPr>
          <w:p w14:paraId="159496B7" w14:textId="77777777" w:rsidR="00D90E3A" w:rsidRPr="00D90E3A" w:rsidRDefault="00D90E3A" w:rsidP="00D90E3A">
            <w:pPr>
              <w:ind w:left="32"/>
              <w:jc w:val="both"/>
              <w:rPr>
                <w:rFonts w:ascii="Times New Roman" w:eastAsia="Palatino Linotype" w:hAnsi="Times New Roman" w:cs="Times New Roman"/>
                <w:b/>
              </w:rPr>
            </w:pPr>
            <w:r w:rsidRPr="00D90E3A">
              <w:rPr>
                <w:rFonts w:ascii="Times New Roman" w:eastAsia="Palatino Linotype" w:hAnsi="Times New Roman" w:cs="Times New Roman"/>
                <w:b/>
              </w:rPr>
              <w:t>Dye</w:t>
            </w:r>
            <w:r w:rsidRPr="00D90E3A">
              <w:rPr>
                <w:rFonts w:ascii="Times New Roman" w:eastAsia="Palatino Linotype" w:hAnsi="Times New Roman" w:cs="Times New Roman"/>
                <w:b/>
                <w:spacing w:val="-5"/>
              </w:rPr>
              <w:t xml:space="preserve"> No.</w:t>
            </w:r>
          </w:p>
        </w:tc>
        <w:tc>
          <w:tcPr>
            <w:tcW w:w="2109" w:type="dxa"/>
            <w:tcBorders>
              <w:top w:val="single" w:sz="8" w:space="0" w:color="000000"/>
              <w:bottom w:val="single" w:sz="4" w:space="0" w:color="000000"/>
            </w:tcBorders>
          </w:tcPr>
          <w:p w14:paraId="00669F9C" w14:textId="77777777" w:rsidR="00D90E3A" w:rsidRPr="00D90E3A" w:rsidRDefault="00D90E3A" w:rsidP="00D90E3A">
            <w:pPr>
              <w:ind w:left="26" w:right="18"/>
              <w:jc w:val="both"/>
              <w:rPr>
                <w:rFonts w:ascii="Times New Roman" w:eastAsia="Palatino Linotype" w:hAnsi="Times New Roman" w:cs="Times New Roman"/>
                <w:b/>
              </w:rPr>
            </w:pPr>
            <w:r w:rsidRPr="00D90E3A">
              <w:rPr>
                <w:rFonts w:ascii="Times New Roman" w:eastAsia="Palatino Linotype" w:hAnsi="Times New Roman" w:cs="Times New Roman"/>
                <w:b/>
                <w:i/>
                <w:w w:val="105"/>
              </w:rPr>
              <w:t>λ</w:t>
            </w:r>
            <w:r w:rsidRPr="00D90E3A">
              <w:rPr>
                <w:rFonts w:ascii="Times New Roman" w:eastAsia="Palatino Linotype" w:hAnsi="Times New Roman" w:cs="Times New Roman"/>
                <w:b/>
                <w:w w:val="105"/>
                <w:position w:val="-2"/>
              </w:rPr>
              <w:t>max</w:t>
            </w:r>
            <w:r w:rsidRPr="00D90E3A">
              <w:rPr>
                <w:rFonts w:ascii="Times New Roman" w:eastAsia="Palatino Linotype" w:hAnsi="Times New Roman" w:cs="Times New Roman"/>
                <w:b/>
                <w:spacing w:val="23"/>
                <w:w w:val="105"/>
                <w:position w:val="-2"/>
              </w:rPr>
              <w:t xml:space="preserve"> </w:t>
            </w:r>
            <w:r w:rsidRPr="00D90E3A">
              <w:rPr>
                <w:rFonts w:ascii="Times New Roman" w:eastAsia="Palatino Linotype" w:hAnsi="Times New Roman" w:cs="Times New Roman"/>
                <w:b/>
                <w:spacing w:val="-5"/>
                <w:w w:val="105"/>
              </w:rPr>
              <w:t>nm,</w:t>
            </w:r>
          </w:p>
          <w:p w14:paraId="7C05CED4" w14:textId="77777777" w:rsidR="00D90E3A" w:rsidRPr="00D90E3A" w:rsidRDefault="00D90E3A" w:rsidP="00D90E3A">
            <w:pPr>
              <w:ind w:left="8" w:right="26"/>
              <w:jc w:val="both"/>
              <w:rPr>
                <w:rFonts w:ascii="Times New Roman" w:eastAsia="Palatino Linotype" w:hAnsi="Times New Roman" w:cs="Times New Roman"/>
                <w:b/>
              </w:rPr>
            </w:pPr>
            <w:r w:rsidRPr="00D90E3A">
              <w:rPr>
                <w:rFonts w:ascii="Times New Roman" w:eastAsia="Palatino Linotype" w:hAnsi="Times New Roman" w:cs="Times New Roman"/>
                <w:b/>
              </w:rPr>
              <w:t>(</w:t>
            </w:r>
            <w:r w:rsidRPr="00D90E3A">
              <w:rPr>
                <w:rFonts w:ascii="Times New Roman" w:eastAsia="Palatino Linotype" w:hAnsi="Times New Roman" w:cs="Times New Roman"/>
                <w:b/>
                <w:i/>
              </w:rPr>
              <w:t>ε</w:t>
            </w:r>
            <w:r w:rsidRPr="00D90E3A">
              <w:rPr>
                <w:rFonts w:ascii="Times New Roman" w:eastAsia="Palatino Linotype" w:hAnsi="Times New Roman" w:cs="Times New Roman"/>
                <w:i/>
              </w:rPr>
              <w:t>×</w:t>
            </w:r>
            <w:r w:rsidRPr="00D90E3A">
              <w:rPr>
                <w:rFonts w:ascii="Times New Roman" w:eastAsia="Palatino Linotype" w:hAnsi="Times New Roman" w:cs="Times New Roman"/>
                <w:b/>
              </w:rPr>
              <w:t>10</w:t>
            </w:r>
            <w:r w:rsidRPr="00D90E3A">
              <w:rPr>
                <w:rFonts w:ascii="Times New Roman" w:eastAsia="Palatino Linotype" w:hAnsi="Times New Roman" w:cs="Times New Roman"/>
                <w:b/>
                <w:position w:val="7"/>
              </w:rPr>
              <w:t>4</w:t>
            </w:r>
            <w:r w:rsidRPr="00D90E3A">
              <w:rPr>
                <w:rFonts w:ascii="Times New Roman" w:eastAsia="Palatino Linotype" w:hAnsi="Times New Roman" w:cs="Times New Roman"/>
                <w:b/>
              </w:rPr>
              <w:t>M</w:t>
            </w:r>
            <w:r w:rsidRPr="00D90E3A">
              <w:rPr>
                <w:rFonts w:ascii="Times New Roman" w:eastAsia="Palatino Linotype" w:hAnsi="Times New Roman" w:cs="Times New Roman"/>
                <w:b/>
                <w:position w:val="7"/>
              </w:rPr>
              <w:t>–1</w:t>
            </w:r>
            <w:r w:rsidRPr="00D90E3A">
              <w:rPr>
                <w:rFonts w:ascii="Times New Roman" w:eastAsia="Palatino Linotype" w:hAnsi="Times New Roman" w:cs="Times New Roman"/>
                <w:b/>
              </w:rPr>
              <w:t>cm</w:t>
            </w:r>
            <w:r w:rsidRPr="00D90E3A">
              <w:rPr>
                <w:rFonts w:ascii="Times New Roman" w:eastAsia="Palatino Linotype" w:hAnsi="Times New Roman" w:cs="Times New Roman"/>
                <w:b/>
                <w:position w:val="7"/>
              </w:rPr>
              <w:t>–</w:t>
            </w:r>
            <w:r w:rsidRPr="00D90E3A">
              <w:rPr>
                <w:rFonts w:ascii="Times New Roman" w:eastAsia="Palatino Linotype" w:hAnsi="Times New Roman" w:cs="Times New Roman"/>
                <w:b/>
                <w:spacing w:val="-5"/>
              </w:rPr>
              <w:t>)</w:t>
            </w:r>
          </w:p>
        </w:tc>
        <w:tc>
          <w:tcPr>
            <w:tcW w:w="950" w:type="dxa"/>
            <w:tcBorders>
              <w:top w:val="single" w:sz="8" w:space="0" w:color="000000"/>
              <w:bottom w:val="single" w:sz="4" w:space="0" w:color="000000"/>
            </w:tcBorders>
          </w:tcPr>
          <w:p w14:paraId="05DC8CD6" w14:textId="77777777" w:rsidR="00D90E3A" w:rsidRPr="00D90E3A" w:rsidRDefault="00D90E3A" w:rsidP="00D90E3A">
            <w:pPr>
              <w:ind w:left="14" w:right="309" w:hanging="32"/>
              <w:jc w:val="both"/>
              <w:rPr>
                <w:rFonts w:ascii="Times New Roman" w:eastAsia="Palatino Linotype" w:hAnsi="Times New Roman" w:cs="Times New Roman"/>
                <w:b/>
              </w:rPr>
            </w:pPr>
            <w:r w:rsidRPr="00D90E3A">
              <w:rPr>
                <w:rFonts w:ascii="Times New Roman" w:eastAsia="Palatino Linotype" w:hAnsi="Times New Roman" w:cs="Times New Roman"/>
                <w:b/>
                <w:spacing w:val="-4"/>
              </w:rPr>
              <w:t xml:space="preserve">PCE </w:t>
            </w:r>
            <w:r w:rsidRPr="00D90E3A">
              <w:rPr>
                <w:rFonts w:ascii="Times New Roman" w:eastAsia="Palatino Linotype" w:hAnsi="Times New Roman" w:cs="Times New Roman"/>
                <w:b/>
                <w:spacing w:val="-5"/>
              </w:rPr>
              <w:t>(%)</w:t>
            </w:r>
          </w:p>
        </w:tc>
        <w:tc>
          <w:tcPr>
            <w:tcW w:w="1079" w:type="dxa"/>
            <w:tcBorders>
              <w:top w:val="single" w:sz="8" w:space="0" w:color="000000"/>
              <w:bottom w:val="single" w:sz="4" w:space="0" w:color="000000"/>
            </w:tcBorders>
          </w:tcPr>
          <w:p w14:paraId="7913AC4E" w14:textId="77777777" w:rsidR="00D90E3A" w:rsidRPr="00D90E3A" w:rsidRDefault="00D90E3A" w:rsidP="00D90E3A">
            <w:pPr>
              <w:ind w:left="10" w:right="15"/>
              <w:jc w:val="center"/>
              <w:rPr>
                <w:rFonts w:ascii="Times New Roman" w:eastAsia="Palatino Linotype" w:hAnsi="Times New Roman" w:cs="Times New Roman"/>
                <w:b/>
              </w:rPr>
            </w:pPr>
            <w:r w:rsidRPr="00D90E3A">
              <w:rPr>
                <w:rFonts w:ascii="Times New Roman" w:eastAsia="Palatino Linotype" w:hAnsi="Times New Roman" w:cs="Times New Roman"/>
                <w:b/>
                <w:spacing w:val="-5"/>
              </w:rPr>
              <w:t>FF</w:t>
            </w:r>
          </w:p>
        </w:tc>
        <w:tc>
          <w:tcPr>
            <w:tcW w:w="1051" w:type="dxa"/>
            <w:tcBorders>
              <w:top w:val="single" w:sz="8" w:space="0" w:color="000000"/>
              <w:bottom w:val="single" w:sz="4" w:space="0" w:color="000000"/>
            </w:tcBorders>
          </w:tcPr>
          <w:p w14:paraId="02C61FE1" w14:textId="77777777" w:rsidR="00D90E3A" w:rsidRPr="00D90E3A" w:rsidRDefault="00D90E3A" w:rsidP="00D90E3A">
            <w:pPr>
              <w:ind w:left="111" w:right="319" w:hanging="51"/>
              <w:jc w:val="both"/>
              <w:rPr>
                <w:rFonts w:ascii="Times New Roman" w:eastAsia="Palatino Linotype" w:hAnsi="Times New Roman" w:cs="Times New Roman"/>
                <w:b/>
              </w:rPr>
            </w:pPr>
            <w:r w:rsidRPr="00D90E3A">
              <w:rPr>
                <w:rFonts w:ascii="Times New Roman" w:eastAsia="Palatino Linotype" w:hAnsi="Times New Roman" w:cs="Times New Roman"/>
                <w:b/>
                <w:spacing w:val="-4"/>
                <w:position w:val="4"/>
              </w:rPr>
              <w:t>V</w:t>
            </w:r>
            <w:r w:rsidRPr="00D90E3A">
              <w:rPr>
                <w:rFonts w:ascii="Times New Roman" w:eastAsia="Palatino Linotype" w:hAnsi="Times New Roman" w:cs="Times New Roman"/>
                <w:b/>
                <w:spacing w:val="-4"/>
                <w:vertAlign w:val="subscript"/>
              </w:rPr>
              <w:t>OC</w:t>
            </w:r>
            <w:r w:rsidRPr="00D90E3A">
              <w:rPr>
                <w:rFonts w:ascii="Times New Roman" w:eastAsia="Palatino Linotype" w:hAnsi="Times New Roman" w:cs="Times New Roman"/>
                <w:b/>
                <w:spacing w:val="40"/>
              </w:rPr>
              <w:t xml:space="preserve"> </w:t>
            </w:r>
            <w:r w:rsidRPr="00D90E3A">
              <w:rPr>
                <w:rFonts w:ascii="Times New Roman" w:eastAsia="Palatino Linotype" w:hAnsi="Times New Roman" w:cs="Times New Roman"/>
                <w:b/>
                <w:spacing w:val="-4"/>
              </w:rPr>
              <w:t>(V)</w:t>
            </w:r>
          </w:p>
        </w:tc>
        <w:tc>
          <w:tcPr>
            <w:tcW w:w="1386" w:type="dxa"/>
            <w:tcBorders>
              <w:top w:val="single" w:sz="8" w:space="0" w:color="000000"/>
              <w:bottom w:val="single" w:sz="4" w:space="0" w:color="000000"/>
            </w:tcBorders>
          </w:tcPr>
          <w:p w14:paraId="05C1B1D1" w14:textId="77777777" w:rsidR="00D90E3A" w:rsidRPr="00D90E3A" w:rsidRDefault="00D90E3A" w:rsidP="00D90E3A">
            <w:pPr>
              <w:ind w:left="87" w:right="10"/>
              <w:jc w:val="both"/>
              <w:rPr>
                <w:rFonts w:ascii="Times New Roman" w:eastAsia="Palatino Linotype" w:hAnsi="Times New Roman" w:cs="Times New Roman"/>
                <w:b/>
              </w:rPr>
            </w:pPr>
            <w:r w:rsidRPr="00D90E3A">
              <w:rPr>
                <w:rFonts w:ascii="Times New Roman" w:eastAsia="Palatino Linotype" w:hAnsi="Times New Roman" w:cs="Times New Roman"/>
                <w:b/>
                <w:spacing w:val="-5"/>
                <w:position w:val="4"/>
              </w:rPr>
              <w:t>J</w:t>
            </w:r>
            <w:r w:rsidRPr="00D90E3A">
              <w:rPr>
                <w:rFonts w:ascii="Times New Roman" w:eastAsia="Palatino Linotype" w:hAnsi="Times New Roman" w:cs="Times New Roman"/>
                <w:b/>
                <w:spacing w:val="-5"/>
                <w:vertAlign w:val="subscript"/>
              </w:rPr>
              <w:t>SC</w:t>
            </w:r>
          </w:p>
          <w:p w14:paraId="72CF3F72" w14:textId="77777777" w:rsidR="00D90E3A" w:rsidRPr="00D90E3A" w:rsidRDefault="00D90E3A" w:rsidP="00D90E3A">
            <w:pPr>
              <w:ind w:left="87" w:right="6"/>
              <w:jc w:val="both"/>
              <w:rPr>
                <w:rFonts w:ascii="Times New Roman" w:eastAsia="Palatino Linotype" w:hAnsi="Times New Roman" w:cs="Times New Roman"/>
                <w:b/>
              </w:rPr>
            </w:pPr>
            <w:r w:rsidRPr="00D90E3A">
              <w:rPr>
                <w:rFonts w:ascii="Times New Roman" w:eastAsia="Palatino Linotype" w:hAnsi="Times New Roman" w:cs="Times New Roman"/>
                <w:b/>
              </w:rPr>
              <w:t>(mAcm</w:t>
            </w:r>
            <w:r w:rsidRPr="00D90E3A">
              <w:rPr>
                <w:rFonts w:ascii="Times New Roman" w:eastAsia="Palatino Linotype" w:hAnsi="Times New Roman" w:cs="Times New Roman"/>
                <w:b/>
                <w:position w:val="7"/>
              </w:rPr>
              <w:t>–</w:t>
            </w:r>
            <w:r w:rsidRPr="00D90E3A">
              <w:rPr>
                <w:rFonts w:ascii="Times New Roman" w:eastAsia="Palatino Linotype" w:hAnsi="Times New Roman" w:cs="Times New Roman"/>
                <w:b/>
                <w:spacing w:val="-5"/>
                <w:position w:val="7"/>
              </w:rPr>
              <w:t>2</w:t>
            </w:r>
            <w:r w:rsidRPr="00D90E3A">
              <w:rPr>
                <w:rFonts w:ascii="Times New Roman" w:eastAsia="Palatino Linotype" w:hAnsi="Times New Roman" w:cs="Times New Roman"/>
                <w:b/>
                <w:spacing w:val="-5"/>
              </w:rPr>
              <w:t>)</w:t>
            </w:r>
          </w:p>
        </w:tc>
      </w:tr>
      <w:tr w:rsidR="00D90E3A" w:rsidRPr="00D90E3A" w14:paraId="2D608661" w14:textId="77777777" w:rsidTr="00F23119">
        <w:trPr>
          <w:trHeight w:val="257"/>
          <w:jc w:val="center"/>
        </w:trPr>
        <w:tc>
          <w:tcPr>
            <w:tcW w:w="1277" w:type="dxa"/>
            <w:tcBorders>
              <w:top w:val="single" w:sz="4" w:space="0" w:color="000000"/>
            </w:tcBorders>
          </w:tcPr>
          <w:p w14:paraId="1026C0D8" w14:textId="77777777" w:rsidR="00D90E3A" w:rsidRPr="00D90E3A" w:rsidRDefault="00D90E3A" w:rsidP="00D90E3A">
            <w:pPr>
              <w:ind w:left="32"/>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5"/>
                <w:sz w:val="28"/>
                <w:szCs w:val="28"/>
              </w:rPr>
              <w:t>D41</w:t>
            </w:r>
          </w:p>
        </w:tc>
        <w:tc>
          <w:tcPr>
            <w:tcW w:w="2109" w:type="dxa"/>
            <w:tcBorders>
              <w:top w:val="single" w:sz="4" w:space="0" w:color="000000"/>
            </w:tcBorders>
          </w:tcPr>
          <w:p w14:paraId="39C0E74D" w14:textId="77777777" w:rsidR="00D90E3A" w:rsidRPr="00D90E3A" w:rsidRDefault="00D90E3A" w:rsidP="00D90E3A">
            <w:pPr>
              <w:ind w:left="8" w:right="20"/>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423</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(4.55)</w:t>
            </w:r>
          </w:p>
        </w:tc>
        <w:tc>
          <w:tcPr>
            <w:tcW w:w="950" w:type="dxa"/>
            <w:tcBorders>
              <w:top w:val="single" w:sz="4" w:space="0" w:color="000000"/>
            </w:tcBorders>
          </w:tcPr>
          <w:p w14:paraId="38763DBB" w14:textId="77777777" w:rsidR="00D90E3A" w:rsidRPr="00D90E3A" w:rsidRDefault="00D90E3A" w:rsidP="00D90E3A">
            <w:pPr>
              <w:ind w:right="19"/>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5.31</w:t>
            </w:r>
          </w:p>
        </w:tc>
        <w:tc>
          <w:tcPr>
            <w:tcW w:w="1079" w:type="dxa"/>
            <w:tcBorders>
              <w:top w:val="single" w:sz="4" w:space="0" w:color="000000"/>
            </w:tcBorders>
          </w:tcPr>
          <w:p w14:paraId="2B2AF0B9" w14:textId="77777777" w:rsidR="00D90E3A" w:rsidRPr="00D90E3A" w:rsidRDefault="00D90E3A" w:rsidP="00D90E3A">
            <w:pPr>
              <w:ind w:left="10" w:right="1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0.682</w:t>
            </w:r>
          </w:p>
        </w:tc>
        <w:tc>
          <w:tcPr>
            <w:tcW w:w="1051" w:type="dxa"/>
            <w:tcBorders>
              <w:top w:val="single" w:sz="4" w:space="0" w:color="000000"/>
            </w:tcBorders>
          </w:tcPr>
          <w:p w14:paraId="2961AF1E" w14:textId="77777777" w:rsidR="00D90E3A" w:rsidRPr="00D90E3A" w:rsidRDefault="00D90E3A" w:rsidP="00D90E3A">
            <w:pPr>
              <w:ind w:right="29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0.731</w:t>
            </w:r>
          </w:p>
        </w:tc>
        <w:tc>
          <w:tcPr>
            <w:tcW w:w="1386" w:type="dxa"/>
            <w:tcBorders>
              <w:top w:val="single" w:sz="4" w:space="0" w:color="000000"/>
            </w:tcBorders>
          </w:tcPr>
          <w:p w14:paraId="2387D76F" w14:textId="77777777" w:rsidR="00D90E3A" w:rsidRPr="00D90E3A" w:rsidRDefault="00D90E3A" w:rsidP="00D90E3A">
            <w:pPr>
              <w:ind w:left="8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10.65</w:t>
            </w:r>
          </w:p>
        </w:tc>
      </w:tr>
      <w:tr w:rsidR="00D90E3A" w:rsidRPr="00D90E3A" w14:paraId="096C1273" w14:textId="77777777" w:rsidTr="00F23119">
        <w:trPr>
          <w:trHeight w:val="219"/>
          <w:jc w:val="center"/>
        </w:trPr>
        <w:tc>
          <w:tcPr>
            <w:tcW w:w="1277" w:type="dxa"/>
          </w:tcPr>
          <w:p w14:paraId="6B1014E5" w14:textId="77777777" w:rsidR="00D90E3A" w:rsidRPr="00D90E3A" w:rsidRDefault="00D90E3A" w:rsidP="00D90E3A">
            <w:pPr>
              <w:ind w:left="32"/>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5"/>
                <w:sz w:val="28"/>
                <w:szCs w:val="28"/>
              </w:rPr>
              <w:t>D42</w:t>
            </w:r>
          </w:p>
        </w:tc>
        <w:tc>
          <w:tcPr>
            <w:tcW w:w="2109" w:type="dxa"/>
          </w:tcPr>
          <w:p w14:paraId="62FE9757" w14:textId="77777777" w:rsidR="00D90E3A" w:rsidRPr="00D90E3A" w:rsidRDefault="00D90E3A" w:rsidP="00D90E3A">
            <w:pPr>
              <w:ind w:left="8" w:right="20"/>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397</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(6.50)</w:t>
            </w:r>
          </w:p>
        </w:tc>
        <w:tc>
          <w:tcPr>
            <w:tcW w:w="950" w:type="dxa"/>
          </w:tcPr>
          <w:p w14:paraId="5C00D213" w14:textId="77777777" w:rsidR="00D90E3A" w:rsidRPr="00D90E3A" w:rsidRDefault="00D90E3A" w:rsidP="00D90E3A">
            <w:pPr>
              <w:ind w:right="19"/>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4.70</w:t>
            </w:r>
          </w:p>
        </w:tc>
        <w:tc>
          <w:tcPr>
            <w:tcW w:w="1079" w:type="dxa"/>
          </w:tcPr>
          <w:p w14:paraId="26880B34" w14:textId="77777777" w:rsidR="00D90E3A" w:rsidRPr="00D90E3A" w:rsidRDefault="00D90E3A" w:rsidP="00D90E3A">
            <w:pPr>
              <w:ind w:left="10" w:right="1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0.665</w:t>
            </w:r>
          </w:p>
        </w:tc>
        <w:tc>
          <w:tcPr>
            <w:tcW w:w="1051" w:type="dxa"/>
          </w:tcPr>
          <w:p w14:paraId="4C229DBC" w14:textId="77777777" w:rsidR="00D90E3A" w:rsidRPr="00D90E3A" w:rsidRDefault="00D90E3A" w:rsidP="00D90E3A">
            <w:pPr>
              <w:ind w:right="29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0.758</w:t>
            </w:r>
          </w:p>
        </w:tc>
        <w:tc>
          <w:tcPr>
            <w:tcW w:w="1386" w:type="dxa"/>
          </w:tcPr>
          <w:p w14:paraId="670A18F3" w14:textId="77777777" w:rsidR="00D90E3A" w:rsidRPr="00D90E3A" w:rsidRDefault="00D90E3A" w:rsidP="00D90E3A">
            <w:pPr>
              <w:ind w:left="8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9.40</w:t>
            </w:r>
          </w:p>
        </w:tc>
      </w:tr>
      <w:tr w:rsidR="00D90E3A" w:rsidRPr="00D90E3A" w14:paraId="6E496562" w14:textId="77777777" w:rsidTr="00F23119">
        <w:trPr>
          <w:trHeight w:val="266"/>
          <w:jc w:val="center"/>
        </w:trPr>
        <w:tc>
          <w:tcPr>
            <w:tcW w:w="1277" w:type="dxa"/>
            <w:tcBorders>
              <w:bottom w:val="single" w:sz="8" w:space="0" w:color="000000"/>
            </w:tcBorders>
          </w:tcPr>
          <w:p w14:paraId="120C7609" w14:textId="77777777" w:rsidR="00D90E3A" w:rsidRPr="00D90E3A" w:rsidRDefault="00D90E3A" w:rsidP="00D90E3A">
            <w:pPr>
              <w:ind w:left="32"/>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5"/>
                <w:sz w:val="28"/>
                <w:szCs w:val="28"/>
              </w:rPr>
              <w:t>D43</w:t>
            </w:r>
          </w:p>
        </w:tc>
        <w:tc>
          <w:tcPr>
            <w:tcW w:w="2109" w:type="dxa"/>
            <w:tcBorders>
              <w:bottom w:val="single" w:sz="8" w:space="0" w:color="000000"/>
            </w:tcBorders>
          </w:tcPr>
          <w:p w14:paraId="0318E9DA" w14:textId="77777777" w:rsidR="00D90E3A" w:rsidRPr="00D90E3A" w:rsidRDefault="00D90E3A" w:rsidP="00D90E3A">
            <w:pPr>
              <w:ind w:left="8" w:right="20"/>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402</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(7.50)</w:t>
            </w:r>
          </w:p>
        </w:tc>
        <w:tc>
          <w:tcPr>
            <w:tcW w:w="950" w:type="dxa"/>
            <w:tcBorders>
              <w:bottom w:val="single" w:sz="8" w:space="0" w:color="000000"/>
            </w:tcBorders>
          </w:tcPr>
          <w:p w14:paraId="6DCFF49C" w14:textId="77777777" w:rsidR="00D90E3A" w:rsidRPr="00D90E3A" w:rsidRDefault="00D90E3A" w:rsidP="00D90E3A">
            <w:pPr>
              <w:ind w:right="19"/>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5.44</w:t>
            </w:r>
          </w:p>
        </w:tc>
        <w:tc>
          <w:tcPr>
            <w:tcW w:w="1079" w:type="dxa"/>
            <w:tcBorders>
              <w:bottom w:val="single" w:sz="8" w:space="0" w:color="000000"/>
            </w:tcBorders>
          </w:tcPr>
          <w:p w14:paraId="5DE7E927" w14:textId="77777777" w:rsidR="00D90E3A" w:rsidRPr="00D90E3A" w:rsidRDefault="00D90E3A" w:rsidP="00D90E3A">
            <w:pPr>
              <w:ind w:left="10" w:right="1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0.572</w:t>
            </w:r>
          </w:p>
        </w:tc>
        <w:tc>
          <w:tcPr>
            <w:tcW w:w="1051" w:type="dxa"/>
            <w:tcBorders>
              <w:bottom w:val="single" w:sz="8" w:space="0" w:color="000000"/>
            </w:tcBorders>
          </w:tcPr>
          <w:p w14:paraId="24E85DE7" w14:textId="77777777" w:rsidR="00D90E3A" w:rsidRPr="00D90E3A" w:rsidRDefault="00D90E3A" w:rsidP="00D90E3A">
            <w:pPr>
              <w:ind w:right="29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0.770</w:t>
            </w:r>
          </w:p>
        </w:tc>
        <w:tc>
          <w:tcPr>
            <w:tcW w:w="1386" w:type="dxa"/>
            <w:tcBorders>
              <w:bottom w:val="single" w:sz="8" w:space="0" w:color="000000"/>
            </w:tcBorders>
          </w:tcPr>
          <w:p w14:paraId="01672D81" w14:textId="77777777" w:rsidR="00D90E3A" w:rsidRPr="00D90E3A" w:rsidRDefault="00D90E3A" w:rsidP="00D90E3A">
            <w:pPr>
              <w:ind w:left="87"/>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12.41</w:t>
            </w:r>
          </w:p>
        </w:tc>
      </w:tr>
    </w:tbl>
    <w:p w14:paraId="10C3514C" w14:textId="77777777" w:rsidR="00D90E3A" w:rsidRPr="00D90E3A" w:rsidRDefault="00D90E3A" w:rsidP="00D90E3A">
      <w:pPr>
        <w:widowControl w:val="0"/>
        <w:autoSpaceDE w:val="0"/>
        <w:autoSpaceDN w:val="0"/>
        <w:spacing w:after="0" w:line="228" w:lineRule="auto"/>
        <w:ind w:left="720" w:right="151"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Note: 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electrode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utilized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counter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electrode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i/>
          <w:kern w:val="0"/>
          <w:position w:val="6"/>
          <w:sz w:val="28"/>
          <w:szCs w:val="28"/>
          <w:lang w:val="en-US"/>
          <w14:ligatures w14:val="none"/>
        </w:rPr>
        <w:t>−</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kern w:val="0"/>
          <w:sz w:val="28"/>
          <w:szCs w:val="28"/>
          <w:vertAlign w:val="subscript"/>
          <w:lang w:val="en-US"/>
          <w14:ligatures w14:val="none"/>
        </w:rPr>
        <w:t>3</w:t>
      </w:r>
      <w:r w:rsidRPr="00D90E3A">
        <w:rPr>
          <w:rFonts w:ascii="Times New Roman" w:eastAsia="Book Antiqua" w:hAnsi="Times New Roman" w:cs="Times New Roman"/>
          <w:i/>
          <w:kern w:val="0"/>
          <w:position w:val="6"/>
          <w:sz w:val="28"/>
          <w:szCs w:val="28"/>
          <w:lang w:val="en-US"/>
          <w14:ligatures w14:val="none"/>
        </w:rPr>
        <w:t>−</w:t>
      </w:r>
      <w:r w:rsidRPr="00D90E3A">
        <w:rPr>
          <w:rFonts w:ascii="Times New Roman" w:eastAsia="Book Antiqua" w:hAnsi="Times New Roman" w:cs="Times New Roman"/>
          <w:i/>
          <w:spacing w:val="8"/>
          <w:kern w:val="0"/>
          <w:position w:val="6"/>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redox</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couple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electrolyte. Absorption</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maxima in DCM solution.</w:t>
      </w:r>
    </w:p>
    <w:p w14:paraId="301296D2" w14:textId="77777777" w:rsidR="00D90E3A" w:rsidRPr="00D90E3A" w:rsidRDefault="00D90E3A" w:rsidP="00D90E3A">
      <w:pPr>
        <w:widowControl w:val="0"/>
        <w:autoSpaceDE w:val="0"/>
        <w:autoSpaceDN w:val="0"/>
        <w:spacing w:before="160" w:after="0" w:line="240" w:lineRule="auto"/>
        <w:jc w:val="both"/>
        <w:rPr>
          <w:rFonts w:ascii="Times New Roman" w:eastAsia="Book Antiqua" w:hAnsi="Times New Roman" w:cs="Times New Roman"/>
          <w:kern w:val="0"/>
          <w:sz w:val="28"/>
          <w:szCs w:val="28"/>
          <w:lang w:val="en-US"/>
          <w14:ligatures w14:val="none"/>
        </w:rPr>
      </w:pPr>
    </w:p>
    <w:p w14:paraId="5430B155" w14:textId="77777777" w:rsidR="00D90E3A" w:rsidRPr="00D90E3A" w:rsidRDefault="00D90E3A" w:rsidP="00D90E3A">
      <w:pPr>
        <w:widowControl w:val="0"/>
        <w:numPr>
          <w:ilvl w:val="2"/>
          <w:numId w:val="21"/>
        </w:numPr>
        <w:tabs>
          <w:tab w:val="left" w:pos="3270"/>
        </w:tabs>
        <w:autoSpaceDE w:val="0"/>
        <w:autoSpaceDN w:val="0"/>
        <w:spacing w:after="0" w:line="240" w:lineRule="auto"/>
        <w:jc w:val="both"/>
        <w:rPr>
          <w:rFonts w:ascii="Times New Roman" w:eastAsia="Book Antiqua" w:hAnsi="Times New Roman" w:cs="Times New Roman"/>
          <w:i/>
          <w:iCs/>
          <w:kern w:val="0"/>
          <w:sz w:val="28"/>
          <w:szCs w:val="28"/>
          <w:lang w:val="en-US"/>
          <w14:ligatures w14:val="none"/>
        </w:rPr>
      </w:pPr>
      <w:bookmarkStart w:id="73" w:name="D-A–A_Architecture_"/>
      <w:bookmarkEnd w:id="73"/>
      <w:r w:rsidRPr="00D90E3A">
        <w:rPr>
          <w:rFonts w:ascii="Times New Roman" w:eastAsia="Book Antiqua" w:hAnsi="Times New Roman" w:cs="Times New Roman"/>
          <w:i/>
          <w:iCs/>
          <w:spacing w:val="-8"/>
          <w:kern w:val="0"/>
          <w:sz w:val="28"/>
          <w:szCs w:val="28"/>
          <w:lang w:val="en-US"/>
          <w14:ligatures w14:val="none"/>
        </w:rPr>
        <w:t>D-A-π-A</w:t>
      </w:r>
      <w:r w:rsidRPr="00D90E3A">
        <w:rPr>
          <w:rFonts w:ascii="Times New Roman" w:eastAsia="Book Antiqua" w:hAnsi="Times New Roman" w:cs="Times New Roman"/>
          <w:i/>
          <w:iCs/>
          <w:spacing w:val="6"/>
          <w:kern w:val="0"/>
          <w:sz w:val="28"/>
          <w:szCs w:val="28"/>
          <w:lang w:val="en-US"/>
          <w14:ligatures w14:val="none"/>
        </w:rPr>
        <w:t xml:space="preserve"> </w:t>
      </w:r>
      <w:r w:rsidRPr="00D90E3A">
        <w:rPr>
          <w:rFonts w:ascii="Times New Roman" w:eastAsia="Book Antiqua" w:hAnsi="Times New Roman" w:cs="Times New Roman"/>
          <w:i/>
          <w:iCs/>
          <w:spacing w:val="-8"/>
          <w:kern w:val="0"/>
          <w:sz w:val="28"/>
          <w:szCs w:val="28"/>
          <w:lang w:val="en-US"/>
          <w14:ligatures w14:val="none"/>
        </w:rPr>
        <w:t>Architecture</w:t>
      </w:r>
    </w:p>
    <w:p w14:paraId="6B0FE8D0" w14:textId="77777777" w:rsidR="00D90E3A" w:rsidRDefault="00D90E3A" w:rsidP="00D90E3A">
      <w:pPr>
        <w:widowControl w:val="0"/>
        <w:autoSpaceDE w:val="0"/>
        <w:autoSpaceDN w:val="0"/>
        <w:spacing w:before="61" w:after="0" w:line="242"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Han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75" w:history="1">
        <w:r w:rsidRPr="00D90E3A">
          <w:rPr>
            <w:rFonts w:ascii="Times New Roman" w:eastAsia="Book Antiqua" w:hAnsi="Times New Roman" w:cs="Times New Roman"/>
            <w:spacing w:val="-2"/>
            <w:kern w:val="0"/>
            <w:sz w:val="28"/>
            <w:szCs w:val="28"/>
            <w:lang w:val="en-US"/>
            <w14:ligatures w14:val="none"/>
          </w:rPr>
          <w:t>58</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introduced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four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new</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D-A-π-A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b/>
          <w:spacing w:val="-2"/>
          <w:kern w:val="0"/>
          <w:sz w:val="28"/>
          <w:szCs w:val="28"/>
          <w:lang w:val="en-US"/>
          <w14:ligatures w14:val="none"/>
        </w:rPr>
        <w:t>D44</w:t>
      </w:r>
      <w:r w:rsidRPr="00D90E3A">
        <w:rPr>
          <w:rFonts w:ascii="Times New Roman" w:eastAsia="Book Antiqua" w:hAnsi="Times New Roman" w:cs="Times New Roman"/>
          <w:b/>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D47</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each</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featuring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distinct </w:t>
      </w:r>
      <w:r w:rsidRPr="00D90E3A">
        <w:rPr>
          <w:rFonts w:ascii="Times New Roman" w:eastAsia="Book Antiqua" w:hAnsi="Times New Roman" w:cs="Times New Roman"/>
          <w:kern w:val="0"/>
          <w:sz w:val="28"/>
          <w:szCs w:val="28"/>
          <w:lang w:val="en-US"/>
          <w14:ligatures w14:val="none"/>
        </w:rPr>
        <w:t>π-bridges and acceptor groups.</w:t>
      </w:r>
      <w:r w:rsidRPr="00D90E3A">
        <w:rPr>
          <w:rFonts w:ascii="Times New Roman" w:eastAsia="Book Antiqua" w:hAnsi="Times New Roman" w:cs="Times New Roman"/>
          <w:spacing w:val="3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structures of these dyes are illustrated in Figure </w:t>
      </w:r>
      <w:hyperlink w:anchor="_bookmark10" w:history="1">
        <w:r w:rsidRPr="00D90E3A">
          <w:rPr>
            <w:rFonts w:ascii="Times New Roman" w:eastAsia="Book Antiqua" w:hAnsi="Times New Roman" w:cs="Times New Roman"/>
            <w:kern w:val="0"/>
            <w:sz w:val="28"/>
            <w:szCs w:val="28"/>
            <w:lang w:val="en-US"/>
            <w14:ligatures w14:val="none"/>
          </w:rPr>
          <w:t>8</w:t>
        </w:r>
      </w:hyperlink>
      <w:r w:rsidRPr="00D90E3A">
        <w:rPr>
          <w:rFonts w:ascii="Times New Roman" w:eastAsia="Book Antiqua" w:hAnsi="Times New Roman" w:cs="Times New Roman"/>
          <w:kern w:val="0"/>
          <w:sz w:val="28"/>
          <w:szCs w:val="28"/>
          <w:lang w:val="en-US"/>
          <w14:ligatures w14:val="none"/>
        </w:rPr>
        <w:t xml:space="preserve">a. </w:t>
      </w:r>
      <w:r w:rsidRPr="00D90E3A">
        <w:rPr>
          <w:rFonts w:ascii="Times New Roman" w:eastAsia="Book Antiqua" w:hAnsi="Times New Roman" w:cs="Times New Roman"/>
          <w:spacing w:val="-2"/>
          <w:kern w:val="0"/>
          <w:sz w:val="28"/>
          <w:szCs w:val="28"/>
          <w:lang w:val="en-US"/>
          <w14:ligatures w14:val="none"/>
        </w:rPr>
        <w:t>Among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these,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D46</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featuring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benzene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bridge,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achieved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highest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power-conversion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5.40%</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0.710</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outperforming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D44</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thiophene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bridge (PCE =</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5.07%,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 0.610</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 When comparing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effects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 different anchoring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groups, dyes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containing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cyanoacrylic</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acid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moiety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D44</w:t>
      </w:r>
      <w:r w:rsidRPr="00D90E3A">
        <w:rPr>
          <w:rFonts w:ascii="Times New Roman" w:eastAsia="Book Antiqua" w:hAnsi="Times New Roman" w:cs="Times New Roman"/>
          <w:b/>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D46</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exhibited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superior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photovoltaic </w:t>
      </w:r>
      <w:r w:rsidRPr="00D90E3A">
        <w:rPr>
          <w:rFonts w:ascii="Times New Roman" w:eastAsia="Book Antiqua" w:hAnsi="Times New Roman" w:cs="Times New Roman"/>
          <w:spacing w:val="-4"/>
          <w:kern w:val="0"/>
          <w:sz w:val="28"/>
          <w:szCs w:val="28"/>
          <w:lang w:val="en-US"/>
          <w14:ligatures w14:val="none"/>
        </w:rPr>
        <w:t xml:space="preserve">performance compared to dyes </w:t>
      </w:r>
      <w:r w:rsidRPr="00D90E3A">
        <w:rPr>
          <w:rFonts w:ascii="Times New Roman" w:eastAsia="Book Antiqua" w:hAnsi="Times New Roman" w:cs="Times New Roman"/>
          <w:b/>
          <w:spacing w:val="-4"/>
          <w:kern w:val="0"/>
          <w:sz w:val="28"/>
          <w:szCs w:val="28"/>
          <w:lang w:val="en-US"/>
          <w14:ligatures w14:val="none"/>
        </w:rPr>
        <w:t xml:space="preserve">D45 </w:t>
      </w:r>
      <w:r w:rsidRPr="00D90E3A">
        <w:rPr>
          <w:rFonts w:ascii="Times New Roman" w:eastAsia="Book Antiqua" w:hAnsi="Times New Roman" w:cs="Times New Roman"/>
          <w:spacing w:val="-4"/>
          <w:kern w:val="0"/>
          <w:sz w:val="28"/>
          <w:szCs w:val="28"/>
          <w:lang w:val="en-US"/>
          <w14:ligatures w14:val="none"/>
        </w:rPr>
        <w:t xml:space="preserve">and </w:t>
      </w:r>
      <w:r w:rsidRPr="00D90E3A">
        <w:rPr>
          <w:rFonts w:ascii="Times New Roman" w:eastAsia="Book Antiqua" w:hAnsi="Times New Roman" w:cs="Times New Roman"/>
          <w:b/>
          <w:spacing w:val="-4"/>
          <w:kern w:val="0"/>
          <w:sz w:val="28"/>
          <w:szCs w:val="28"/>
          <w:lang w:val="en-US"/>
          <w14:ligatures w14:val="none"/>
        </w:rPr>
        <w:t>D47</w:t>
      </w:r>
      <w:r w:rsidRPr="00D90E3A">
        <w:rPr>
          <w:rFonts w:ascii="Times New Roman" w:eastAsia="Book Antiqua" w:hAnsi="Times New Roman" w:cs="Times New Roman"/>
          <w:spacing w:val="-4"/>
          <w:kern w:val="0"/>
          <w:sz w:val="28"/>
          <w:szCs w:val="28"/>
          <w:lang w:val="en-US"/>
          <w14:ligatures w14:val="none"/>
        </w:rPr>
        <w:t xml:space="preserve">, which utilized rhodamine acetic acid (Table </w:t>
      </w:r>
      <w:hyperlink w:anchor="_bookmark11" w:history="1">
        <w:r w:rsidRPr="00D90E3A">
          <w:rPr>
            <w:rFonts w:ascii="Times New Roman" w:eastAsia="Book Antiqua" w:hAnsi="Times New Roman" w:cs="Times New Roman"/>
            <w:spacing w:val="-4"/>
            <w:kern w:val="0"/>
            <w:sz w:val="28"/>
            <w:szCs w:val="28"/>
            <w:lang w:val="en-US"/>
            <w14:ligatures w14:val="none"/>
          </w:rPr>
          <w:t>4</w:t>
        </w:r>
      </w:hyperlink>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difference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attributed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methylene-attached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carboxylic</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group</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rhodamine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acetic acid,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which</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hinders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effective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injection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from</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into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conduction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edge </w:t>
      </w:r>
      <w:r w:rsidRPr="00D90E3A">
        <w:rPr>
          <w:rFonts w:ascii="Times New Roman" w:eastAsia="Book Antiqua" w:hAnsi="Times New Roman" w:cs="Times New Roman"/>
          <w:kern w:val="0"/>
          <w:sz w:val="28"/>
          <w:szCs w:val="28"/>
          <w:lang w:val="en-US"/>
          <w14:ligatures w14:val="none"/>
        </w:rPr>
        <w:t>of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as illustrated in Figure </w:t>
      </w:r>
      <w:hyperlink w:anchor="_bookmark10" w:history="1">
        <w:r w:rsidRPr="00D90E3A">
          <w:rPr>
            <w:rFonts w:ascii="Times New Roman" w:eastAsia="Book Antiqua" w:hAnsi="Times New Roman" w:cs="Times New Roman"/>
            <w:kern w:val="0"/>
            <w:sz w:val="28"/>
            <w:szCs w:val="28"/>
            <w:lang w:val="en-US"/>
            <w14:ligatures w14:val="none"/>
          </w:rPr>
          <w:t>8</w:t>
        </w:r>
      </w:hyperlink>
      <w:r w:rsidRPr="00D90E3A">
        <w:rPr>
          <w:rFonts w:ascii="Times New Roman" w:eastAsia="Book Antiqua" w:hAnsi="Times New Roman" w:cs="Times New Roman"/>
          <w:kern w:val="0"/>
          <w:sz w:val="28"/>
          <w:szCs w:val="28"/>
          <w:lang w:val="en-US"/>
          <w14:ligatures w14:val="none"/>
        </w:rPr>
        <w:t xml:space="preserve">b. Additionally, Figure </w:t>
      </w:r>
      <w:hyperlink w:anchor="_bookmark10" w:history="1">
        <w:r w:rsidRPr="00D90E3A">
          <w:rPr>
            <w:rFonts w:ascii="Times New Roman" w:eastAsia="Book Antiqua" w:hAnsi="Times New Roman" w:cs="Times New Roman"/>
            <w:kern w:val="0"/>
            <w:sz w:val="28"/>
            <w:szCs w:val="28"/>
            <w:lang w:val="en-US"/>
            <w14:ligatures w14:val="none"/>
          </w:rPr>
          <w:t>8</w:t>
        </w:r>
      </w:hyperlink>
      <w:r w:rsidRPr="00D90E3A">
        <w:rPr>
          <w:rFonts w:ascii="Times New Roman" w:eastAsia="Book Antiqua" w:hAnsi="Times New Roman" w:cs="Times New Roman"/>
          <w:kern w:val="0"/>
          <w:sz w:val="28"/>
          <w:szCs w:val="28"/>
          <w:lang w:val="en-US"/>
          <w14:ligatures w14:val="none"/>
        </w:rPr>
        <w:t>b shows that the LUMOs of all four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possess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similar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frontier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orbitals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extend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throughout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molecules. However, the contributions of the π-bridges (benzene in </w:t>
      </w:r>
      <w:r w:rsidRPr="00D90E3A">
        <w:rPr>
          <w:rFonts w:ascii="Times New Roman" w:eastAsia="Book Antiqua" w:hAnsi="Times New Roman" w:cs="Times New Roman"/>
          <w:b/>
          <w:kern w:val="0"/>
          <w:sz w:val="28"/>
          <w:szCs w:val="28"/>
          <w:lang w:val="en-US"/>
          <w14:ligatures w14:val="none"/>
        </w:rPr>
        <w:t xml:space="preserve">D46 </w:t>
      </w:r>
      <w:r w:rsidRPr="00D90E3A">
        <w:rPr>
          <w:rFonts w:ascii="Times New Roman" w:eastAsia="Book Antiqua" w:hAnsi="Times New Roman" w:cs="Times New Roman"/>
          <w:kern w:val="0"/>
          <w:sz w:val="28"/>
          <w:szCs w:val="28"/>
          <w:lang w:val="en-US"/>
          <w14:ligatures w14:val="none"/>
        </w:rPr>
        <w:t xml:space="preserve">and </w:t>
      </w:r>
      <w:r w:rsidRPr="00D90E3A">
        <w:rPr>
          <w:rFonts w:ascii="Times New Roman" w:eastAsia="Book Antiqua" w:hAnsi="Times New Roman" w:cs="Times New Roman"/>
          <w:b/>
          <w:kern w:val="0"/>
          <w:sz w:val="28"/>
          <w:szCs w:val="28"/>
          <w:lang w:val="en-US"/>
          <w14:ligatures w14:val="none"/>
        </w:rPr>
        <w:t xml:space="preserve">D47 </w:t>
      </w:r>
      <w:r w:rsidRPr="00D90E3A">
        <w:rPr>
          <w:rFonts w:ascii="Times New Roman" w:eastAsia="Book Antiqua" w:hAnsi="Times New Roman" w:cs="Times New Roman"/>
          <w:kern w:val="0"/>
          <w:sz w:val="28"/>
          <w:szCs w:val="28"/>
          <w:lang w:val="en-US"/>
          <w14:ligatures w14:val="none"/>
        </w:rPr>
        <w:t xml:space="preserve">versus thiophene in </w:t>
      </w:r>
      <w:r w:rsidRPr="00D90E3A">
        <w:rPr>
          <w:rFonts w:ascii="Times New Roman" w:eastAsia="Book Antiqua" w:hAnsi="Times New Roman" w:cs="Times New Roman"/>
          <w:b/>
          <w:kern w:val="0"/>
          <w:sz w:val="28"/>
          <w:szCs w:val="28"/>
          <w:lang w:val="en-US"/>
          <w14:ligatures w14:val="none"/>
        </w:rPr>
        <w:t xml:space="preserve">D44 </w:t>
      </w:r>
      <w:r w:rsidRPr="00D90E3A">
        <w:rPr>
          <w:rFonts w:ascii="Times New Roman" w:eastAsia="Book Antiqua" w:hAnsi="Times New Roman" w:cs="Times New Roman"/>
          <w:kern w:val="0"/>
          <w:sz w:val="28"/>
          <w:szCs w:val="28"/>
          <w:lang w:val="en-US"/>
          <w14:ligatures w14:val="none"/>
        </w:rPr>
        <w:t xml:space="preserve">and </w:t>
      </w:r>
      <w:r w:rsidRPr="00D90E3A">
        <w:rPr>
          <w:rFonts w:ascii="Times New Roman" w:eastAsia="Book Antiqua" w:hAnsi="Times New Roman" w:cs="Times New Roman"/>
          <w:b/>
          <w:kern w:val="0"/>
          <w:sz w:val="28"/>
          <w:szCs w:val="28"/>
          <w:lang w:val="en-US"/>
          <w14:ligatures w14:val="none"/>
        </w:rPr>
        <w:t>D45</w:t>
      </w:r>
      <w:r w:rsidRPr="00D90E3A">
        <w:rPr>
          <w:rFonts w:ascii="Times New Roman" w:eastAsia="Book Antiqua" w:hAnsi="Times New Roman" w:cs="Times New Roman"/>
          <w:kern w:val="0"/>
          <w:sz w:val="28"/>
          <w:szCs w:val="28"/>
          <w:lang w:val="en-US"/>
          <w14:ligatures w14:val="none"/>
        </w:rPr>
        <w:t>) vary in their delocalization.</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thiophene π-bridges exhibit greater </w:t>
      </w:r>
      <w:r w:rsidRPr="00D90E3A">
        <w:rPr>
          <w:rFonts w:ascii="Times New Roman" w:eastAsia="Book Antiqua" w:hAnsi="Times New Roman" w:cs="Times New Roman"/>
          <w:spacing w:val="-2"/>
          <w:kern w:val="0"/>
          <w:sz w:val="28"/>
          <w:szCs w:val="28"/>
          <w:lang w:val="en-US"/>
          <w14:ligatures w14:val="none"/>
        </w:rPr>
        <w:t>delocalization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due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smaller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dihedral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angle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between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benzothiadiazole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thiophene </w:t>
      </w:r>
      <w:r w:rsidRPr="00D90E3A">
        <w:rPr>
          <w:rFonts w:ascii="Times New Roman" w:eastAsia="Book Antiqua" w:hAnsi="Times New Roman" w:cs="Times New Roman"/>
          <w:kern w:val="0"/>
          <w:sz w:val="28"/>
          <w:szCs w:val="28"/>
          <w:lang w:val="en-US"/>
          <w14:ligatures w14:val="none"/>
        </w:rPr>
        <w:t>rings.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 variation influences both the absorption characteristics and charge-injection capabilities of the dyes.</w:t>
      </w:r>
    </w:p>
    <w:p w14:paraId="3BD21D7E" w14:textId="77777777" w:rsidR="001043C7" w:rsidRPr="00D90E3A" w:rsidRDefault="001043C7" w:rsidP="00D90E3A">
      <w:pPr>
        <w:widowControl w:val="0"/>
        <w:autoSpaceDE w:val="0"/>
        <w:autoSpaceDN w:val="0"/>
        <w:spacing w:before="61" w:after="0" w:line="242" w:lineRule="auto"/>
        <w:ind w:right="117" w:firstLine="720"/>
        <w:jc w:val="both"/>
        <w:rPr>
          <w:rFonts w:ascii="Times New Roman" w:eastAsia="Book Antiqua" w:hAnsi="Times New Roman" w:cs="Times New Roman"/>
          <w:kern w:val="0"/>
          <w:sz w:val="28"/>
          <w:szCs w:val="28"/>
          <w:lang w:val="en-US"/>
          <w14:ligatures w14:val="none"/>
        </w:rPr>
      </w:pPr>
    </w:p>
    <w:p w14:paraId="6969510E" w14:textId="1EC55668" w:rsidR="00D90E3A" w:rsidRPr="00D90E3A" w:rsidRDefault="00D90E3A" w:rsidP="001043C7">
      <w:pPr>
        <w:widowControl w:val="0"/>
        <w:autoSpaceDE w:val="0"/>
        <w:autoSpaceDN w:val="0"/>
        <w:spacing w:before="7" w:after="0" w:line="240" w:lineRule="auto"/>
        <w:jc w:val="center"/>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60F868CD" wp14:editId="594DE42E">
            <wp:extent cx="6072352" cy="2473289"/>
            <wp:effectExtent l="0" t="0" r="5080" b="381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080428" cy="2476579"/>
                    </a:xfrm>
                    <a:prstGeom prst="rect">
                      <a:avLst/>
                    </a:prstGeom>
                  </pic:spPr>
                </pic:pic>
              </a:graphicData>
            </a:graphic>
          </wp:inline>
        </w:drawing>
      </w:r>
    </w:p>
    <w:p w14:paraId="08577BBA" w14:textId="77777777" w:rsidR="00D90E3A" w:rsidRPr="00D90E3A" w:rsidRDefault="00D90E3A" w:rsidP="00D90E3A">
      <w:pPr>
        <w:widowControl w:val="0"/>
        <w:autoSpaceDE w:val="0"/>
        <w:autoSpaceDN w:val="0"/>
        <w:spacing w:before="1" w:after="0" w:line="276" w:lineRule="auto"/>
        <w:ind w:right="151"/>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kern w:val="0"/>
          <w:lang w:val="en-US"/>
          <w14:ligatures w14:val="none"/>
        </w:rPr>
        <w:t>Figure</w:t>
      </w:r>
      <w:r w:rsidRPr="00D90E3A">
        <w:rPr>
          <w:rFonts w:ascii="Times New Roman" w:eastAsia="Book Antiqua" w:hAnsi="Times New Roman" w:cs="Times New Roman"/>
          <w:b/>
          <w:spacing w:val="-6"/>
          <w:kern w:val="0"/>
          <w:lang w:val="en-US"/>
          <w14:ligatures w14:val="none"/>
        </w:rPr>
        <w:t xml:space="preserve"> </w:t>
      </w:r>
      <w:r w:rsidRPr="00D90E3A">
        <w:rPr>
          <w:rFonts w:ascii="Times New Roman" w:eastAsia="Book Antiqua" w:hAnsi="Times New Roman" w:cs="Times New Roman"/>
          <w:b/>
          <w:kern w:val="0"/>
          <w:lang w:val="en-US"/>
          <w14:ligatures w14:val="none"/>
        </w:rPr>
        <w:t xml:space="preserve">8. </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b/>
          <w:kern w:val="0"/>
          <w:lang w:val="en-US"/>
          <w14:ligatures w14:val="none"/>
        </w:rPr>
        <w:t>a</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Structure</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of</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the</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carbazole-based</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molecules</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with</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D-A-π-A</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architecture</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b/>
          <w:kern w:val="0"/>
          <w:lang w:val="en-US"/>
          <w14:ligatures w14:val="none"/>
        </w:rPr>
        <w:t>D44</w:t>
      </w:r>
      <w:r w:rsidRPr="00D90E3A">
        <w:rPr>
          <w:rFonts w:ascii="Times New Roman" w:eastAsia="Book Antiqua" w:hAnsi="Times New Roman" w:cs="Times New Roman"/>
          <w:b/>
          <w:spacing w:val="-6"/>
          <w:kern w:val="0"/>
          <w:lang w:val="en-US"/>
          <w14:ligatures w14:val="none"/>
        </w:rPr>
        <w:t xml:space="preserve"> </w:t>
      </w:r>
      <w:r w:rsidRPr="00D90E3A">
        <w:rPr>
          <w:rFonts w:ascii="Times New Roman" w:eastAsia="Book Antiqua" w:hAnsi="Times New Roman" w:cs="Times New Roman"/>
          <w:kern w:val="0"/>
          <w:lang w:val="en-US"/>
          <w14:ligatures w14:val="none"/>
        </w:rPr>
        <w:t>to</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b/>
          <w:kern w:val="0"/>
          <w:lang w:val="en-US"/>
          <w14:ligatures w14:val="none"/>
        </w:rPr>
        <w:t>D47</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as sensitizers for DSSCs.</w:t>
      </w:r>
      <w:r w:rsidRPr="00D90E3A">
        <w:rPr>
          <w:rFonts w:ascii="Times New Roman" w:eastAsia="Book Antiqua" w:hAnsi="Times New Roman" w:cs="Times New Roman"/>
          <w:spacing w:val="40"/>
          <w:kern w:val="0"/>
          <w:lang w:val="en-US"/>
          <w14:ligatures w14:val="none"/>
        </w:rPr>
        <w:t xml:space="preserve"> </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b/>
          <w:kern w:val="0"/>
          <w:lang w:val="en-US"/>
          <w14:ligatures w14:val="none"/>
        </w:rPr>
        <w:t>b</w:t>
      </w:r>
      <w:r w:rsidRPr="00D90E3A">
        <w:rPr>
          <w:rFonts w:ascii="Times New Roman" w:eastAsia="Book Antiqua" w:hAnsi="Times New Roman" w:cs="Times New Roman"/>
          <w:kern w:val="0"/>
          <w:lang w:val="en-US"/>
          <w14:ligatures w14:val="none"/>
        </w:rPr>
        <w:t>) Frontier molecular orbital of the dyes.</w:t>
      </w:r>
      <w:r w:rsidRPr="00D90E3A">
        <w:rPr>
          <w:rFonts w:ascii="Times New Roman" w:eastAsia="Book Antiqua" w:hAnsi="Times New Roman" w:cs="Times New Roman"/>
          <w:spacing w:val="40"/>
          <w:kern w:val="0"/>
          <w:lang w:val="en-US"/>
          <w14:ligatures w14:val="none"/>
        </w:rPr>
        <w:t xml:space="preserve"> </w:t>
      </w:r>
      <w:r w:rsidRPr="00D90E3A">
        <w:rPr>
          <w:rFonts w:ascii="Times New Roman" w:eastAsia="Book Antiqua" w:hAnsi="Times New Roman" w:cs="Times New Roman"/>
          <w:kern w:val="0"/>
          <w:lang w:val="en-US"/>
          <w14:ligatures w14:val="none"/>
        </w:rPr>
        <w:t>Adapted with permission from reference [</w:t>
      </w:r>
      <w:hyperlink w:anchor="_bookmark75" w:history="1">
        <w:r w:rsidRPr="00D90E3A">
          <w:rPr>
            <w:rFonts w:ascii="Times New Roman" w:eastAsia="Book Antiqua" w:hAnsi="Times New Roman" w:cs="Times New Roman"/>
            <w:kern w:val="0"/>
            <w:lang w:val="en-US"/>
            <w14:ligatures w14:val="none"/>
          </w:rPr>
          <w:t>58</w:t>
        </w:r>
      </w:hyperlink>
      <w:r w:rsidRPr="00D90E3A">
        <w:rPr>
          <w:rFonts w:ascii="Times New Roman" w:eastAsia="Book Antiqua" w:hAnsi="Times New Roman" w:cs="Times New Roman"/>
          <w:kern w:val="0"/>
          <w:lang w:val="en-US"/>
          <w14:ligatures w14:val="none"/>
        </w:rPr>
        <w:t>]. Copyright (2014), Elsevier.</w:t>
      </w:r>
    </w:p>
    <w:p w14:paraId="1F3248CB" w14:textId="77777777" w:rsidR="00D90E3A" w:rsidRPr="00D90E3A" w:rsidRDefault="00D90E3A" w:rsidP="00D90E3A">
      <w:pPr>
        <w:widowControl w:val="0"/>
        <w:autoSpaceDE w:val="0"/>
        <w:autoSpaceDN w:val="0"/>
        <w:spacing w:before="31" w:after="0" w:line="240" w:lineRule="auto"/>
        <w:jc w:val="both"/>
        <w:rPr>
          <w:rFonts w:ascii="Times New Roman" w:eastAsia="Book Antiqua" w:hAnsi="Times New Roman" w:cs="Times New Roman"/>
          <w:kern w:val="0"/>
          <w:lang w:val="en-US"/>
          <w14:ligatures w14:val="none"/>
        </w:rPr>
      </w:pPr>
    </w:p>
    <w:p w14:paraId="671F4C64" w14:textId="77777777" w:rsidR="00D90E3A" w:rsidRPr="00D90E3A" w:rsidRDefault="00D90E3A" w:rsidP="00D90E3A">
      <w:pPr>
        <w:widowControl w:val="0"/>
        <w:autoSpaceDE w:val="0"/>
        <w:autoSpaceDN w:val="0"/>
        <w:spacing w:after="0" w:line="276" w:lineRule="auto"/>
        <w:ind w:right="145"/>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kern w:val="0"/>
          <w:lang w:val="en-US"/>
          <w14:ligatures w14:val="none"/>
        </w:rPr>
        <w:t>Table</w:t>
      </w:r>
      <w:r w:rsidRPr="00D90E3A">
        <w:rPr>
          <w:rFonts w:ascii="Times New Roman" w:eastAsia="Book Antiqua" w:hAnsi="Times New Roman" w:cs="Times New Roman"/>
          <w:b/>
          <w:spacing w:val="-4"/>
          <w:kern w:val="0"/>
          <w:lang w:val="en-US"/>
          <w14:ligatures w14:val="none"/>
        </w:rPr>
        <w:t xml:space="preserve"> </w:t>
      </w:r>
      <w:r w:rsidRPr="00D90E3A">
        <w:rPr>
          <w:rFonts w:ascii="Times New Roman" w:eastAsia="Book Antiqua" w:hAnsi="Times New Roman" w:cs="Times New Roman"/>
          <w:b/>
          <w:kern w:val="0"/>
          <w:lang w:val="en-US"/>
          <w14:ligatures w14:val="none"/>
        </w:rPr>
        <w:t xml:space="preserve">4. </w:t>
      </w:r>
      <w:r w:rsidRPr="00D90E3A">
        <w:rPr>
          <w:rFonts w:ascii="Times New Roman" w:eastAsia="Book Antiqua" w:hAnsi="Times New Roman" w:cs="Times New Roman"/>
          <w:kern w:val="0"/>
          <w:lang w:val="en-US"/>
          <w14:ligatures w14:val="none"/>
        </w:rPr>
        <w:t>Photovoltaic</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parameters</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of</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the</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DSSCs</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based</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on</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carbazole-based</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sensitizers</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with</w:t>
      </w:r>
      <w:r w:rsidRPr="00D90E3A">
        <w:rPr>
          <w:rFonts w:ascii="Times New Roman" w:eastAsia="Book Antiqua" w:hAnsi="Times New Roman" w:cs="Times New Roman"/>
          <w:spacing w:val="-4"/>
          <w:kern w:val="0"/>
          <w:lang w:val="en-US"/>
          <w14:ligatures w14:val="none"/>
        </w:rPr>
        <w:t xml:space="preserve"> </w:t>
      </w:r>
      <w:r w:rsidRPr="00D90E3A">
        <w:rPr>
          <w:rFonts w:ascii="Times New Roman" w:eastAsia="Book Antiqua" w:hAnsi="Times New Roman" w:cs="Times New Roman"/>
          <w:kern w:val="0"/>
          <w:lang w:val="en-US"/>
          <w14:ligatures w14:val="none"/>
        </w:rPr>
        <w:t xml:space="preserve">D-A-π-A </w:t>
      </w:r>
      <w:r w:rsidRPr="00D90E3A">
        <w:rPr>
          <w:rFonts w:ascii="Times New Roman" w:eastAsia="Book Antiqua" w:hAnsi="Times New Roman" w:cs="Times New Roman"/>
          <w:spacing w:val="-2"/>
          <w:kern w:val="0"/>
          <w:lang w:val="en-US"/>
          <w14:ligatures w14:val="none"/>
        </w:rPr>
        <w:t>architecture.</w:t>
      </w:r>
    </w:p>
    <w:p w14:paraId="36C27E75" w14:textId="77777777" w:rsidR="00D90E3A" w:rsidRPr="00D90E3A" w:rsidRDefault="00D90E3A" w:rsidP="00D90E3A">
      <w:pPr>
        <w:widowControl w:val="0"/>
        <w:autoSpaceDE w:val="0"/>
        <w:autoSpaceDN w:val="0"/>
        <w:spacing w:before="8" w:after="0" w:line="240" w:lineRule="auto"/>
        <w:jc w:val="both"/>
        <w:rPr>
          <w:rFonts w:ascii="Times New Roman" w:eastAsia="Book Antiqua" w:hAnsi="Times New Roman" w:cs="Times New Roman"/>
          <w:kern w:val="0"/>
          <w:sz w:val="28"/>
          <w:szCs w:val="28"/>
          <w:lang w:val="en-US"/>
          <w14:ligatures w14:val="none"/>
        </w:rPr>
      </w:pPr>
    </w:p>
    <w:tbl>
      <w:tblPr>
        <w:tblStyle w:val="TableNormal"/>
        <w:tblW w:w="0" w:type="auto"/>
        <w:jc w:val="center"/>
        <w:tblLayout w:type="fixed"/>
        <w:tblLook w:val="01E0" w:firstRow="1" w:lastRow="1" w:firstColumn="1" w:lastColumn="1" w:noHBand="0" w:noVBand="0"/>
      </w:tblPr>
      <w:tblGrid>
        <w:gridCol w:w="1254"/>
        <w:gridCol w:w="2156"/>
        <w:gridCol w:w="927"/>
        <w:gridCol w:w="1079"/>
        <w:gridCol w:w="1039"/>
        <w:gridCol w:w="1397"/>
      </w:tblGrid>
      <w:tr w:rsidR="00D90E3A" w:rsidRPr="00D90E3A" w14:paraId="72C199A3" w14:textId="77777777" w:rsidTr="00F23119">
        <w:trPr>
          <w:trHeight w:val="524"/>
          <w:jc w:val="center"/>
        </w:trPr>
        <w:tc>
          <w:tcPr>
            <w:tcW w:w="1254" w:type="dxa"/>
            <w:tcBorders>
              <w:top w:val="single" w:sz="8" w:space="0" w:color="000000"/>
              <w:bottom w:val="single" w:sz="4" w:space="0" w:color="000000"/>
            </w:tcBorders>
          </w:tcPr>
          <w:p w14:paraId="5E7A1815" w14:textId="77777777" w:rsidR="00D90E3A" w:rsidRPr="00D90E3A" w:rsidRDefault="00D90E3A" w:rsidP="00D90E3A">
            <w:pPr>
              <w:ind w:left="55"/>
              <w:jc w:val="both"/>
              <w:rPr>
                <w:rFonts w:ascii="Times New Roman" w:eastAsia="Palatino Linotype" w:hAnsi="Times New Roman" w:cs="Times New Roman"/>
                <w:b/>
              </w:rPr>
            </w:pPr>
            <w:r w:rsidRPr="00D90E3A">
              <w:rPr>
                <w:rFonts w:ascii="Times New Roman" w:eastAsia="Palatino Linotype" w:hAnsi="Times New Roman" w:cs="Times New Roman"/>
                <w:b/>
              </w:rPr>
              <w:t>Dye</w:t>
            </w:r>
            <w:r w:rsidRPr="00D90E3A">
              <w:rPr>
                <w:rFonts w:ascii="Times New Roman" w:eastAsia="Palatino Linotype" w:hAnsi="Times New Roman" w:cs="Times New Roman"/>
                <w:b/>
                <w:spacing w:val="-5"/>
              </w:rPr>
              <w:t xml:space="preserve"> No.</w:t>
            </w:r>
          </w:p>
        </w:tc>
        <w:tc>
          <w:tcPr>
            <w:tcW w:w="2156" w:type="dxa"/>
            <w:tcBorders>
              <w:top w:val="single" w:sz="8" w:space="0" w:color="000000"/>
              <w:bottom w:val="single" w:sz="4" w:space="0" w:color="000000"/>
            </w:tcBorders>
          </w:tcPr>
          <w:p w14:paraId="0CFAC5B5" w14:textId="77777777" w:rsidR="00D90E3A" w:rsidRPr="00D90E3A" w:rsidRDefault="00D90E3A" w:rsidP="00D90E3A">
            <w:pPr>
              <w:ind w:left="28" w:right="19"/>
              <w:jc w:val="both"/>
              <w:rPr>
                <w:rFonts w:ascii="Times New Roman" w:eastAsia="Palatino Linotype" w:hAnsi="Times New Roman" w:cs="Times New Roman"/>
                <w:b/>
              </w:rPr>
            </w:pPr>
            <w:r w:rsidRPr="00D90E3A">
              <w:rPr>
                <w:rFonts w:ascii="Times New Roman" w:eastAsia="Palatino Linotype" w:hAnsi="Times New Roman" w:cs="Times New Roman"/>
                <w:b/>
                <w:i/>
              </w:rPr>
              <w:t>λ</w:t>
            </w:r>
            <w:r w:rsidRPr="00D90E3A">
              <w:rPr>
                <w:rFonts w:ascii="Times New Roman" w:eastAsia="Palatino Linotype" w:hAnsi="Times New Roman" w:cs="Times New Roman"/>
                <w:b/>
                <w:position w:val="-2"/>
              </w:rPr>
              <w:t>max</w:t>
            </w:r>
            <w:r w:rsidRPr="00D90E3A">
              <w:rPr>
                <w:rFonts w:ascii="Times New Roman" w:eastAsia="Palatino Linotype" w:hAnsi="Times New Roman" w:cs="Times New Roman"/>
                <w:b/>
                <w:spacing w:val="31"/>
                <w:position w:val="-2"/>
              </w:rPr>
              <w:t xml:space="preserve"> </w:t>
            </w:r>
            <w:r w:rsidRPr="00D90E3A">
              <w:rPr>
                <w:rFonts w:ascii="Times New Roman" w:eastAsia="Palatino Linotype" w:hAnsi="Times New Roman" w:cs="Times New Roman"/>
                <w:b/>
                <w:spacing w:val="-5"/>
              </w:rPr>
              <w:t>nm,</w:t>
            </w:r>
          </w:p>
          <w:p w14:paraId="0B7F6FB2" w14:textId="77777777" w:rsidR="00D90E3A" w:rsidRPr="00D90E3A" w:rsidRDefault="00D90E3A" w:rsidP="00D90E3A">
            <w:pPr>
              <w:ind w:left="9" w:right="28"/>
              <w:jc w:val="both"/>
              <w:rPr>
                <w:rFonts w:ascii="Times New Roman" w:eastAsia="Palatino Linotype" w:hAnsi="Times New Roman" w:cs="Times New Roman"/>
                <w:b/>
              </w:rPr>
            </w:pPr>
            <w:r w:rsidRPr="00D90E3A">
              <w:rPr>
                <w:rFonts w:ascii="Times New Roman" w:eastAsia="Palatino Linotype" w:hAnsi="Times New Roman" w:cs="Times New Roman"/>
                <w:b/>
                <w:w w:val="110"/>
              </w:rPr>
              <w:t>(</w:t>
            </w:r>
            <w:r w:rsidRPr="00D90E3A">
              <w:rPr>
                <w:rFonts w:ascii="Times New Roman" w:eastAsia="Palatino Linotype" w:hAnsi="Times New Roman" w:cs="Times New Roman"/>
                <w:b/>
                <w:i/>
                <w:w w:val="110"/>
              </w:rPr>
              <w:t>ε</w:t>
            </w:r>
            <w:r w:rsidRPr="00D90E3A">
              <w:rPr>
                <w:rFonts w:ascii="Times New Roman" w:eastAsia="Palatino Linotype" w:hAnsi="Times New Roman" w:cs="Times New Roman"/>
                <w:i/>
                <w:w w:val="110"/>
              </w:rPr>
              <w:t>×</w:t>
            </w:r>
            <w:r w:rsidRPr="00D90E3A">
              <w:rPr>
                <w:rFonts w:ascii="Times New Roman" w:eastAsia="Palatino Linotype" w:hAnsi="Times New Roman" w:cs="Times New Roman"/>
                <w:b/>
                <w:w w:val="110"/>
              </w:rPr>
              <w:t>10</w:t>
            </w:r>
            <w:r w:rsidRPr="00D90E3A">
              <w:rPr>
                <w:rFonts w:ascii="Times New Roman" w:eastAsia="Palatino Linotype" w:hAnsi="Times New Roman" w:cs="Times New Roman"/>
                <w:b/>
                <w:w w:val="110"/>
                <w:position w:val="7"/>
              </w:rPr>
              <w:t>4</w:t>
            </w:r>
            <w:r w:rsidRPr="00D90E3A">
              <w:rPr>
                <w:rFonts w:ascii="Times New Roman" w:eastAsia="Palatino Linotype" w:hAnsi="Times New Roman" w:cs="Times New Roman"/>
                <w:b/>
                <w:w w:val="110"/>
              </w:rPr>
              <w:t>M</w:t>
            </w:r>
            <w:r w:rsidRPr="00D90E3A">
              <w:rPr>
                <w:rFonts w:ascii="Times New Roman" w:eastAsia="Palatino Linotype" w:hAnsi="Times New Roman" w:cs="Times New Roman"/>
                <w:i/>
                <w:w w:val="110"/>
                <w:position w:val="5"/>
              </w:rPr>
              <w:t>−</w:t>
            </w:r>
            <w:r w:rsidRPr="00D90E3A">
              <w:rPr>
                <w:rFonts w:ascii="Times New Roman" w:eastAsia="Palatino Linotype" w:hAnsi="Times New Roman" w:cs="Times New Roman"/>
                <w:b/>
                <w:w w:val="110"/>
                <w:position w:val="5"/>
              </w:rPr>
              <w:t>1</w:t>
            </w:r>
            <w:r w:rsidRPr="00D90E3A">
              <w:rPr>
                <w:rFonts w:ascii="Times New Roman" w:eastAsia="Palatino Linotype" w:hAnsi="Times New Roman" w:cs="Times New Roman"/>
                <w:b/>
                <w:spacing w:val="15"/>
                <w:w w:val="110"/>
                <w:position w:val="5"/>
              </w:rPr>
              <w:t xml:space="preserve"> </w:t>
            </w:r>
            <w:r w:rsidRPr="00D90E3A">
              <w:rPr>
                <w:rFonts w:ascii="Times New Roman" w:eastAsia="Palatino Linotype" w:hAnsi="Times New Roman" w:cs="Times New Roman"/>
                <w:b/>
                <w:spacing w:val="-2"/>
                <w:w w:val="110"/>
              </w:rPr>
              <w:t>cm</w:t>
            </w:r>
            <w:r w:rsidRPr="00D90E3A">
              <w:rPr>
                <w:rFonts w:ascii="Times New Roman" w:eastAsia="Palatino Linotype" w:hAnsi="Times New Roman" w:cs="Times New Roman"/>
                <w:i/>
                <w:spacing w:val="-2"/>
                <w:w w:val="110"/>
                <w:position w:val="5"/>
              </w:rPr>
              <w:t>−</w:t>
            </w:r>
            <w:r w:rsidRPr="00D90E3A">
              <w:rPr>
                <w:rFonts w:ascii="Times New Roman" w:eastAsia="Palatino Linotype" w:hAnsi="Times New Roman" w:cs="Times New Roman"/>
                <w:b/>
                <w:spacing w:val="-2"/>
                <w:w w:val="110"/>
                <w:position w:val="5"/>
              </w:rPr>
              <w:t>1</w:t>
            </w:r>
            <w:r w:rsidRPr="00D90E3A">
              <w:rPr>
                <w:rFonts w:ascii="Times New Roman" w:eastAsia="Palatino Linotype" w:hAnsi="Times New Roman" w:cs="Times New Roman"/>
                <w:b/>
                <w:spacing w:val="-2"/>
                <w:w w:val="110"/>
              </w:rPr>
              <w:t>)</w:t>
            </w:r>
          </w:p>
        </w:tc>
        <w:tc>
          <w:tcPr>
            <w:tcW w:w="927" w:type="dxa"/>
            <w:tcBorders>
              <w:top w:val="single" w:sz="8" w:space="0" w:color="000000"/>
              <w:bottom w:val="single" w:sz="4" w:space="0" w:color="000000"/>
            </w:tcBorders>
          </w:tcPr>
          <w:p w14:paraId="32ECC952" w14:textId="77777777" w:rsidR="00D90E3A" w:rsidRPr="00D90E3A" w:rsidRDefault="00D90E3A" w:rsidP="00D90E3A">
            <w:pPr>
              <w:ind w:right="304" w:hanging="37"/>
              <w:jc w:val="both"/>
              <w:rPr>
                <w:rFonts w:ascii="Times New Roman" w:eastAsia="Palatino Linotype" w:hAnsi="Times New Roman" w:cs="Times New Roman"/>
                <w:b/>
              </w:rPr>
            </w:pPr>
            <w:r w:rsidRPr="00D90E3A">
              <w:rPr>
                <w:rFonts w:ascii="Times New Roman" w:eastAsia="Palatino Linotype" w:hAnsi="Times New Roman" w:cs="Times New Roman"/>
                <w:b/>
                <w:spacing w:val="-4"/>
              </w:rPr>
              <w:t xml:space="preserve">PCE </w:t>
            </w:r>
            <w:r w:rsidRPr="00D90E3A">
              <w:rPr>
                <w:rFonts w:ascii="Times New Roman" w:eastAsia="Palatino Linotype" w:hAnsi="Times New Roman" w:cs="Times New Roman"/>
                <w:b/>
                <w:spacing w:val="-5"/>
              </w:rPr>
              <w:t>(%)</w:t>
            </w:r>
          </w:p>
        </w:tc>
        <w:tc>
          <w:tcPr>
            <w:tcW w:w="1079" w:type="dxa"/>
            <w:tcBorders>
              <w:top w:val="single" w:sz="8" w:space="0" w:color="000000"/>
              <w:bottom w:val="single" w:sz="4" w:space="0" w:color="000000"/>
            </w:tcBorders>
          </w:tcPr>
          <w:p w14:paraId="40F41778" w14:textId="77777777" w:rsidR="00D90E3A" w:rsidRPr="00D90E3A" w:rsidRDefault="00D90E3A" w:rsidP="00D90E3A">
            <w:pPr>
              <w:ind w:left="8" w:right="15"/>
              <w:jc w:val="both"/>
              <w:rPr>
                <w:rFonts w:ascii="Times New Roman" w:eastAsia="Palatino Linotype" w:hAnsi="Times New Roman" w:cs="Times New Roman"/>
                <w:b/>
              </w:rPr>
            </w:pPr>
            <w:r w:rsidRPr="00D90E3A">
              <w:rPr>
                <w:rFonts w:ascii="Times New Roman" w:eastAsia="Palatino Linotype" w:hAnsi="Times New Roman" w:cs="Times New Roman"/>
                <w:b/>
                <w:spacing w:val="-5"/>
              </w:rPr>
              <w:t>FF</w:t>
            </w:r>
          </w:p>
        </w:tc>
        <w:tc>
          <w:tcPr>
            <w:tcW w:w="1039" w:type="dxa"/>
            <w:tcBorders>
              <w:top w:val="single" w:sz="8" w:space="0" w:color="000000"/>
              <w:bottom w:val="single" w:sz="4" w:space="0" w:color="000000"/>
            </w:tcBorders>
          </w:tcPr>
          <w:p w14:paraId="6F3537C6" w14:textId="77777777" w:rsidR="00D90E3A" w:rsidRPr="00D90E3A" w:rsidRDefault="00D90E3A" w:rsidP="00D90E3A">
            <w:pPr>
              <w:ind w:left="252" w:right="308" w:hanging="51"/>
              <w:jc w:val="both"/>
              <w:rPr>
                <w:rFonts w:ascii="Times New Roman" w:eastAsia="Palatino Linotype" w:hAnsi="Times New Roman" w:cs="Times New Roman"/>
                <w:b/>
              </w:rPr>
            </w:pPr>
            <w:r w:rsidRPr="00D90E3A">
              <w:rPr>
                <w:rFonts w:ascii="Times New Roman" w:eastAsia="Palatino Linotype" w:hAnsi="Times New Roman" w:cs="Times New Roman"/>
                <w:b/>
                <w:spacing w:val="-4"/>
                <w:position w:val="4"/>
              </w:rPr>
              <w:t>V</w:t>
            </w:r>
            <w:r w:rsidRPr="00D90E3A">
              <w:rPr>
                <w:rFonts w:ascii="Times New Roman" w:eastAsia="Palatino Linotype" w:hAnsi="Times New Roman" w:cs="Times New Roman"/>
                <w:b/>
                <w:spacing w:val="-4"/>
                <w:vertAlign w:val="subscript"/>
              </w:rPr>
              <w:t>OC</w:t>
            </w:r>
            <w:r w:rsidRPr="00D90E3A">
              <w:rPr>
                <w:rFonts w:ascii="Times New Roman" w:eastAsia="Palatino Linotype" w:hAnsi="Times New Roman" w:cs="Times New Roman"/>
                <w:b/>
                <w:spacing w:val="40"/>
              </w:rPr>
              <w:t xml:space="preserve"> </w:t>
            </w:r>
            <w:r w:rsidRPr="00D90E3A">
              <w:rPr>
                <w:rFonts w:ascii="Times New Roman" w:eastAsia="Palatino Linotype" w:hAnsi="Times New Roman" w:cs="Times New Roman"/>
                <w:b/>
                <w:spacing w:val="-4"/>
              </w:rPr>
              <w:t>(V)</w:t>
            </w:r>
          </w:p>
        </w:tc>
        <w:tc>
          <w:tcPr>
            <w:tcW w:w="1397" w:type="dxa"/>
            <w:tcBorders>
              <w:top w:val="single" w:sz="8" w:space="0" w:color="000000"/>
              <w:bottom w:val="single" w:sz="4" w:space="0" w:color="000000"/>
            </w:tcBorders>
          </w:tcPr>
          <w:p w14:paraId="67A99752" w14:textId="77777777" w:rsidR="00D90E3A" w:rsidRPr="00D90E3A" w:rsidRDefault="00D90E3A" w:rsidP="00D90E3A">
            <w:pPr>
              <w:ind w:left="98" w:right="10"/>
              <w:jc w:val="both"/>
              <w:rPr>
                <w:rFonts w:ascii="Times New Roman" w:eastAsia="Palatino Linotype" w:hAnsi="Times New Roman" w:cs="Times New Roman"/>
                <w:b/>
              </w:rPr>
            </w:pPr>
            <w:r w:rsidRPr="00D90E3A">
              <w:rPr>
                <w:rFonts w:ascii="Times New Roman" w:eastAsia="Palatino Linotype" w:hAnsi="Times New Roman" w:cs="Times New Roman"/>
                <w:b/>
                <w:spacing w:val="-5"/>
                <w:position w:val="4"/>
              </w:rPr>
              <w:t>J</w:t>
            </w:r>
            <w:r w:rsidRPr="00D90E3A">
              <w:rPr>
                <w:rFonts w:ascii="Times New Roman" w:eastAsia="Palatino Linotype" w:hAnsi="Times New Roman" w:cs="Times New Roman"/>
                <w:b/>
                <w:spacing w:val="-5"/>
                <w:vertAlign w:val="subscript"/>
              </w:rPr>
              <w:t>SC</w:t>
            </w:r>
          </w:p>
          <w:p w14:paraId="701F104F" w14:textId="77777777" w:rsidR="00D90E3A" w:rsidRPr="00D90E3A" w:rsidRDefault="00D90E3A" w:rsidP="00D90E3A">
            <w:pPr>
              <w:ind w:left="98" w:right="6"/>
              <w:jc w:val="both"/>
              <w:rPr>
                <w:rFonts w:ascii="Times New Roman" w:eastAsia="Palatino Linotype" w:hAnsi="Times New Roman" w:cs="Times New Roman"/>
                <w:b/>
              </w:rPr>
            </w:pPr>
            <w:r w:rsidRPr="00D90E3A">
              <w:rPr>
                <w:rFonts w:ascii="Times New Roman" w:eastAsia="Palatino Linotype" w:hAnsi="Times New Roman" w:cs="Times New Roman"/>
                <w:b/>
              </w:rPr>
              <w:t>(mA</w:t>
            </w:r>
            <w:r w:rsidRPr="00D90E3A">
              <w:rPr>
                <w:rFonts w:ascii="Times New Roman" w:eastAsia="Palatino Linotype" w:hAnsi="Times New Roman" w:cs="Times New Roman"/>
                <w:b/>
                <w:spacing w:val="-5"/>
              </w:rPr>
              <w:t xml:space="preserve"> </w:t>
            </w:r>
            <w:r w:rsidRPr="00D90E3A">
              <w:rPr>
                <w:rFonts w:ascii="Times New Roman" w:eastAsia="Palatino Linotype" w:hAnsi="Times New Roman" w:cs="Times New Roman"/>
                <w:b/>
                <w:spacing w:val="-2"/>
              </w:rPr>
              <w:t>cm</w:t>
            </w:r>
            <w:r w:rsidRPr="00D90E3A">
              <w:rPr>
                <w:rFonts w:ascii="Times New Roman" w:eastAsia="Palatino Linotype" w:hAnsi="Times New Roman" w:cs="Times New Roman"/>
                <w:i/>
                <w:spacing w:val="-2"/>
                <w:position w:val="5"/>
              </w:rPr>
              <w:t>−</w:t>
            </w:r>
            <w:r w:rsidRPr="00D90E3A">
              <w:rPr>
                <w:rFonts w:ascii="Times New Roman" w:eastAsia="Palatino Linotype" w:hAnsi="Times New Roman" w:cs="Times New Roman"/>
                <w:b/>
                <w:spacing w:val="-2"/>
                <w:position w:val="5"/>
              </w:rPr>
              <w:t>2</w:t>
            </w:r>
            <w:r w:rsidRPr="00D90E3A">
              <w:rPr>
                <w:rFonts w:ascii="Times New Roman" w:eastAsia="Palatino Linotype" w:hAnsi="Times New Roman" w:cs="Times New Roman"/>
                <w:b/>
                <w:spacing w:val="-2"/>
              </w:rPr>
              <w:t>)</w:t>
            </w:r>
          </w:p>
        </w:tc>
      </w:tr>
      <w:tr w:rsidR="00D90E3A" w:rsidRPr="00D90E3A" w14:paraId="518D5B41" w14:textId="77777777" w:rsidTr="00F23119">
        <w:trPr>
          <w:trHeight w:val="259"/>
          <w:jc w:val="center"/>
        </w:trPr>
        <w:tc>
          <w:tcPr>
            <w:tcW w:w="1254" w:type="dxa"/>
            <w:tcBorders>
              <w:top w:val="single" w:sz="4" w:space="0" w:color="000000"/>
            </w:tcBorders>
          </w:tcPr>
          <w:p w14:paraId="082FF4A2" w14:textId="77777777" w:rsidR="00D90E3A" w:rsidRPr="00D90E3A" w:rsidRDefault="00D90E3A" w:rsidP="00D90E3A">
            <w:pPr>
              <w:ind w:left="55"/>
              <w:jc w:val="both"/>
              <w:rPr>
                <w:rFonts w:ascii="Times New Roman" w:eastAsia="Palatino Linotype" w:hAnsi="Times New Roman" w:cs="Times New Roman"/>
                <w:b/>
                <w:sz w:val="28"/>
                <w:szCs w:val="28"/>
              </w:rPr>
            </w:pPr>
            <w:r w:rsidRPr="00D90E3A">
              <w:rPr>
                <w:rFonts w:ascii="Times New Roman" w:eastAsia="Palatino Linotype" w:hAnsi="Times New Roman" w:cs="Times New Roman"/>
                <w:b/>
                <w:spacing w:val="-5"/>
                <w:sz w:val="28"/>
                <w:szCs w:val="28"/>
              </w:rPr>
              <w:t>D44</w:t>
            </w:r>
          </w:p>
        </w:tc>
        <w:tc>
          <w:tcPr>
            <w:tcW w:w="2156" w:type="dxa"/>
            <w:tcBorders>
              <w:top w:val="single" w:sz="4" w:space="0" w:color="000000"/>
            </w:tcBorders>
          </w:tcPr>
          <w:p w14:paraId="32C8AC6A" w14:textId="77777777" w:rsidR="00D90E3A" w:rsidRPr="00D90E3A" w:rsidRDefault="00D90E3A" w:rsidP="00D90E3A">
            <w:pPr>
              <w:ind w:left="9" w:right="22"/>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486</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(3.06)</w:t>
            </w:r>
          </w:p>
        </w:tc>
        <w:tc>
          <w:tcPr>
            <w:tcW w:w="927" w:type="dxa"/>
            <w:tcBorders>
              <w:top w:val="single" w:sz="4" w:space="0" w:color="000000"/>
            </w:tcBorders>
          </w:tcPr>
          <w:p w14:paraId="578B35E0" w14:textId="77777777" w:rsidR="00D90E3A" w:rsidRPr="00D90E3A" w:rsidRDefault="00D90E3A" w:rsidP="00D90E3A">
            <w:pPr>
              <w:ind w:right="4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5.07</w:t>
            </w:r>
          </w:p>
        </w:tc>
        <w:tc>
          <w:tcPr>
            <w:tcW w:w="1079" w:type="dxa"/>
            <w:tcBorders>
              <w:top w:val="single" w:sz="4" w:space="0" w:color="000000"/>
            </w:tcBorders>
          </w:tcPr>
          <w:p w14:paraId="129EA446" w14:textId="77777777" w:rsidR="00D90E3A" w:rsidRPr="00D90E3A" w:rsidRDefault="00D90E3A" w:rsidP="00D90E3A">
            <w:pPr>
              <w:ind w:left="8" w:right="1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0.690</w:t>
            </w:r>
          </w:p>
        </w:tc>
        <w:tc>
          <w:tcPr>
            <w:tcW w:w="1039" w:type="dxa"/>
            <w:tcBorders>
              <w:top w:val="single" w:sz="4" w:space="0" w:color="000000"/>
            </w:tcBorders>
          </w:tcPr>
          <w:p w14:paraId="6B10D95C" w14:textId="77777777" w:rsidR="00D90E3A" w:rsidRPr="00D90E3A" w:rsidRDefault="00D90E3A" w:rsidP="00D90E3A">
            <w:pPr>
              <w:ind w:right="28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0.610</w:t>
            </w:r>
          </w:p>
        </w:tc>
        <w:tc>
          <w:tcPr>
            <w:tcW w:w="1397" w:type="dxa"/>
            <w:tcBorders>
              <w:top w:val="single" w:sz="4" w:space="0" w:color="000000"/>
            </w:tcBorders>
          </w:tcPr>
          <w:p w14:paraId="006F86A7" w14:textId="77777777" w:rsidR="00D90E3A" w:rsidRPr="00D90E3A" w:rsidRDefault="00D90E3A" w:rsidP="00D90E3A">
            <w:pPr>
              <w:ind w:left="98"/>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12.08</w:t>
            </w:r>
          </w:p>
        </w:tc>
      </w:tr>
      <w:tr w:rsidR="00D90E3A" w:rsidRPr="00D90E3A" w14:paraId="03C2F15B" w14:textId="77777777" w:rsidTr="00F23119">
        <w:trPr>
          <w:trHeight w:val="219"/>
          <w:jc w:val="center"/>
        </w:trPr>
        <w:tc>
          <w:tcPr>
            <w:tcW w:w="1254" w:type="dxa"/>
          </w:tcPr>
          <w:p w14:paraId="36F2BB5C" w14:textId="77777777" w:rsidR="00D90E3A" w:rsidRPr="00D90E3A" w:rsidRDefault="00D90E3A" w:rsidP="00D90E3A">
            <w:pPr>
              <w:ind w:left="55"/>
              <w:jc w:val="both"/>
              <w:rPr>
                <w:rFonts w:ascii="Times New Roman" w:eastAsia="Palatino Linotype" w:hAnsi="Times New Roman" w:cs="Times New Roman"/>
                <w:b/>
                <w:sz w:val="28"/>
                <w:szCs w:val="28"/>
              </w:rPr>
            </w:pPr>
            <w:r w:rsidRPr="00D90E3A">
              <w:rPr>
                <w:rFonts w:ascii="Times New Roman" w:eastAsia="Palatino Linotype" w:hAnsi="Times New Roman" w:cs="Times New Roman"/>
                <w:b/>
                <w:spacing w:val="-5"/>
                <w:sz w:val="28"/>
                <w:szCs w:val="28"/>
              </w:rPr>
              <w:t>D45</w:t>
            </w:r>
          </w:p>
        </w:tc>
        <w:tc>
          <w:tcPr>
            <w:tcW w:w="2156" w:type="dxa"/>
          </w:tcPr>
          <w:p w14:paraId="190A8933" w14:textId="77777777" w:rsidR="00D90E3A" w:rsidRPr="00D90E3A" w:rsidRDefault="00D90E3A" w:rsidP="00D90E3A">
            <w:pPr>
              <w:ind w:left="9" w:right="22"/>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507</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(4.54)</w:t>
            </w:r>
          </w:p>
        </w:tc>
        <w:tc>
          <w:tcPr>
            <w:tcW w:w="927" w:type="dxa"/>
          </w:tcPr>
          <w:p w14:paraId="443E15A9" w14:textId="77777777" w:rsidR="00D90E3A" w:rsidRPr="00D90E3A" w:rsidRDefault="00D90E3A" w:rsidP="00D90E3A">
            <w:pPr>
              <w:ind w:right="4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1.65</w:t>
            </w:r>
          </w:p>
        </w:tc>
        <w:tc>
          <w:tcPr>
            <w:tcW w:w="1079" w:type="dxa"/>
          </w:tcPr>
          <w:p w14:paraId="1CD1CDB6" w14:textId="77777777" w:rsidR="00D90E3A" w:rsidRPr="00D90E3A" w:rsidRDefault="00D90E3A" w:rsidP="00D90E3A">
            <w:pPr>
              <w:ind w:left="8" w:right="1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0.710</w:t>
            </w:r>
          </w:p>
        </w:tc>
        <w:tc>
          <w:tcPr>
            <w:tcW w:w="1039" w:type="dxa"/>
          </w:tcPr>
          <w:p w14:paraId="37CD8660" w14:textId="77777777" w:rsidR="00D90E3A" w:rsidRPr="00D90E3A" w:rsidRDefault="00D90E3A" w:rsidP="00D90E3A">
            <w:pPr>
              <w:ind w:right="28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0.560</w:t>
            </w:r>
          </w:p>
        </w:tc>
        <w:tc>
          <w:tcPr>
            <w:tcW w:w="1397" w:type="dxa"/>
          </w:tcPr>
          <w:p w14:paraId="62A8E0BF" w14:textId="77777777" w:rsidR="00D90E3A" w:rsidRPr="00D90E3A" w:rsidRDefault="00D90E3A" w:rsidP="00D90E3A">
            <w:pPr>
              <w:ind w:left="98"/>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4.12</w:t>
            </w:r>
          </w:p>
        </w:tc>
      </w:tr>
      <w:tr w:rsidR="00D90E3A" w:rsidRPr="00D90E3A" w14:paraId="1AAC6668" w14:textId="77777777" w:rsidTr="00F23119">
        <w:trPr>
          <w:trHeight w:val="219"/>
          <w:jc w:val="center"/>
        </w:trPr>
        <w:tc>
          <w:tcPr>
            <w:tcW w:w="1254" w:type="dxa"/>
          </w:tcPr>
          <w:p w14:paraId="68B1EE19" w14:textId="77777777" w:rsidR="00D90E3A" w:rsidRPr="00D90E3A" w:rsidRDefault="00D90E3A" w:rsidP="00D90E3A">
            <w:pPr>
              <w:ind w:left="55"/>
              <w:jc w:val="both"/>
              <w:rPr>
                <w:rFonts w:ascii="Times New Roman" w:eastAsia="Palatino Linotype" w:hAnsi="Times New Roman" w:cs="Times New Roman"/>
                <w:b/>
                <w:sz w:val="28"/>
                <w:szCs w:val="28"/>
              </w:rPr>
            </w:pPr>
            <w:r w:rsidRPr="00D90E3A">
              <w:rPr>
                <w:rFonts w:ascii="Times New Roman" w:eastAsia="Palatino Linotype" w:hAnsi="Times New Roman" w:cs="Times New Roman"/>
                <w:b/>
                <w:spacing w:val="-5"/>
                <w:sz w:val="28"/>
                <w:szCs w:val="28"/>
              </w:rPr>
              <w:t>D46</w:t>
            </w:r>
          </w:p>
        </w:tc>
        <w:tc>
          <w:tcPr>
            <w:tcW w:w="2156" w:type="dxa"/>
          </w:tcPr>
          <w:p w14:paraId="0D081E36" w14:textId="77777777" w:rsidR="00D90E3A" w:rsidRPr="00D90E3A" w:rsidRDefault="00D90E3A" w:rsidP="00D90E3A">
            <w:pPr>
              <w:ind w:left="9" w:right="22"/>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441</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(2.17)</w:t>
            </w:r>
          </w:p>
        </w:tc>
        <w:tc>
          <w:tcPr>
            <w:tcW w:w="927" w:type="dxa"/>
          </w:tcPr>
          <w:p w14:paraId="0B7BAB07" w14:textId="77777777" w:rsidR="00D90E3A" w:rsidRPr="00D90E3A" w:rsidRDefault="00D90E3A" w:rsidP="00D90E3A">
            <w:pPr>
              <w:ind w:right="4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5.40</w:t>
            </w:r>
          </w:p>
        </w:tc>
        <w:tc>
          <w:tcPr>
            <w:tcW w:w="1079" w:type="dxa"/>
          </w:tcPr>
          <w:p w14:paraId="225CE1DE" w14:textId="77777777" w:rsidR="00D90E3A" w:rsidRPr="00D90E3A" w:rsidRDefault="00D90E3A" w:rsidP="00D90E3A">
            <w:pPr>
              <w:ind w:left="8" w:right="1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0.690</w:t>
            </w:r>
          </w:p>
        </w:tc>
        <w:tc>
          <w:tcPr>
            <w:tcW w:w="1039" w:type="dxa"/>
          </w:tcPr>
          <w:p w14:paraId="6051CF92" w14:textId="77777777" w:rsidR="00D90E3A" w:rsidRPr="00D90E3A" w:rsidRDefault="00D90E3A" w:rsidP="00D90E3A">
            <w:pPr>
              <w:ind w:right="28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0.710</w:t>
            </w:r>
          </w:p>
        </w:tc>
        <w:tc>
          <w:tcPr>
            <w:tcW w:w="1397" w:type="dxa"/>
          </w:tcPr>
          <w:p w14:paraId="3D9510A5" w14:textId="77777777" w:rsidR="00D90E3A" w:rsidRPr="00D90E3A" w:rsidRDefault="00D90E3A" w:rsidP="00D90E3A">
            <w:pPr>
              <w:ind w:left="98"/>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10.99</w:t>
            </w:r>
          </w:p>
        </w:tc>
      </w:tr>
      <w:tr w:rsidR="00D90E3A" w:rsidRPr="00D90E3A" w14:paraId="6F500952" w14:textId="77777777" w:rsidTr="00F23119">
        <w:trPr>
          <w:trHeight w:val="265"/>
          <w:jc w:val="center"/>
        </w:trPr>
        <w:tc>
          <w:tcPr>
            <w:tcW w:w="1254" w:type="dxa"/>
            <w:tcBorders>
              <w:bottom w:val="single" w:sz="8" w:space="0" w:color="000000"/>
            </w:tcBorders>
          </w:tcPr>
          <w:p w14:paraId="62E15CCD" w14:textId="77777777" w:rsidR="00D90E3A" w:rsidRPr="00D90E3A" w:rsidRDefault="00D90E3A" w:rsidP="00D90E3A">
            <w:pPr>
              <w:ind w:left="55"/>
              <w:jc w:val="both"/>
              <w:rPr>
                <w:rFonts w:ascii="Times New Roman" w:eastAsia="Palatino Linotype" w:hAnsi="Times New Roman" w:cs="Times New Roman"/>
                <w:b/>
                <w:sz w:val="28"/>
                <w:szCs w:val="28"/>
              </w:rPr>
            </w:pPr>
            <w:r w:rsidRPr="00D90E3A">
              <w:rPr>
                <w:rFonts w:ascii="Times New Roman" w:eastAsia="Palatino Linotype" w:hAnsi="Times New Roman" w:cs="Times New Roman"/>
                <w:b/>
                <w:spacing w:val="-5"/>
                <w:sz w:val="28"/>
                <w:szCs w:val="28"/>
              </w:rPr>
              <w:t>D47</w:t>
            </w:r>
          </w:p>
        </w:tc>
        <w:tc>
          <w:tcPr>
            <w:tcW w:w="2156" w:type="dxa"/>
            <w:tcBorders>
              <w:bottom w:val="single" w:sz="8" w:space="0" w:color="000000"/>
            </w:tcBorders>
          </w:tcPr>
          <w:p w14:paraId="7AB20713" w14:textId="77777777" w:rsidR="00D90E3A" w:rsidRPr="00D90E3A" w:rsidRDefault="00D90E3A" w:rsidP="00D90E3A">
            <w:pPr>
              <w:ind w:left="9" w:right="22"/>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446</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(3.47)</w:t>
            </w:r>
          </w:p>
        </w:tc>
        <w:tc>
          <w:tcPr>
            <w:tcW w:w="927" w:type="dxa"/>
            <w:tcBorders>
              <w:bottom w:val="single" w:sz="8" w:space="0" w:color="000000"/>
            </w:tcBorders>
          </w:tcPr>
          <w:p w14:paraId="1AC6659B" w14:textId="77777777" w:rsidR="00D90E3A" w:rsidRPr="00D90E3A" w:rsidRDefault="00D90E3A" w:rsidP="00D90E3A">
            <w:pPr>
              <w:ind w:right="4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3.81</w:t>
            </w:r>
          </w:p>
        </w:tc>
        <w:tc>
          <w:tcPr>
            <w:tcW w:w="1079" w:type="dxa"/>
            <w:tcBorders>
              <w:bottom w:val="single" w:sz="8" w:space="0" w:color="000000"/>
            </w:tcBorders>
          </w:tcPr>
          <w:p w14:paraId="4834AEF8" w14:textId="77777777" w:rsidR="00D90E3A" w:rsidRPr="00D90E3A" w:rsidRDefault="00D90E3A" w:rsidP="00D90E3A">
            <w:pPr>
              <w:ind w:left="8" w:right="1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0.870</w:t>
            </w:r>
          </w:p>
        </w:tc>
        <w:tc>
          <w:tcPr>
            <w:tcW w:w="1039" w:type="dxa"/>
            <w:tcBorders>
              <w:bottom w:val="single" w:sz="8" w:space="0" w:color="000000"/>
            </w:tcBorders>
          </w:tcPr>
          <w:p w14:paraId="28293AC2" w14:textId="77777777" w:rsidR="00D90E3A" w:rsidRPr="00D90E3A" w:rsidRDefault="00D90E3A" w:rsidP="00D90E3A">
            <w:pPr>
              <w:ind w:right="28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0.630</w:t>
            </w:r>
          </w:p>
        </w:tc>
        <w:tc>
          <w:tcPr>
            <w:tcW w:w="1397" w:type="dxa"/>
            <w:tcBorders>
              <w:bottom w:val="single" w:sz="8" w:space="0" w:color="000000"/>
            </w:tcBorders>
          </w:tcPr>
          <w:p w14:paraId="50BFF613" w14:textId="77777777" w:rsidR="00D90E3A" w:rsidRPr="00D90E3A" w:rsidRDefault="00D90E3A" w:rsidP="00D90E3A">
            <w:pPr>
              <w:ind w:left="98"/>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6.98</w:t>
            </w:r>
          </w:p>
        </w:tc>
      </w:tr>
    </w:tbl>
    <w:p w14:paraId="6B12185F" w14:textId="00B5F953" w:rsidR="001043C7" w:rsidRDefault="00D90E3A" w:rsidP="001043C7">
      <w:pPr>
        <w:widowControl w:val="0"/>
        <w:autoSpaceDE w:val="0"/>
        <w:autoSpaceDN w:val="0"/>
        <w:spacing w:after="0" w:line="228" w:lineRule="auto"/>
        <w:ind w:left="720" w:right="152"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Note: A Pt electrode was utilized as counter electrode and I</w:t>
      </w:r>
      <w:r w:rsidRPr="00D90E3A">
        <w:rPr>
          <w:rFonts w:ascii="Times New Roman" w:eastAsia="Book Antiqua" w:hAnsi="Times New Roman" w:cs="Times New Roman"/>
          <w:i/>
          <w:kern w:val="0"/>
          <w:position w:val="6"/>
          <w:sz w:val="28"/>
          <w:szCs w:val="28"/>
          <w:lang w:val="en-US"/>
          <w14:ligatures w14:val="none"/>
        </w:rPr>
        <w:t>−</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kern w:val="0"/>
          <w:sz w:val="28"/>
          <w:szCs w:val="28"/>
          <w:vertAlign w:val="subscript"/>
          <w:lang w:val="en-US"/>
          <w14:ligatures w14:val="none"/>
        </w:rPr>
        <w:t>3</w:t>
      </w:r>
      <w:r w:rsidRPr="00D90E3A">
        <w:rPr>
          <w:rFonts w:ascii="Times New Roman" w:eastAsia="Book Antiqua" w:hAnsi="Times New Roman" w:cs="Times New Roman"/>
          <w:i/>
          <w:kern w:val="0"/>
          <w:position w:val="6"/>
          <w:sz w:val="28"/>
          <w:szCs w:val="28"/>
          <w:lang w:val="en-US"/>
          <w14:ligatures w14:val="none"/>
        </w:rPr>
        <w:t>−</w:t>
      </w:r>
      <w:r w:rsidRPr="00D90E3A">
        <w:rPr>
          <w:rFonts w:ascii="Times New Roman" w:eastAsia="Book Antiqua" w:hAnsi="Times New Roman" w:cs="Times New Roman"/>
          <w:i/>
          <w:spacing w:val="33"/>
          <w:kern w:val="0"/>
          <w:position w:val="6"/>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redox couple as its electrolyte. Absorption</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maxima in 1:10 MeOH:CHCl</w:t>
      </w:r>
      <w:r w:rsidRPr="00D90E3A">
        <w:rPr>
          <w:rFonts w:ascii="Times New Roman" w:eastAsia="Book Antiqua" w:hAnsi="Times New Roman" w:cs="Times New Roman"/>
          <w:kern w:val="0"/>
          <w:sz w:val="28"/>
          <w:szCs w:val="28"/>
          <w:vertAlign w:val="subscript"/>
          <w:lang w:val="en-US"/>
          <w14:ligatures w14:val="none"/>
        </w:rPr>
        <w:t>3</w:t>
      </w:r>
      <w:r w:rsidRPr="00D90E3A">
        <w:rPr>
          <w:rFonts w:ascii="Times New Roman" w:eastAsia="Book Antiqua" w:hAnsi="Times New Roman" w:cs="Times New Roman"/>
          <w:kern w:val="0"/>
          <w:sz w:val="28"/>
          <w:szCs w:val="28"/>
          <w:lang w:val="en-US"/>
          <w14:ligatures w14:val="none"/>
        </w:rPr>
        <w:t>.</w:t>
      </w:r>
    </w:p>
    <w:p w14:paraId="5266734C" w14:textId="77777777" w:rsidR="001043C7" w:rsidRDefault="001043C7" w:rsidP="00D90E3A">
      <w:pPr>
        <w:widowControl w:val="0"/>
        <w:autoSpaceDE w:val="0"/>
        <w:autoSpaceDN w:val="0"/>
        <w:spacing w:before="130" w:after="0" w:line="240" w:lineRule="auto"/>
        <w:jc w:val="both"/>
        <w:rPr>
          <w:rFonts w:ascii="Times New Roman" w:eastAsia="Book Antiqua" w:hAnsi="Times New Roman" w:cs="Times New Roman"/>
          <w:kern w:val="0"/>
          <w:sz w:val="28"/>
          <w:szCs w:val="28"/>
          <w:lang w:val="en-US"/>
          <w14:ligatures w14:val="none"/>
        </w:rPr>
      </w:pPr>
      <w:bookmarkStart w:id="74" w:name="A–D–A–A_Architecture_"/>
      <w:bookmarkEnd w:id="74"/>
    </w:p>
    <w:p w14:paraId="0ADB5C76" w14:textId="77777777" w:rsidR="001043C7" w:rsidRDefault="001043C7" w:rsidP="00D90E3A">
      <w:pPr>
        <w:widowControl w:val="0"/>
        <w:autoSpaceDE w:val="0"/>
        <w:autoSpaceDN w:val="0"/>
        <w:spacing w:before="130" w:after="0" w:line="240" w:lineRule="auto"/>
        <w:jc w:val="both"/>
        <w:rPr>
          <w:rFonts w:ascii="Times New Roman" w:eastAsia="Book Antiqua" w:hAnsi="Times New Roman" w:cs="Times New Roman"/>
          <w:kern w:val="0"/>
          <w:sz w:val="28"/>
          <w:szCs w:val="28"/>
          <w:lang w:val="en-US"/>
          <w14:ligatures w14:val="none"/>
        </w:rPr>
      </w:pPr>
    </w:p>
    <w:p w14:paraId="1324CB2C" w14:textId="77777777" w:rsidR="001043C7" w:rsidRDefault="001043C7" w:rsidP="00D90E3A">
      <w:pPr>
        <w:widowControl w:val="0"/>
        <w:autoSpaceDE w:val="0"/>
        <w:autoSpaceDN w:val="0"/>
        <w:spacing w:before="130" w:after="0" w:line="240" w:lineRule="auto"/>
        <w:jc w:val="both"/>
        <w:rPr>
          <w:rFonts w:ascii="Times New Roman" w:eastAsia="Book Antiqua" w:hAnsi="Times New Roman" w:cs="Times New Roman"/>
          <w:kern w:val="0"/>
          <w:sz w:val="28"/>
          <w:szCs w:val="28"/>
          <w:lang w:val="en-US"/>
          <w14:ligatures w14:val="none"/>
        </w:rPr>
      </w:pPr>
    </w:p>
    <w:p w14:paraId="7638B4B3" w14:textId="77777777" w:rsidR="001043C7" w:rsidRDefault="001043C7" w:rsidP="00D90E3A">
      <w:pPr>
        <w:widowControl w:val="0"/>
        <w:autoSpaceDE w:val="0"/>
        <w:autoSpaceDN w:val="0"/>
        <w:spacing w:before="130" w:after="0" w:line="240" w:lineRule="auto"/>
        <w:jc w:val="both"/>
        <w:rPr>
          <w:rFonts w:ascii="Times New Roman" w:eastAsia="Book Antiqua" w:hAnsi="Times New Roman" w:cs="Times New Roman"/>
          <w:kern w:val="0"/>
          <w:sz w:val="28"/>
          <w:szCs w:val="28"/>
          <w:lang w:val="en-US"/>
          <w14:ligatures w14:val="none"/>
        </w:rPr>
      </w:pPr>
    </w:p>
    <w:p w14:paraId="5720231B" w14:textId="77777777" w:rsidR="001043C7" w:rsidRDefault="001043C7" w:rsidP="00D90E3A">
      <w:pPr>
        <w:widowControl w:val="0"/>
        <w:autoSpaceDE w:val="0"/>
        <w:autoSpaceDN w:val="0"/>
        <w:spacing w:before="130" w:after="0" w:line="240" w:lineRule="auto"/>
        <w:jc w:val="both"/>
        <w:rPr>
          <w:rFonts w:ascii="Times New Roman" w:eastAsia="Book Antiqua" w:hAnsi="Times New Roman" w:cs="Times New Roman"/>
          <w:kern w:val="0"/>
          <w:sz w:val="28"/>
          <w:szCs w:val="28"/>
          <w:lang w:val="en-US"/>
          <w14:ligatures w14:val="none"/>
        </w:rPr>
      </w:pPr>
    </w:p>
    <w:p w14:paraId="33140A10" w14:textId="77777777" w:rsidR="001043C7" w:rsidRPr="00D90E3A" w:rsidRDefault="001043C7" w:rsidP="00D90E3A">
      <w:pPr>
        <w:widowControl w:val="0"/>
        <w:autoSpaceDE w:val="0"/>
        <w:autoSpaceDN w:val="0"/>
        <w:spacing w:before="130" w:after="0" w:line="240" w:lineRule="auto"/>
        <w:jc w:val="both"/>
        <w:rPr>
          <w:rFonts w:ascii="Times New Roman" w:eastAsia="Book Antiqua" w:hAnsi="Times New Roman" w:cs="Times New Roman"/>
          <w:kern w:val="0"/>
          <w:sz w:val="28"/>
          <w:szCs w:val="28"/>
          <w:lang w:val="en-US"/>
          <w14:ligatures w14:val="none"/>
        </w:rPr>
      </w:pPr>
    </w:p>
    <w:p w14:paraId="7DEBDB2E" w14:textId="77777777" w:rsidR="00D90E3A" w:rsidRPr="00D90E3A" w:rsidRDefault="00D90E3A" w:rsidP="00D90E3A">
      <w:pPr>
        <w:widowControl w:val="0"/>
        <w:numPr>
          <w:ilvl w:val="2"/>
          <w:numId w:val="21"/>
        </w:numPr>
        <w:tabs>
          <w:tab w:val="left" w:pos="3270"/>
        </w:tabs>
        <w:autoSpaceDE w:val="0"/>
        <w:autoSpaceDN w:val="0"/>
        <w:spacing w:after="0" w:line="240" w:lineRule="auto"/>
        <w:jc w:val="both"/>
        <w:rPr>
          <w:rFonts w:ascii="Times New Roman" w:eastAsia="Book Antiqua" w:hAnsi="Times New Roman" w:cs="Times New Roman"/>
          <w:i/>
          <w:iCs/>
          <w:kern w:val="0"/>
          <w:sz w:val="28"/>
          <w:szCs w:val="28"/>
          <w:lang w:val="en-US"/>
          <w14:ligatures w14:val="none"/>
        </w:rPr>
      </w:pPr>
      <w:r w:rsidRPr="00D90E3A">
        <w:rPr>
          <w:rFonts w:ascii="Times New Roman" w:eastAsia="Book Antiqua" w:hAnsi="Times New Roman" w:cs="Times New Roman"/>
          <w:i/>
          <w:iCs/>
          <w:w w:val="90"/>
          <w:kern w:val="0"/>
          <w:sz w:val="28"/>
          <w:szCs w:val="28"/>
          <w:lang w:val="en-US"/>
          <w14:ligatures w14:val="none"/>
        </w:rPr>
        <w:t>A-π-D-π-A-π-A</w:t>
      </w:r>
      <w:r w:rsidRPr="00D90E3A">
        <w:rPr>
          <w:rFonts w:ascii="Times New Roman" w:eastAsia="Book Antiqua" w:hAnsi="Times New Roman" w:cs="Times New Roman"/>
          <w:i/>
          <w:iCs/>
          <w:spacing w:val="10"/>
          <w:kern w:val="0"/>
          <w:sz w:val="28"/>
          <w:szCs w:val="28"/>
          <w:lang w:val="en-US"/>
          <w14:ligatures w14:val="none"/>
        </w:rPr>
        <w:t xml:space="preserve"> </w:t>
      </w:r>
      <w:r w:rsidRPr="00D90E3A">
        <w:rPr>
          <w:rFonts w:ascii="Times New Roman" w:eastAsia="Book Antiqua" w:hAnsi="Times New Roman" w:cs="Times New Roman"/>
          <w:i/>
          <w:iCs/>
          <w:spacing w:val="-2"/>
          <w:w w:val="90"/>
          <w:kern w:val="0"/>
          <w:sz w:val="28"/>
          <w:szCs w:val="28"/>
          <w:lang w:val="en-US"/>
          <w14:ligatures w14:val="none"/>
        </w:rPr>
        <w:t>Architecture</w:t>
      </w:r>
    </w:p>
    <w:p w14:paraId="5C446C0B" w14:textId="22C08393" w:rsidR="00D90E3A" w:rsidRPr="00D90E3A" w:rsidRDefault="00D90E3A" w:rsidP="001043C7">
      <w:pPr>
        <w:widowControl w:val="0"/>
        <w:autoSpaceDE w:val="0"/>
        <w:autoSpaceDN w:val="0"/>
        <w:spacing w:before="62" w:after="0" w:line="240" w:lineRule="auto"/>
        <w:ind w:right="118"/>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Ghasempour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Nesheli</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colleagues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76" w:history="1">
        <w:r w:rsidRPr="00D90E3A">
          <w:rPr>
            <w:rFonts w:ascii="Times New Roman" w:eastAsia="Book Antiqua" w:hAnsi="Times New Roman" w:cs="Times New Roman"/>
            <w:spacing w:val="-2"/>
            <w:kern w:val="0"/>
            <w:sz w:val="28"/>
            <w:szCs w:val="28"/>
            <w:lang w:val="en-US"/>
            <w14:ligatures w14:val="none"/>
          </w:rPr>
          <w:t>59</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developed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series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di-anchoring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w:t>
      </w:r>
      <w:r w:rsidRPr="00D90E3A">
        <w:rPr>
          <w:rFonts w:ascii="Times New Roman" w:eastAsia="Book Antiqua" w:hAnsi="Times New Roman" w:cs="Times New Roman"/>
          <w:kern w:val="0"/>
          <w:sz w:val="28"/>
          <w:szCs w:val="28"/>
          <w:lang w:val="en-US"/>
          <w14:ligatures w14:val="none"/>
        </w:rPr>
        <w:t>based</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D48</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D50</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A-π-D-π-A-π-A</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structure</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(Table</w:t>
      </w:r>
      <w:r w:rsidRPr="00D90E3A">
        <w:rPr>
          <w:rFonts w:ascii="Times New Roman" w:eastAsia="Book Antiqua" w:hAnsi="Times New Roman" w:cs="Times New Roman"/>
          <w:spacing w:val="21"/>
          <w:kern w:val="0"/>
          <w:sz w:val="28"/>
          <w:szCs w:val="28"/>
          <w:lang w:val="en-US"/>
          <w14:ligatures w14:val="none"/>
        </w:rPr>
        <w:t xml:space="preserve"> </w:t>
      </w:r>
      <w:hyperlink w:anchor="_bookmark13" w:history="1">
        <w:r w:rsidRPr="00D90E3A">
          <w:rPr>
            <w:rFonts w:ascii="Times New Roman" w:eastAsia="Book Antiqua" w:hAnsi="Times New Roman" w:cs="Times New Roman"/>
            <w:kern w:val="0"/>
            <w:sz w:val="28"/>
            <w:szCs w:val="28"/>
            <w:lang w:val="en-US"/>
            <w14:ligatures w14:val="none"/>
          </w:rPr>
          <w:t>5</w:t>
        </w:r>
      </w:hyperlink>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Figure</w:t>
      </w:r>
      <w:r w:rsidRPr="00D90E3A">
        <w:rPr>
          <w:rFonts w:ascii="Times New Roman" w:eastAsia="Book Antiqua" w:hAnsi="Times New Roman" w:cs="Times New Roman"/>
          <w:spacing w:val="21"/>
          <w:kern w:val="0"/>
          <w:sz w:val="28"/>
          <w:szCs w:val="28"/>
          <w:lang w:val="en-US"/>
          <w14:ligatures w14:val="none"/>
        </w:rPr>
        <w:t xml:space="preserve"> </w:t>
      </w:r>
      <w:hyperlink w:anchor="_bookmark12" w:history="1">
        <w:r w:rsidRPr="00D90E3A">
          <w:rPr>
            <w:rFonts w:ascii="Times New Roman" w:eastAsia="Book Antiqua" w:hAnsi="Times New Roman" w:cs="Times New Roman"/>
            <w:kern w:val="0"/>
            <w:sz w:val="28"/>
            <w:szCs w:val="28"/>
            <w:lang w:val="en-US"/>
            <w14:ligatures w14:val="none"/>
          </w:rPr>
          <w:t>9</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8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electron-rich carbazole moiety in these dyes was attached to various acceptor/anchoring groups (i.e., cyanoacetic acid (</w:t>
      </w:r>
      <w:r w:rsidRPr="00D90E3A">
        <w:rPr>
          <w:rFonts w:ascii="Times New Roman" w:eastAsia="Book Antiqua" w:hAnsi="Times New Roman" w:cs="Times New Roman"/>
          <w:b/>
          <w:kern w:val="0"/>
          <w:sz w:val="28"/>
          <w:szCs w:val="28"/>
          <w:lang w:val="en-US"/>
          <w14:ligatures w14:val="none"/>
        </w:rPr>
        <w:t>D48</w:t>
      </w:r>
      <w:r w:rsidRPr="00D90E3A">
        <w:rPr>
          <w:rFonts w:ascii="Times New Roman" w:eastAsia="Book Antiqua" w:hAnsi="Times New Roman" w:cs="Times New Roman"/>
          <w:kern w:val="0"/>
          <w:sz w:val="28"/>
          <w:szCs w:val="28"/>
          <w:lang w:val="en-US"/>
          <w14:ligatures w14:val="none"/>
        </w:rPr>
        <w:t>), 4-aminobenzoic acid (</w:t>
      </w:r>
      <w:r w:rsidRPr="00D90E3A">
        <w:rPr>
          <w:rFonts w:ascii="Times New Roman" w:eastAsia="Book Antiqua" w:hAnsi="Times New Roman" w:cs="Times New Roman"/>
          <w:b/>
          <w:kern w:val="0"/>
          <w:sz w:val="28"/>
          <w:szCs w:val="28"/>
          <w:lang w:val="en-US"/>
          <w14:ligatures w14:val="none"/>
        </w:rPr>
        <w:t>D49</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 malonic acid (</w:t>
      </w:r>
      <w:r w:rsidRPr="00D90E3A">
        <w:rPr>
          <w:rFonts w:ascii="Times New Roman" w:eastAsia="Book Antiqua" w:hAnsi="Times New Roman" w:cs="Times New Roman"/>
          <w:b/>
          <w:kern w:val="0"/>
          <w:sz w:val="28"/>
          <w:szCs w:val="28"/>
          <w:lang w:val="en-US"/>
          <w14:ligatures w14:val="none"/>
        </w:rPr>
        <w:t>D50</w:t>
      </w:r>
      <w:r w:rsidRPr="00D90E3A">
        <w:rPr>
          <w:rFonts w:ascii="Times New Roman" w:eastAsia="Book Antiqua" w:hAnsi="Times New Roman" w:cs="Times New Roman"/>
          <w:kern w:val="0"/>
          <w:sz w:val="28"/>
          <w:szCs w:val="28"/>
          <w:lang w:val="en-US"/>
          <w14:ligatures w14:val="none"/>
        </w:rPr>
        <w:t xml:space="preserve">)) and π-spacers (vinylene and cyano-vinyl thiophene). Dye </w:t>
      </w:r>
      <w:r w:rsidRPr="00D90E3A">
        <w:rPr>
          <w:rFonts w:ascii="Times New Roman" w:eastAsia="Book Antiqua" w:hAnsi="Times New Roman" w:cs="Times New Roman"/>
          <w:b/>
          <w:kern w:val="0"/>
          <w:sz w:val="28"/>
          <w:szCs w:val="28"/>
          <w:lang w:val="en-US"/>
          <w14:ligatures w14:val="none"/>
        </w:rPr>
        <w:t xml:space="preserve">D49 </w:t>
      </w:r>
      <w:r w:rsidRPr="00D90E3A">
        <w:rPr>
          <w:rFonts w:ascii="Times New Roman" w:eastAsia="Book Antiqua" w:hAnsi="Times New Roman" w:cs="Times New Roman"/>
          <w:kern w:val="0"/>
          <w:sz w:val="28"/>
          <w:szCs w:val="28"/>
          <w:lang w:val="en-US"/>
          <w14:ligatures w14:val="none"/>
        </w:rPr>
        <w:t>exhibited the best photo-voltaic</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performance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2.27%,</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5.95</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0.54</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FF</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71%. This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performance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attributed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strong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electron-withdrawing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 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4-aminobenzoic</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acid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 According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theoretical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findings,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HOMO</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levels for the dyes </w:t>
      </w:r>
      <w:r w:rsidRPr="00D90E3A">
        <w:rPr>
          <w:rFonts w:ascii="Times New Roman" w:eastAsia="Book Antiqua" w:hAnsi="Times New Roman" w:cs="Times New Roman"/>
          <w:b/>
          <w:kern w:val="0"/>
          <w:sz w:val="28"/>
          <w:szCs w:val="28"/>
          <w:lang w:val="en-US"/>
          <w14:ligatures w14:val="none"/>
        </w:rPr>
        <w:t xml:space="preserve">D48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 xml:space="preserve">5.98 eV), </w:t>
      </w:r>
      <w:r w:rsidRPr="00D90E3A">
        <w:rPr>
          <w:rFonts w:ascii="Times New Roman" w:eastAsia="Book Antiqua" w:hAnsi="Times New Roman" w:cs="Times New Roman"/>
          <w:b/>
          <w:kern w:val="0"/>
          <w:sz w:val="28"/>
          <w:szCs w:val="28"/>
          <w:lang w:val="en-US"/>
          <w14:ligatures w14:val="none"/>
        </w:rPr>
        <w:t xml:space="preserve">D49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 xml:space="preserve">5.68 eV), and </w:t>
      </w:r>
      <w:r w:rsidRPr="00D90E3A">
        <w:rPr>
          <w:rFonts w:ascii="Times New Roman" w:eastAsia="Book Antiqua" w:hAnsi="Times New Roman" w:cs="Times New Roman"/>
          <w:b/>
          <w:kern w:val="0"/>
          <w:sz w:val="28"/>
          <w:szCs w:val="28"/>
          <w:lang w:val="en-US"/>
          <w14:ligatures w14:val="none"/>
        </w:rPr>
        <w:t xml:space="preserve">D50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 xml:space="preserve">5.72 eV) are sufficiently lower </w:t>
      </w:r>
      <w:r w:rsidRPr="00D90E3A">
        <w:rPr>
          <w:rFonts w:ascii="Times New Roman" w:eastAsia="Book Antiqua" w:hAnsi="Times New Roman" w:cs="Times New Roman"/>
          <w:spacing w:val="-2"/>
          <w:kern w:val="0"/>
          <w:sz w:val="28"/>
          <w:szCs w:val="28"/>
          <w:lang w:val="en-US"/>
          <w14:ligatures w14:val="none"/>
        </w:rPr>
        <w:t>than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redox</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couple’s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electrode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potential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i/>
          <w:spacing w:val="-2"/>
          <w:kern w:val="0"/>
          <w:sz w:val="28"/>
          <w:szCs w:val="28"/>
          <w:lang w:val="en-US"/>
          <w14:ligatures w14:val="none"/>
        </w:rPr>
        <w:t>−</w:t>
      </w:r>
      <w:r w:rsidRPr="00D90E3A">
        <w:rPr>
          <w:rFonts w:ascii="Times New Roman" w:eastAsia="Book Antiqua" w:hAnsi="Times New Roman" w:cs="Times New Roman"/>
          <w:spacing w:val="-2"/>
          <w:kern w:val="0"/>
          <w:sz w:val="28"/>
          <w:szCs w:val="28"/>
          <w:lang w:val="en-US"/>
          <w14:ligatures w14:val="none"/>
        </w:rPr>
        <w:t>5.2</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eV)</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promote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regeneration.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Additionally, </w:t>
      </w:r>
      <w:r w:rsidRPr="00D90E3A">
        <w:rPr>
          <w:rFonts w:ascii="Times New Roman" w:eastAsia="Book Antiqua" w:hAnsi="Times New Roman" w:cs="Times New Roman"/>
          <w:kern w:val="0"/>
          <w:sz w:val="28"/>
          <w:szCs w:val="28"/>
          <w:lang w:val="en-US"/>
          <w14:ligatures w14:val="none"/>
        </w:rPr>
        <w:t xml:space="preserve">as the obtained LUMO levels of </w:t>
      </w:r>
      <w:r w:rsidRPr="00D90E3A">
        <w:rPr>
          <w:rFonts w:ascii="Times New Roman" w:eastAsia="Book Antiqua" w:hAnsi="Times New Roman" w:cs="Times New Roman"/>
          <w:b/>
          <w:kern w:val="0"/>
          <w:sz w:val="28"/>
          <w:szCs w:val="28"/>
          <w:lang w:val="en-US"/>
          <w14:ligatures w14:val="none"/>
        </w:rPr>
        <w:t xml:space="preserve">D48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 xml:space="preserve">3.40 eV), </w:t>
      </w:r>
      <w:r w:rsidRPr="00D90E3A">
        <w:rPr>
          <w:rFonts w:ascii="Times New Roman" w:eastAsia="Book Antiqua" w:hAnsi="Times New Roman" w:cs="Times New Roman"/>
          <w:b/>
          <w:kern w:val="0"/>
          <w:sz w:val="28"/>
          <w:szCs w:val="28"/>
          <w:lang w:val="en-US"/>
          <w14:ligatures w14:val="none"/>
        </w:rPr>
        <w:t xml:space="preserve">D49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 xml:space="preserve">2.98 eV), and </w:t>
      </w:r>
      <w:r w:rsidRPr="00D90E3A">
        <w:rPr>
          <w:rFonts w:ascii="Times New Roman" w:eastAsia="Book Antiqua" w:hAnsi="Times New Roman" w:cs="Times New Roman"/>
          <w:b/>
          <w:kern w:val="0"/>
          <w:sz w:val="28"/>
          <w:szCs w:val="28"/>
          <w:lang w:val="en-US"/>
          <w14:ligatures w14:val="none"/>
        </w:rPr>
        <w:t xml:space="preserve">D50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2.94 eV) are higher than the CB of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4.2 eV), it is evident that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electron injection is also promoted. It is observed in Figure </w:t>
      </w:r>
      <w:hyperlink w:anchor="_bookmark12" w:history="1">
        <w:r w:rsidRPr="00D90E3A">
          <w:rPr>
            <w:rFonts w:ascii="Times New Roman" w:eastAsia="Book Antiqua" w:hAnsi="Times New Roman" w:cs="Times New Roman"/>
            <w:kern w:val="0"/>
            <w:sz w:val="28"/>
            <w:szCs w:val="28"/>
            <w:lang w:val="en-US"/>
            <w14:ligatures w14:val="none"/>
          </w:rPr>
          <w:t>9</w:t>
        </w:r>
      </w:hyperlink>
      <w:r w:rsidRPr="00D90E3A">
        <w:rPr>
          <w:rFonts w:ascii="Times New Roman" w:eastAsia="Book Antiqua" w:hAnsi="Times New Roman" w:cs="Times New Roman"/>
          <w:color w:val="0774B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 the other anchoring group connected to the vinylene unit does not participate in the electron-injection process.</w:t>
      </w:r>
    </w:p>
    <w:p w14:paraId="47F1D769" w14:textId="74AD6D26" w:rsidR="00D90E3A" w:rsidRPr="00D90E3A" w:rsidRDefault="001043C7" w:rsidP="001043C7">
      <w:pPr>
        <w:widowControl w:val="0"/>
        <w:autoSpaceDE w:val="0"/>
        <w:autoSpaceDN w:val="0"/>
        <w:spacing w:before="6" w:after="0" w:line="240" w:lineRule="auto"/>
        <w:ind w:left="567" w:hanging="426"/>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3C413EF2" wp14:editId="404CB1CD">
            <wp:extent cx="5940425" cy="3161108"/>
            <wp:effectExtent l="0" t="0" r="3175" b="127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940425" cy="3161108"/>
                    </a:xfrm>
                    <a:prstGeom prst="rect">
                      <a:avLst/>
                    </a:prstGeom>
                  </pic:spPr>
                </pic:pic>
              </a:graphicData>
            </a:graphic>
          </wp:inline>
        </w:drawing>
      </w:r>
    </w:p>
    <w:p w14:paraId="23E1A2D3" w14:textId="77777777" w:rsidR="00D90E3A" w:rsidRPr="00D90E3A" w:rsidRDefault="00D90E3A" w:rsidP="00D90E3A">
      <w:pPr>
        <w:widowControl w:val="0"/>
        <w:autoSpaceDE w:val="0"/>
        <w:autoSpaceDN w:val="0"/>
        <w:spacing w:before="169" w:after="0" w:line="276" w:lineRule="auto"/>
        <w:ind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b/>
          <w:spacing w:val="-2"/>
          <w:kern w:val="0"/>
          <w:sz w:val="28"/>
          <w:szCs w:val="28"/>
          <w:lang w:val="en-US"/>
          <w14:ligatures w14:val="none"/>
        </w:rPr>
        <w:t>Figure</w:t>
      </w:r>
      <w:r w:rsidRPr="00D90E3A">
        <w:rPr>
          <w:rFonts w:ascii="Times New Roman" w:eastAsia="Book Antiqua" w:hAnsi="Times New Roman" w:cs="Times New Roman"/>
          <w:b/>
          <w:spacing w:val="-9"/>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9.</w:t>
      </w:r>
      <w:r w:rsidRPr="00D90E3A">
        <w:rPr>
          <w:rFonts w:ascii="Times New Roman" w:eastAsia="Book Antiqua" w:hAnsi="Times New Roman" w:cs="Times New Roman"/>
          <w:b/>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Two-dimensional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structure,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optimized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geometry,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corresponding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HOMO</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LUMO orbitals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D48</w:t>
      </w:r>
      <w:r w:rsidRPr="00D90E3A">
        <w:rPr>
          <w:rFonts w:ascii="Times New Roman" w:eastAsia="Book Antiqua" w:hAnsi="Times New Roman" w:cs="Times New Roman"/>
          <w:b/>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D50</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Adapted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permission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from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reference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76" w:history="1">
        <w:r w:rsidRPr="00D90E3A">
          <w:rPr>
            <w:rFonts w:ascii="Times New Roman" w:eastAsia="Book Antiqua" w:hAnsi="Times New Roman" w:cs="Times New Roman"/>
            <w:spacing w:val="-2"/>
            <w:kern w:val="0"/>
            <w:sz w:val="28"/>
            <w:szCs w:val="28"/>
            <w:lang w:val="en-US"/>
            <w14:ligatures w14:val="none"/>
          </w:rPr>
          <w:t>59</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Copyright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(2020),</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Elsevier.</w:t>
      </w:r>
    </w:p>
    <w:p w14:paraId="22303DAA" w14:textId="77777777" w:rsidR="00D90E3A" w:rsidRPr="00D90E3A" w:rsidRDefault="00D90E3A" w:rsidP="00D90E3A">
      <w:pPr>
        <w:widowControl w:val="0"/>
        <w:autoSpaceDE w:val="0"/>
        <w:autoSpaceDN w:val="0"/>
        <w:spacing w:before="199" w:after="0" w:line="240" w:lineRule="auto"/>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b/>
          <w:spacing w:val="-4"/>
          <w:kern w:val="0"/>
          <w:sz w:val="28"/>
          <w:szCs w:val="28"/>
          <w:lang w:val="en-US"/>
          <w14:ligatures w14:val="none"/>
        </w:rPr>
        <w:t>Table</w:t>
      </w:r>
      <w:r w:rsidRPr="00D90E3A">
        <w:rPr>
          <w:rFonts w:ascii="Times New Roman" w:eastAsia="Book Antiqua" w:hAnsi="Times New Roman" w:cs="Times New Roman"/>
          <w:b/>
          <w:spacing w:val="1"/>
          <w:kern w:val="0"/>
          <w:sz w:val="28"/>
          <w:szCs w:val="28"/>
          <w:lang w:val="en-US"/>
          <w14:ligatures w14:val="none"/>
        </w:rPr>
        <w:t xml:space="preserve"> </w:t>
      </w:r>
      <w:r w:rsidRPr="00D90E3A">
        <w:rPr>
          <w:rFonts w:ascii="Times New Roman" w:eastAsia="Book Antiqua" w:hAnsi="Times New Roman" w:cs="Times New Roman"/>
          <w:b/>
          <w:spacing w:val="-4"/>
          <w:kern w:val="0"/>
          <w:sz w:val="28"/>
          <w:szCs w:val="28"/>
          <w:lang w:val="en-US"/>
          <w14:ligatures w14:val="none"/>
        </w:rPr>
        <w:t>5.</w:t>
      </w:r>
      <w:r w:rsidRPr="00D90E3A">
        <w:rPr>
          <w:rFonts w:ascii="Times New Roman" w:eastAsia="Book Antiqua" w:hAnsi="Times New Roman" w:cs="Times New Roman"/>
          <w:b/>
          <w:spacing w:val="1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Photovoltaic</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parameters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of</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the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DSSCs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based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on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carbazole-based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sensitizers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with</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A-π-D-π-</w:t>
      </w:r>
      <w:r w:rsidRPr="00D90E3A">
        <w:rPr>
          <w:rFonts w:ascii="Times New Roman" w:eastAsia="Book Antiqua" w:hAnsi="Times New Roman" w:cs="Times New Roman"/>
          <w:spacing w:val="-5"/>
          <w:kern w:val="0"/>
          <w:sz w:val="28"/>
          <w:szCs w:val="28"/>
          <w:lang w:val="en-US"/>
          <w14:ligatures w14:val="none"/>
        </w:rPr>
        <w:t>A-</w:t>
      </w:r>
      <w:r w:rsidRPr="00D90E3A">
        <w:rPr>
          <w:rFonts w:ascii="Times New Roman" w:eastAsia="Book Antiqua" w:hAnsi="Times New Roman" w:cs="Times New Roman"/>
          <w:w w:val="90"/>
          <w:kern w:val="0"/>
          <w:sz w:val="28"/>
          <w:szCs w:val="28"/>
          <w:lang w:val="en-US"/>
          <w14:ligatures w14:val="none"/>
        </w:rPr>
        <w:t>π-A</w:t>
      </w:r>
      <w:r w:rsidRPr="00D90E3A">
        <w:rPr>
          <w:rFonts w:ascii="Times New Roman" w:eastAsia="Book Antiqua" w:hAnsi="Times New Roman" w:cs="Times New Roman"/>
          <w:spacing w:val="-3"/>
          <w:w w:val="90"/>
          <w:kern w:val="0"/>
          <w:sz w:val="28"/>
          <w:szCs w:val="28"/>
          <w:lang w:val="en-US"/>
          <w14:ligatures w14:val="none"/>
        </w:rPr>
        <w:t xml:space="preserve"> </w:t>
      </w:r>
      <w:r w:rsidRPr="00D90E3A">
        <w:rPr>
          <w:rFonts w:ascii="Times New Roman" w:eastAsia="Book Antiqua" w:hAnsi="Times New Roman" w:cs="Times New Roman"/>
          <w:spacing w:val="-2"/>
          <w:w w:val="90"/>
          <w:kern w:val="0"/>
          <w:sz w:val="28"/>
          <w:szCs w:val="28"/>
          <w:lang w:val="en-US"/>
          <w14:ligatures w14:val="none"/>
        </w:rPr>
        <w:t>architecture.</w:t>
      </w:r>
    </w:p>
    <w:p w14:paraId="2FBA6166" w14:textId="77777777" w:rsidR="00D90E3A" w:rsidRPr="00D90E3A" w:rsidRDefault="00D90E3A" w:rsidP="00D90E3A">
      <w:pPr>
        <w:widowControl w:val="0"/>
        <w:autoSpaceDE w:val="0"/>
        <w:autoSpaceDN w:val="0"/>
        <w:spacing w:before="5" w:after="0" w:line="240" w:lineRule="auto"/>
        <w:jc w:val="both"/>
        <w:rPr>
          <w:rFonts w:ascii="Times New Roman" w:eastAsia="Book Antiqua" w:hAnsi="Times New Roman" w:cs="Times New Roman"/>
          <w:kern w:val="0"/>
          <w:sz w:val="28"/>
          <w:szCs w:val="28"/>
          <w:lang w:val="en-US"/>
          <w14:ligatures w14:val="none"/>
        </w:rPr>
      </w:pPr>
    </w:p>
    <w:tbl>
      <w:tblPr>
        <w:tblStyle w:val="TableNormal"/>
        <w:tblW w:w="0" w:type="auto"/>
        <w:jc w:val="center"/>
        <w:tblLayout w:type="fixed"/>
        <w:tblLook w:val="01E0" w:firstRow="1" w:lastRow="1" w:firstColumn="1" w:lastColumn="1" w:noHBand="0" w:noVBand="0"/>
      </w:tblPr>
      <w:tblGrid>
        <w:gridCol w:w="1254"/>
        <w:gridCol w:w="2156"/>
        <w:gridCol w:w="927"/>
        <w:gridCol w:w="1079"/>
        <w:gridCol w:w="1039"/>
        <w:gridCol w:w="1397"/>
      </w:tblGrid>
      <w:tr w:rsidR="00D90E3A" w:rsidRPr="00D90E3A" w14:paraId="3F2222C1" w14:textId="77777777" w:rsidTr="00F23119">
        <w:trPr>
          <w:trHeight w:val="524"/>
          <w:jc w:val="center"/>
        </w:trPr>
        <w:tc>
          <w:tcPr>
            <w:tcW w:w="1254" w:type="dxa"/>
            <w:tcBorders>
              <w:top w:val="single" w:sz="8" w:space="0" w:color="000000"/>
              <w:bottom w:val="single" w:sz="4" w:space="0" w:color="000000"/>
            </w:tcBorders>
          </w:tcPr>
          <w:p w14:paraId="1C375A34" w14:textId="77777777" w:rsidR="00D90E3A" w:rsidRPr="00D90E3A" w:rsidRDefault="00D90E3A" w:rsidP="00D90E3A">
            <w:pPr>
              <w:ind w:left="55"/>
              <w:jc w:val="both"/>
              <w:rPr>
                <w:rFonts w:ascii="Times New Roman" w:eastAsia="Palatino Linotype" w:hAnsi="Times New Roman" w:cs="Times New Roman"/>
                <w:b/>
              </w:rPr>
            </w:pPr>
            <w:r w:rsidRPr="00D90E3A">
              <w:rPr>
                <w:rFonts w:ascii="Times New Roman" w:eastAsia="Palatino Linotype" w:hAnsi="Times New Roman" w:cs="Times New Roman"/>
                <w:b/>
              </w:rPr>
              <w:t>Dye</w:t>
            </w:r>
            <w:r w:rsidRPr="00D90E3A">
              <w:rPr>
                <w:rFonts w:ascii="Times New Roman" w:eastAsia="Palatino Linotype" w:hAnsi="Times New Roman" w:cs="Times New Roman"/>
                <w:b/>
                <w:spacing w:val="-5"/>
              </w:rPr>
              <w:t xml:space="preserve"> No.</w:t>
            </w:r>
          </w:p>
        </w:tc>
        <w:tc>
          <w:tcPr>
            <w:tcW w:w="2156" w:type="dxa"/>
            <w:tcBorders>
              <w:top w:val="single" w:sz="8" w:space="0" w:color="000000"/>
              <w:bottom w:val="single" w:sz="4" w:space="0" w:color="000000"/>
            </w:tcBorders>
          </w:tcPr>
          <w:p w14:paraId="128C2FB2" w14:textId="77777777" w:rsidR="00D90E3A" w:rsidRPr="00D90E3A" w:rsidRDefault="00D90E3A" w:rsidP="00D90E3A">
            <w:pPr>
              <w:ind w:left="26" w:right="19"/>
              <w:jc w:val="both"/>
              <w:rPr>
                <w:rFonts w:ascii="Times New Roman" w:eastAsia="Palatino Linotype" w:hAnsi="Times New Roman" w:cs="Times New Roman"/>
                <w:b/>
              </w:rPr>
            </w:pPr>
            <w:r w:rsidRPr="00D90E3A">
              <w:rPr>
                <w:rFonts w:ascii="Times New Roman" w:eastAsia="Palatino Linotype" w:hAnsi="Times New Roman" w:cs="Times New Roman"/>
                <w:b/>
                <w:i/>
                <w:w w:val="105"/>
              </w:rPr>
              <w:t>λ</w:t>
            </w:r>
            <w:r w:rsidRPr="00D90E3A">
              <w:rPr>
                <w:rFonts w:ascii="Times New Roman" w:eastAsia="Palatino Linotype" w:hAnsi="Times New Roman" w:cs="Times New Roman"/>
                <w:b/>
                <w:w w:val="105"/>
                <w:position w:val="-2"/>
              </w:rPr>
              <w:t>max</w:t>
            </w:r>
            <w:r w:rsidRPr="00D90E3A">
              <w:rPr>
                <w:rFonts w:ascii="Times New Roman" w:eastAsia="Palatino Linotype" w:hAnsi="Times New Roman" w:cs="Times New Roman"/>
                <w:b/>
                <w:spacing w:val="23"/>
                <w:w w:val="105"/>
                <w:position w:val="-2"/>
              </w:rPr>
              <w:t xml:space="preserve"> </w:t>
            </w:r>
            <w:r w:rsidRPr="00D90E3A">
              <w:rPr>
                <w:rFonts w:ascii="Times New Roman" w:eastAsia="Palatino Linotype" w:hAnsi="Times New Roman" w:cs="Times New Roman"/>
                <w:b/>
                <w:spacing w:val="-5"/>
                <w:w w:val="105"/>
              </w:rPr>
              <w:t>nm,</w:t>
            </w:r>
          </w:p>
          <w:p w14:paraId="270E78FC" w14:textId="77777777" w:rsidR="00D90E3A" w:rsidRPr="00D90E3A" w:rsidRDefault="00D90E3A" w:rsidP="00D90E3A">
            <w:pPr>
              <w:ind w:left="9" w:right="28"/>
              <w:jc w:val="both"/>
              <w:rPr>
                <w:rFonts w:ascii="Times New Roman" w:eastAsia="Palatino Linotype" w:hAnsi="Times New Roman" w:cs="Times New Roman"/>
                <w:b/>
              </w:rPr>
            </w:pPr>
            <w:r w:rsidRPr="00D90E3A">
              <w:rPr>
                <w:rFonts w:ascii="Times New Roman" w:eastAsia="Palatino Linotype" w:hAnsi="Times New Roman" w:cs="Times New Roman"/>
                <w:b/>
                <w:w w:val="110"/>
              </w:rPr>
              <w:t>(</w:t>
            </w:r>
            <w:r w:rsidRPr="00D90E3A">
              <w:rPr>
                <w:rFonts w:ascii="Times New Roman" w:eastAsia="Palatino Linotype" w:hAnsi="Times New Roman" w:cs="Times New Roman"/>
                <w:b/>
                <w:i/>
                <w:w w:val="110"/>
              </w:rPr>
              <w:t>ε</w:t>
            </w:r>
            <w:r w:rsidRPr="00D90E3A">
              <w:rPr>
                <w:rFonts w:ascii="Times New Roman" w:eastAsia="Palatino Linotype" w:hAnsi="Times New Roman" w:cs="Times New Roman"/>
                <w:i/>
                <w:w w:val="110"/>
              </w:rPr>
              <w:t>×</w:t>
            </w:r>
            <w:r w:rsidRPr="00D90E3A">
              <w:rPr>
                <w:rFonts w:ascii="Times New Roman" w:eastAsia="Palatino Linotype" w:hAnsi="Times New Roman" w:cs="Times New Roman"/>
                <w:b/>
                <w:w w:val="110"/>
              </w:rPr>
              <w:t>10</w:t>
            </w:r>
            <w:r w:rsidRPr="00D90E3A">
              <w:rPr>
                <w:rFonts w:ascii="Times New Roman" w:eastAsia="Palatino Linotype" w:hAnsi="Times New Roman" w:cs="Times New Roman"/>
                <w:b/>
                <w:w w:val="110"/>
                <w:position w:val="7"/>
              </w:rPr>
              <w:t>4</w:t>
            </w:r>
            <w:r w:rsidRPr="00D90E3A">
              <w:rPr>
                <w:rFonts w:ascii="Times New Roman" w:eastAsia="Palatino Linotype" w:hAnsi="Times New Roman" w:cs="Times New Roman"/>
                <w:b/>
                <w:w w:val="110"/>
              </w:rPr>
              <w:t>M</w:t>
            </w:r>
            <w:r w:rsidRPr="00D90E3A">
              <w:rPr>
                <w:rFonts w:ascii="Times New Roman" w:eastAsia="Palatino Linotype" w:hAnsi="Times New Roman" w:cs="Times New Roman"/>
                <w:i/>
                <w:w w:val="110"/>
                <w:position w:val="5"/>
              </w:rPr>
              <w:t>−</w:t>
            </w:r>
            <w:r w:rsidRPr="00D90E3A">
              <w:rPr>
                <w:rFonts w:ascii="Times New Roman" w:eastAsia="Palatino Linotype" w:hAnsi="Times New Roman" w:cs="Times New Roman"/>
                <w:b/>
                <w:w w:val="110"/>
                <w:position w:val="5"/>
              </w:rPr>
              <w:t>1</w:t>
            </w:r>
            <w:r w:rsidRPr="00D90E3A">
              <w:rPr>
                <w:rFonts w:ascii="Times New Roman" w:eastAsia="Palatino Linotype" w:hAnsi="Times New Roman" w:cs="Times New Roman"/>
                <w:b/>
                <w:spacing w:val="15"/>
                <w:w w:val="110"/>
                <w:position w:val="5"/>
              </w:rPr>
              <w:t xml:space="preserve"> </w:t>
            </w:r>
            <w:r w:rsidRPr="00D90E3A">
              <w:rPr>
                <w:rFonts w:ascii="Times New Roman" w:eastAsia="Palatino Linotype" w:hAnsi="Times New Roman" w:cs="Times New Roman"/>
                <w:b/>
                <w:spacing w:val="-2"/>
                <w:w w:val="110"/>
              </w:rPr>
              <w:t>cm</w:t>
            </w:r>
            <w:r w:rsidRPr="00D90E3A">
              <w:rPr>
                <w:rFonts w:ascii="Times New Roman" w:eastAsia="Palatino Linotype" w:hAnsi="Times New Roman" w:cs="Times New Roman"/>
                <w:i/>
                <w:spacing w:val="-2"/>
                <w:w w:val="110"/>
                <w:position w:val="5"/>
              </w:rPr>
              <w:t>−</w:t>
            </w:r>
            <w:r w:rsidRPr="00D90E3A">
              <w:rPr>
                <w:rFonts w:ascii="Times New Roman" w:eastAsia="Palatino Linotype" w:hAnsi="Times New Roman" w:cs="Times New Roman"/>
                <w:b/>
                <w:spacing w:val="-2"/>
                <w:w w:val="110"/>
                <w:position w:val="5"/>
              </w:rPr>
              <w:t>1</w:t>
            </w:r>
            <w:r w:rsidRPr="00D90E3A">
              <w:rPr>
                <w:rFonts w:ascii="Times New Roman" w:eastAsia="Palatino Linotype" w:hAnsi="Times New Roman" w:cs="Times New Roman"/>
                <w:b/>
                <w:spacing w:val="-2"/>
                <w:w w:val="110"/>
              </w:rPr>
              <w:t>)</w:t>
            </w:r>
          </w:p>
        </w:tc>
        <w:tc>
          <w:tcPr>
            <w:tcW w:w="927" w:type="dxa"/>
            <w:tcBorders>
              <w:top w:val="single" w:sz="8" w:space="0" w:color="000000"/>
              <w:bottom w:val="single" w:sz="4" w:space="0" w:color="000000"/>
            </w:tcBorders>
          </w:tcPr>
          <w:p w14:paraId="714433A9" w14:textId="77777777" w:rsidR="00D90E3A" w:rsidRPr="00D90E3A" w:rsidRDefault="00D90E3A" w:rsidP="00D90E3A">
            <w:pPr>
              <w:ind w:left="138" w:right="304" w:hanging="32"/>
              <w:jc w:val="both"/>
              <w:rPr>
                <w:rFonts w:ascii="Times New Roman" w:eastAsia="Palatino Linotype" w:hAnsi="Times New Roman" w:cs="Times New Roman"/>
                <w:b/>
              </w:rPr>
            </w:pPr>
            <w:r w:rsidRPr="00D90E3A">
              <w:rPr>
                <w:rFonts w:ascii="Times New Roman" w:eastAsia="Palatino Linotype" w:hAnsi="Times New Roman" w:cs="Times New Roman"/>
                <w:b/>
                <w:spacing w:val="-4"/>
              </w:rPr>
              <w:t xml:space="preserve">PCE </w:t>
            </w:r>
            <w:r w:rsidRPr="00D90E3A">
              <w:rPr>
                <w:rFonts w:ascii="Times New Roman" w:eastAsia="Palatino Linotype" w:hAnsi="Times New Roman" w:cs="Times New Roman"/>
                <w:b/>
                <w:spacing w:val="-5"/>
              </w:rPr>
              <w:t>(%)</w:t>
            </w:r>
          </w:p>
        </w:tc>
        <w:tc>
          <w:tcPr>
            <w:tcW w:w="1079" w:type="dxa"/>
            <w:tcBorders>
              <w:top w:val="single" w:sz="8" w:space="0" w:color="000000"/>
              <w:bottom w:val="single" w:sz="4" w:space="0" w:color="000000"/>
            </w:tcBorders>
          </w:tcPr>
          <w:p w14:paraId="607ECB9C" w14:textId="77777777" w:rsidR="00D90E3A" w:rsidRPr="00D90E3A" w:rsidRDefault="00D90E3A" w:rsidP="00D90E3A">
            <w:pPr>
              <w:ind w:left="8" w:right="15"/>
              <w:jc w:val="both"/>
              <w:rPr>
                <w:rFonts w:ascii="Times New Roman" w:eastAsia="Palatino Linotype" w:hAnsi="Times New Roman" w:cs="Times New Roman"/>
                <w:b/>
              </w:rPr>
            </w:pPr>
            <w:r w:rsidRPr="00D90E3A">
              <w:rPr>
                <w:rFonts w:ascii="Times New Roman" w:eastAsia="Palatino Linotype" w:hAnsi="Times New Roman" w:cs="Times New Roman"/>
                <w:b/>
                <w:spacing w:val="-5"/>
              </w:rPr>
              <w:t>FF</w:t>
            </w:r>
          </w:p>
        </w:tc>
        <w:tc>
          <w:tcPr>
            <w:tcW w:w="1039" w:type="dxa"/>
            <w:tcBorders>
              <w:top w:val="single" w:sz="8" w:space="0" w:color="000000"/>
              <w:bottom w:val="single" w:sz="4" w:space="0" w:color="000000"/>
            </w:tcBorders>
          </w:tcPr>
          <w:p w14:paraId="7B560B31" w14:textId="77777777" w:rsidR="00D90E3A" w:rsidRPr="00D90E3A" w:rsidRDefault="00D90E3A" w:rsidP="00D90E3A">
            <w:pPr>
              <w:ind w:left="111" w:right="308" w:hanging="51"/>
              <w:jc w:val="both"/>
              <w:rPr>
                <w:rFonts w:ascii="Times New Roman" w:eastAsia="Palatino Linotype" w:hAnsi="Times New Roman" w:cs="Times New Roman"/>
                <w:b/>
              </w:rPr>
            </w:pPr>
            <w:r w:rsidRPr="00D90E3A">
              <w:rPr>
                <w:rFonts w:ascii="Times New Roman" w:eastAsia="Palatino Linotype" w:hAnsi="Times New Roman" w:cs="Times New Roman"/>
                <w:b/>
                <w:spacing w:val="-4"/>
                <w:position w:val="4"/>
              </w:rPr>
              <w:t>V</w:t>
            </w:r>
            <w:r w:rsidRPr="00D90E3A">
              <w:rPr>
                <w:rFonts w:ascii="Times New Roman" w:eastAsia="Palatino Linotype" w:hAnsi="Times New Roman" w:cs="Times New Roman"/>
                <w:b/>
                <w:spacing w:val="-4"/>
                <w:vertAlign w:val="subscript"/>
              </w:rPr>
              <w:t>OC</w:t>
            </w:r>
            <w:r w:rsidRPr="00D90E3A">
              <w:rPr>
                <w:rFonts w:ascii="Times New Roman" w:eastAsia="Palatino Linotype" w:hAnsi="Times New Roman" w:cs="Times New Roman"/>
                <w:b/>
                <w:spacing w:val="40"/>
              </w:rPr>
              <w:t xml:space="preserve"> </w:t>
            </w:r>
            <w:r w:rsidRPr="00D90E3A">
              <w:rPr>
                <w:rFonts w:ascii="Times New Roman" w:eastAsia="Palatino Linotype" w:hAnsi="Times New Roman" w:cs="Times New Roman"/>
                <w:b/>
                <w:spacing w:val="-4"/>
              </w:rPr>
              <w:t>(V)</w:t>
            </w:r>
          </w:p>
        </w:tc>
        <w:tc>
          <w:tcPr>
            <w:tcW w:w="1397" w:type="dxa"/>
            <w:tcBorders>
              <w:top w:val="single" w:sz="8" w:space="0" w:color="000000"/>
              <w:bottom w:val="single" w:sz="4" w:space="0" w:color="000000"/>
            </w:tcBorders>
          </w:tcPr>
          <w:p w14:paraId="2EF849BE" w14:textId="77777777" w:rsidR="00D90E3A" w:rsidRPr="00D90E3A" w:rsidRDefault="00D90E3A" w:rsidP="00D90E3A">
            <w:pPr>
              <w:ind w:left="98" w:right="10"/>
              <w:jc w:val="both"/>
              <w:rPr>
                <w:rFonts w:ascii="Times New Roman" w:eastAsia="Palatino Linotype" w:hAnsi="Times New Roman" w:cs="Times New Roman"/>
                <w:b/>
              </w:rPr>
            </w:pPr>
            <w:r w:rsidRPr="00D90E3A">
              <w:rPr>
                <w:rFonts w:ascii="Times New Roman" w:eastAsia="Palatino Linotype" w:hAnsi="Times New Roman" w:cs="Times New Roman"/>
                <w:b/>
                <w:spacing w:val="-5"/>
                <w:position w:val="4"/>
              </w:rPr>
              <w:t>J</w:t>
            </w:r>
            <w:r w:rsidRPr="00D90E3A">
              <w:rPr>
                <w:rFonts w:ascii="Times New Roman" w:eastAsia="Palatino Linotype" w:hAnsi="Times New Roman" w:cs="Times New Roman"/>
                <w:b/>
                <w:spacing w:val="-5"/>
                <w:vertAlign w:val="subscript"/>
              </w:rPr>
              <w:t>SC</w:t>
            </w:r>
          </w:p>
          <w:p w14:paraId="0631CA14" w14:textId="77777777" w:rsidR="00D90E3A" w:rsidRPr="00D90E3A" w:rsidRDefault="00D90E3A" w:rsidP="00D90E3A">
            <w:pPr>
              <w:ind w:left="98" w:right="6"/>
              <w:jc w:val="both"/>
              <w:rPr>
                <w:rFonts w:ascii="Times New Roman" w:eastAsia="Palatino Linotype" w:hAnsi="Times New Roman" w:cs="Times New Roman"/>
                <w:b/>
              </w:rPr>
            </w:pPr>
            <w:r w:rsidRPr="00D90E3A">
              <w:rPr>
                <w:rFonts w:ascii="Times New Roman" w:eastAsia="Palatino Linotype" w:hAnsi="Times New Roman" w:cs="Times New Roman"/>
                <w:b/>
              </w:rPr>
              <w:t>(mA</w:t>
            </w:r>
            <w:r w:rsidRPr="00D90E3A">
              <w:rPr>
                <w:rFonts w:ascii="Times New Roman" w:eastAsia="Palatino Linotype" w:hAnsi="Times New Roman" w:cs="Times New Roman"/>
                <w:b/>
                <w:spacing w:val="-5"/>
              </w:rPr>
              <w:t xml:space="preserve"> </w:t>
            </w:r>
            <w:r w:rsidRPr="00D90E3A">
              <w:rPr>
                <w:rFonts w:ascii="Times New Roman" w:eastAsia="Palatino Linotype" w:hAnsi="Times New Roman" w:cs="Times New Roman"/>
                <w:b/>
                <w:spacing w:val="-2"/>
              </w:rPr>
              <w:t>cm</w:t>
            </w:r>
            <w:r w:rsidRPr="00D90E3A">
              <w:rPr>
                <w:rFonts w:ascii="Times New Roman" w:eastAsia="Palatino Linotype" w:hAnsi="Times New Roman" w:cs="Times New Roman"/>
                <w:i/>
                <w:spacing w:val="-2"/>
                <w:position w:val="5"/>
              </w:rPr>
              <w:t>−</w:t>
            </w:r>
            <w:r w:rsidRPr="00D90E3A">
              <w:rPr>
                <w:rFonts w:ascii="Times New Roman" w:eastAsia="Palatino Linotype" w:hAnsi="Times New Roman" w:cs="Times New Roman"/>
                <w:b/>
                <w:spacing w:val="-2"/>
                <w:position w:val="5"/>
              </w:rPr>
              <w:t>2</w:t>
            </w:r>
            <w:r w:rsidRPr="00D90E3A">
              <w:rPr>
                <w:rFonts w:ascii="Times New Roman" w:eastAsia="Palatino Linotype" w:hAnsi="Times New Roman" w:cs="Times New Roman"/>
                <w:b/>
                <w:spacing w:val="-2"/>
              </w:rPr>
              <w:t>)</w:t>
            </w:r>
          </w:p>
        </w:tc>
      </w:tr>
      <w:tr w:rsidR="00D90E3A" w:rsidRPr="00D90E3A" w14:paraId="2D98B37C" w14:textId="77777777" w:rsidTr="00F23119">
        <w:trPr>
          <w:trHeight w:val="259"/>
          <w:jc w:val="center"/>
        </w:trPr>
        <w:tc>
          <w:tcPr>
            <w:tcW w:w="1254" w:type="dxa"/>
            <w:tcBorders>
              <w:top w:val="single" w:sz="4" w:space="0" w:color="000000"/>
            </w:tcBorders>
          </w:tcPr>
          <w:p w14:paraId="1B9C1684" w14:textId="77777777" w:rsidR="00D90E3A" w:rsidRPr="00D90E3A" w:rsidRDefault="00D90E3A" w:rsidP="00D90E3A">
            <w:pPr>
              <w:ind w:left="55"/>
              <w:jc w:val="both"/>
              <w:rPr>
                <w:rFonts w:ascii="Times New Roman" w:eastAsia="Palatino Linotype" w:hAnsi="Times New Roman" w:cs="Times New Roman"/>
                <w:b/>
                <w:sz w:val="28"/>
                <w:szCs w:val="28"/>
              </w:rPr>
            </w:pPr>
            <w:r w:rsidRPr="00D90E3A">
              <w:rPr>
                <w:rFonts w:ascii="Times New Roman" w:eastAsia="Palatino Linotype" w:hAnsi="Times New Roman" w:cs="Times New Roman"/>
                <w:b/>
                <w:spacing w:val="-5"/>
                <w:sz w:val="28"/>
                <w:szCs w:val="28"/>
              </w:rPr>
              <w:t>D48</w:t>
            </w:r>
          </w:p>
        </w:tc>
        <w:tc>
          <w:tcPr>
            <w:tcW w:w="2156" w:type="dxa"/>
            <w:tcBorders>
              <w:top w:val="single" w:sz="4" w:space="0" w:color="000000"/>
            </w:tcBorders>
          </w:tcPr>
          <w:p w14:paraId="4E18759B" w14:textId="77777777" w:rsidR="00D90E3A" w:rsidRPr="00D90E3A" w:rsidRDefault="00D90E3A" w:rsidP="00D90E3A">
            <w:pPr>
              <w:ind w:left="9" w:right="22"/>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397</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(5.25)</w:t>
            </w:r>
          </w:p>
        </w:tc>
        <w:tc>
          <w:tcPr>
            <w:tcW w:w="927" w:type="dxa"/>
            <w:tcBorders>
              <w:top w:val="single" w:sz="4" w:space="0" w:color="000000"/>
            </w:tcBorders>
          </w:tcPr>
          <w:p w14:paraId="1B64A93B" w14:textId="77777777" w:rsidR="00D90E3A" w:rsidRPr="00D90E3A" w:rsidRDefault="00D90E3A" w:rsidP="00D90E3A">
            <w:pPr>
              <w:ind w:right="4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2.14</w:t>
            </w:r>
          </w:p>
        </w:tc>
        <w:tc>
          <w:tcPr>
            <w:tcW w:w="1079" w:type="dxa"/>
            <w:tcBorders>
              <w:top w:val="single" w:sz="4" w:space="0" w:color="000000"/>
            </w:tcBorders>
          </w:tcPr>
          <w:p w14:paraId="7FBD01D0" w14:textId="77777777" w:rsidR="00D90E3A" w:rsidRPr="00D90E3A" w:rsidRDefault="00D90E3A" w:rsidP="00D90E3A">
            <w:pPr>
              <w:ind w:left="8" w:right="1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0.720</w:t>
            </w:r>
          </w:p>
        </w:tc>
        <w:tc>
          <w:tcPr>
            <w:tcW w:w="1039" w:type="dxa"/>
            <w:tcBorders>
              <w:top w:val="single" w:sz="4" w:space="0" w:color="000000"/>
            </w:tcBorders>
          </w:tcPr>
          <w:p w14:paraId="10FB9069" w14:textId="77777777" w:rsidR="00D90E3A" w:rsidRPr="00D90E3A" w:rsidRDefault="00D90E3A" w:rsidP="00D90E3A">
            <w:pPr>
              <w:ind w:right="28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0.520</w:t>
            </w:r>
          </w:p>
        </w:tc>
        <w:tc>
          <w:tcPr>
            <w:tcW w:w="1397" w:type="dxa"/>
            <w:tcBorders>
              <w:top w:val="single" w:sz="4" w:space="0" w:color="000000"/>
            </w:tcBorders>
          </w:tcPr>
          <w:p w14:paraId="1DDFCBC3" w14:textId="77777777" w:rsidR="00D90E3A" w:rsidRPr="00D90E3A" w:rsidRDefault="00D90E3A" w:rsidP="00D90E3A">
            <w:pPr>
              <w:ind w:right="490"/>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5.66</w:t>
            </w:r>
          </w:p>
        </w:tc>
      </w:tr>
      <w:tr w:rsidR="00D90E3A" w:rsidRPr="00D90E3A" w14:paraId="4B80DAAB" w14:textId="77777777" w:rsidTr="00F23119">
        <w:trPr>
          <w:trHeight w:val="219"/>
          <w:jc w:val="center"/>
        </w:trPr>
        <w:tc>
          <w:tcPr>
            <w:tcW w:w="1254" w:type="dxa"/>
          </w:tcPr>
          <w:p w14:paraId="562A6600" w14:textId="77777777" w:rsidR="00D90E3A" w:rsidRPr="00D90E3A" w:rsidRDefault="00D90E3A" w:rsidP="00D90E3A">
            <w:pPr>
              <w:ind w:left="55"/>
              <w:jc w:val="both"/>
              <w:rPr>
                <w:rFonts w:ascii="Times New Roman" w:eastAsia="Palatino Linotype" w:hAnsi="Times New Roman" w:cs="Times New Roman"/>
                <w:b/>
                <w:sz w:val="28"/>
                <w:szCs w:val="28"/>
              </w:rPr>
            </w:pPr>
            <w:r w:rsidRPr="00D90E3A">
              <w:rPr>
                <w:rFonts w:ascii="Times New Roman" w:eastAsia="Palatino Linotype" w:hAnsi="Times New Roman" w:cs="Times New Roman"/>
                <w:b/>
                <w:spacing w:val="-5"/>
                <w:sz w:val="28"/>
                <w:szCs w:val="28"/>
              </w:rPr>
              <w:t>D49</w:t>
            </w:r>
          </w:p>
        </w:tc>
        <w:tc>
          <w:tcPr>
            <w:tcW w:w="2156" w:type="dxa"/>
          </w:tcPr>
          <w:p w14:paraId="3397F28E" w14:textId="77777777" w:rsidR="00D90E3A" w:rsidRPr="00D90E3A" w:rsidRDefault="00D90E3A" w:rsidP="00D90E3A">
            <w:pPr>
              <w:ind w:left="9" w:right="22"/>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426</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(6.93)</w:t>
            </w:r>
          </w:p>
        </w:tc>
        <w:tc>
          <w:tcPr>
            <w:tcW w:w="927" w:type="dxa"/>
          </w:tcPr>
          <w:p w14:paraId="67410248" w14:textId="77777777" w:rsidR="00D90E3A" w:rsidRPr="00D90E3A" w:rsidRDefault="00D90E3A" w:rsidP="00D90E3A">
            <w:pPr>
              <w:ind w:right="4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2.27</w:t>
            </w:r>
          </w:p>
        </w:tc>
        <w:tc>
          <w:tcPr>
            <w:tcW w:w="1079" w:type="dxa"/>
          </w:tcPr>
          <w:p w14:paraId="4401760C" w14:textId="77777777" w:rsidR="00D90E3A" w:rsidRPr="00D90E3A" w:rsidRDefault="00D90E3A" w:rsidP="00D90E3A">
            <w:pPr>
              <w:ind w:left="8" w:right="1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0.710</w:t>
            </w:r>
          </w:p>
        </w:tc>
        <w:tc>
          <w:tcPr>
            <w:tcW w:w="1039" w:type="dxa"/>
          </w:tcPr>
          <w:p w14:paraId="071A87CC" w14:textId="77777777" w:rsidR="00D90E3A" w:rsidRPr="00D90E3A" w:rsidRDefault="00D90E3A" w:rsidP="00D90E3A">
            <w:pPr>
              <w:ind w:right="28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0.540</w:t>
            </w:r>
          </w:p>
        </w:tc>
        <w:tc>
          <w:tcPr>
            <w:tcW w:w="1397" w:type="dxa"/>
          </w:tcPr>
          <w:p w14:paraId="1FD863FE" w14:textId="77777777" w:rsidR="00D90E3A" w:rsidRPr="00D90E3A" w:rsidRDefault="00D90E3A" w:rsidP="00D90E3A">
            <w:pPr>
              <w:ind w:right="490"/>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5.95</w:t>
            </w:r>
          </w:p>
        </w:tc>
      </w:tr>
      <w:tr w:rsidR="00D90E3A" w:rsidRPr="00D90E3A" w14:paraId="4D368079" w14:textId="77777777" w:rsidTr="00F23119">
        <w:trPr>
          <w:trHeight w:val="265"/>
          <w:jc w:val="center"/>
        </w:trPr>
        <w:tc>
          <w:tcPr>
            <w:tcW w:w="1254" w:type="dxa"/>
            <w:tcBorders>
              <w:bottom w:val="single" w:sz="8" w:space="0" w:color="000000"/>
            </w:tcBorders>
          </w:tcPr>
          <w:p w14:paraId="2951B255" w14:textId="77777777" w:rsidR="00D90E3A" w:rsidRPr="00D90E3A" w:rsidRDefault="00D90E3A" w:rsidP="00D90E3A">
            <w:pPr>
              <w:ind w:left="55"/>
              <w:jc w:val="both"/>
              <w:rPr>
                <w:rFonts w:ascii="Times New Roman" w:eastAsia="Palatino Linotype" w:hAnsi="Times New Roman" w:cs="Times New Roman"/>
                <w:b/>
                <w:sz w:val="28"/>
                <w:szCs w:val="28"/>
              </w:rPr>
            </w:pPr>
            <w:r w:rsidRPr="00D90E3A">
              <w:rPr>
                <w:rFonts w:ascii="Times New Roman" w:eastAsia="Palatino Linotype" w:hAnsi="Times New Roman" w:cs="Times New Roman"/>
                <w:b/>
                <w:spacing w:val="-5"/>
                <w:sz w:val="28"/>
                <w:szCs w:val="28"/>
              </w:rPr>
              <w:t>D50</w:t>
            </w:r>
          </w:p>
        </w:tc>
        <w:tc>
          <w:tcPr>
            <w:tcW w:w="2156" w:type="dxa"/>
            <w:tcBorders>
              <w:bottom w:val="single" w:sz="8" w:space="0" w:color="000000"/>
            </w:tcBorders>
          </w:tcPr>
          <w:p w14:paraId="3E33230C" w14:textId="77777777" w:rsidR="00D90E3A" w:rsidRPr="00D90E3A" w:rsidRDefault="00D90E3A" w:rsidP="00D90E3A">
            <w:pPr>
              <w:ind w:left="9" w:right="22"/>
              <w:jc w:val="both"/>
              <w:rPr>
                <w:rFonts w:ascii="Times New Roman" w:eastAsia="Palatino Linotype" w:hAnsi="Times New Roman" w:cs="Times New Roman"/>
                <w:sz w:val="28"/>
                <w:szCs w:val="28"/>
              </w:rPr>
            </w:pPr>
            <w:r w:rsidRPr="00D90E3A">
              <w:rPr>
                <w:rFonts w:ascii="Times New Roman" w:eastAsia="Palatino Linotype" w:hAnsi="Times New Roman" w:cs="Times New Roman"/>
                <w:sz w:val="28"/>
                <w:szCs w:val="28"/>
              </w:rPr>
              <w:t>392</w:t>
            </w:r>
            <w:r w:rsidRPr="00D90E3A">
              <w:rPr>
                <w:rFonts w:ascii="Times New Roman" w:eastAsia="Palatino Linotype" w:hAnsi="Times New Roman" w:cs="Times New Roman"/>
                <w:spacing w:val="-4"/>
                <w:sz w:val="28"/>
                <w:szCs w:val="28"/>
              </w:rPr>
              <w:t xml:space="preserve"> </w:t>
            </w:r>
            <w:r w:rsidRPr="00D90E3A">
              <w:rPr>
                <w:rFonts w:ascii="Times New Roman" w:eastAsia="Palatino Linotype" w:hAnsi="Times New Roman" w:cs="Times New Roman"/>
                <w:spacing w:val="-2"/>
                <w:sz w:val="28"/>
                <w:szCs w:val="28"/>
              </w:rPr>
              <w:t>(4.53)</w:t>
            </w:r>
          </w:p>
        </w:tc>
        <w:tc>
          <w:tcPr>
            <w:tcW w:w="927" w:type="dxa"/>
            <w:tcBorders>
              <w:bottom w:val="single" w:sz="8" w:space="0" w:color="000000"/>
            </w:tcBorders>
          </w:tcPr>
          <w:p w14:paraId="4AD457BA" w14:textId="77777777" w:rsidR="00D90E3A" w:rsidRPr="00D90E3A" w:rsidRDefault="00D90E3A" w:rsidP="00D90E3A">
            <w:pPr>
              <w:ind w:right="4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1.69</w:t>
            </w:r>
          </w:p>
        </w:tc>
        <w:tc>
          <w:tcPr>
            <w:tcW w:w="1079" w:type="dxa"/>
            <w:tcBorders>
              <w:bottom w:val="single" w:sz="8" w:space="0" w:color="000000"/>
            </w:tcBorders>
          </w:tcPr>
          <w:p w14:paraId="4F3668A4" w14:textId="77777777" w:rsidR="00D90E3A" w:rsidRPr="00D90E3A" w:rsidRDefault="00D90E3A" w:rsidP="00D90E3A">
            <w:pPr>
              <w:ind w:left="8" w:right="1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0.710</w:t>
            </w:r>
          </w:p>
        </w:tc>
        <w:tc>
          <w:tcPr>
            <w:tcW w:w="1039" w:type="dxa"/>
            <w:tcBorders>
              <w:bottom w:val="single" w:sz="8" w:space="0" w:color="000000"/>
            </w:tcBorders>
          </w:tcPr>
          <w:p w14:paraId="75592EE5" w14:textId="77777777" w:rsidR="00D90E3A" w:rsidRPr="00D90E3A" w:rsidRDefault="00D90E3A" w:rsidP="00D90E3A">
            <w:pPr>
              <w:ind w:right="285"/>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2"/>
                <w:sz w:val="28"/>
                <w:szCs w:val="28"/>
              </w:rPr>
              <w:t>0.480</w:t>
            </w:r>
          </w:p>
        </w:tc>
        <w:tc>
          <w:tcPr>
            <w:tcW w:w="1397" w:type="dxa"/>
            <w:tcBorders>
              <w:bottom w:val="single" w:sz="8" w:space="0" w:color="000000"/>
            </w:tcBorders>
          </w:tcPr>
          <w:p w14:paraId="796906CB" w14:textId="77777777" w:rsidR="00D90E3A" w:rsidRPr="00D90E3A" w:rsidRDefault="00D90E3A" w:rsidP="00D90E3A">
            <w:pPr>
              <w:ind w:right="490"/>
              <w:jc w:val="both"/>
              <w:rPr>
                <w:rFonts w:ascii="Times New Roman" w:eastAsia="Palatino Linotype" w:hAnsi="Times New Roman" w:cs="Times New Roman"/>
                <w:sz w:val="28"/>
                <w:szCs w:val="28"/>
              </w:rPr>
            </w:pPr>
            <w:r w:rsidRPr="00D90E3A">
              <w:rPr>
                <w:rFonts w:ascii="Times New Roman" w:eastAsia="Palatino Linotype" w:hAnsi="Times New Roman" w:cs="Times New Roman"/>
                <w:spacing w:val="-4"/>
                <w:sz w:val="28"/>
                <w:szCs w:val="28"/>
              </w:rPr>
              <w:t>4.99</w:t>
            </w:r>
          </w:p>
        </w:tc>
      </w:tr>
    </w:tbl>
    <w:p w14:paraId="3EEB7CFF" w14:textId="77777777" w:rsidR="00D90E3A" w:rsidRPr="00D90E3A" w:rsidRDefault="00D90E3A" w:rsidP="00D90E3A">
      <w:pPr>
        <w:widowControl w:val="0"/>
        <w:autoSpaceDE w:val="0"/>
        <w:autoSpaceDN w:val="0"/>
        <w:spacing w:after="0" w:line="228" w:lineRule="auto"/>
        <w:ind w:left="720" w:right="151" w:firstLine="720"/>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kern w:val="0"/>
          <w:lang w:val="en-US"/>
          <w14:ligatures w14:val="none"/>
        </w:rPr>
        <w:t>Note: A</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Pt</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electrode</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was</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utilized</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as</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a</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counter</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electrode</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and</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the</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I</w:t>
      </w:r>
      <w:r w:rsidRPr="00D90E3A">
        <w:rPr>
          <w:rFonts w:ascii="Times New Roman" w:eastAsia="Book Antiqua" w:hAnsi="Times New Roman" w:cs="Times New Roman"/>
          <w:i/>
          <w:kern w:val="0"/>
          <w:position w:val="6"/>
          <w:lang w:val="en-US"/>
          <w14:ligatures w14:val="none"/>
        </w:rPr>
        <w:t>−</w:t>
      </w:r>
      <w:r w:rsidRPr="00D90E3A">
        <w:rPr>
          <w:rFonts w:ascii="Times New Roman" w:eastAsia="Book Antiqua" w:hAnsi="Times New Roman" w:cs="Times New Roman"/>
          <w:kern w:val="0"/>
          <w:lang w:val="en-US"/>
          <w14:ligatures w14:val="none"/>
        </w:rPr>
        <w:t>/I</w:t>
      </w:r>
      <w:r w:rsidRPr="00D90E3A">
        <w:rPr>
          <w:rFonts w:ascii="Times New Roman" w:eastAsia="Book Antiqua" w:hAnsi="Times New Roman" w:cs="Times New Roman"/>
          <w:kern w:val="0"/>
          <w:vertAlign w:val="subscript"/>
          <w:lang w:val="en-US"/>
          <w14:ligatures w14:val="none"/>
        </w:rPr>
        <w:t>3</w:t>
      </w:r>
      <w:r w:rsidRPr="00D90E3A">
        <w:rPr>
          <w:rFonts w:ascii="Times New Roman" w:eastAsia="Book Antiqua" w:hAnsi="Times New Roman" w:cs="Times New Roman"/>
          <w:i/>
          <w:kern w:val="0"/>
          <w:position w:val="6"/>
          <w:lang w:val="en-US"/>
          <w14:ligatures w14:val="none"/>
        </w:rPr>
        <w:t>−</w:t>
      </w:r>
      <w:r w:rsidRPr="00D90E3A">
        <w:rPr>
          <w:rFonts w:ascii="Times New Roman" w:eastAsia="Book Antiqua" w:hAnsi="Times New Roman" w:cs="Times New Roman"/>
          <w:i/>
          <w:spacing w:val="8"/>
          <w:kern w:val="0"/>
          <w:position w:val="6"/>
          <w:lang w:val="en-US"/>
          <w14:ligatures w14:val="none"/>
        </w:rPr>
        <w:t xml:space="preserve"> </w:t>
      </w:r>
      <w:r w:rsidRPr="00D90E3A">
        <w:rPr>
          <w:rFonts w:ascii="Times New Roman" w:eastAsia="Book Antiqua" w:hAnsi="Times New Roman" w:cs="Times New Roman"/>
          <w:kern w:val="0"/>
          <w:lang w:val="en-US"/>
          <w14:ligatures w14:val="none"/>
        </w:rPr>
        <w:t>redox</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couple</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as</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its</w:t>
      </w:r>
      <w:r w:rsidRPr="00D90E3A">
        <w:rPr>
          <w:rFonts w:ascii="Times New Roman" w:eastAsia="Book Antiqua" w:hAnsi="Times New Roman" w:cs="Times New Roman"/>
          <w:spacing w:val="-9"/>
          <w:kern w:val="0"/>
          <w:lang w:val="en-US"/>
          <w14:ligatures w14:val="none"/>
        </w:rPr>
        <w:t xml:space="preserve"> </w:t>
      </w:r>
      <w:r w:rsidRPr="00D90E3A">
        <w:rPr>
          <w:rFonts w:ascii="Times New Roman" w:eastAsia="Book Antiqua" w:hAnsi="Times New Roman" w:cs="Times New Roman"/>
          <w:kern w:val="0"/>
          <w:lang w:val="en-US"/>
          <w14:ligatures w14:val="none"/>
        </w:rPr>
        <w:t>electrolyte. Absorption</w:t>
      </w:r>
      <w:r w:rsidRPr="00D90E3A">
        <w:rPr>
          <w:rFonts w:ascii="Times New Roman" w:eastAsia="Book Antiqua" w:hAnsi="Times New Roman" w:cs="Times New Roman"/>
          <w:spacing w:val="40"/>
          <w:kern w:val="0"/>
          <w:lang w:val="en-US"/>
          <w14:ligatures w14:val="none"/>
        </w:rPr>
        <w:t xml:space="preserve"> </w:t>
      </w:r>
      <w:r w:rsidRPr="00D90E3A">
        <w:rPr>
          <w:rFonts w:ascii="Times New Roman" w:eastAsia="Book Antiqua" w:hAnsi="Times New Roman" w:cs="Times New Roman"/>
          <w:kern w:val="0"/>
          <w:lang w:val="en-US"/>
          <w14:ligatures w14:val="none"/>
        </w:rPr>
        <w:t>maxima in DMF solution.</w:t>
      </w:r>
    </w:p>
    <w:p w14:paraId="6B2710B6" w14:textId="77777777" w:rsidR="00D90E3A" w:rsidRPr="00D90E3A" w:rsidRDefault="00D90E3A" w:rsidP="00D90E3A">
      <w:pPr>
        <w:widowControl w:val="0"/>
        <w:autoSpaceDE w:val="0"/>
        <w:autoSpaceDN w:val="0"/>
        <w:spacing w:before="198" w:after="0" w:line="237"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We demonstrate the improvement in power-conversion efficiency achieved through various architectures of carbazole-based dyes, as illustrated in Figure </w:t>
      </w:r>
      <w:hyperlink w:anchor="_bookmark14" w:history="1">
        <w:r w:rsidRPr="00D90E3A">
          <w:rPr>
            <w:rFonts w:ascii="Times New Roman" w:eastAsia="Book Antiqua" w:hAnsi="Times New Roman" w:cs="Times New Roman"/>
            <w:kern w:val="0"/>
            <w:sz w:val="28"/>
            <w:szCs w:val="28"/>
            <w:lang w:val="en-US"/>
            <w14:ligatures w14:val="none"/>
          </w:rPr>
          <w:t>10</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 utilizing a simple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donor-π-acceptor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within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kern w:val="0"/>
          <w:sz w:val="28"/>
          <w:szCs w:val="28"/>
          <w:vertAlign w:val="subscript"/>
          <w:lang w:val="en-US"/>
          <w14:ligatures w14:val="none"/>
        </w:rPr>
        <w:t>3</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i/>
          <w:spacing w:val="19"/>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redox</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electrolyte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solution,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achieved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 </w:t>
      </w:r>
      <w:r w:rsidRPr="00D90E3A">
        <w:rPr>
          <w:rFonts w:ascii="Times New Roman" w:eastAsia="Book Antiqua" w:hAnsi="Times New Roman" w:cs="Times New Roman"/>
          <w:spacing w:val="-2"/>
          <w:kern w:val="0"/>
          <w:sz w:val="28"/>
          <w:szCs w:val="28"/>
          <w:lang w:val="en-US"/>
          <w14:ligatures w14:val="none"/>
        </w:rPr>
        <w:t>promising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PCE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9.55%</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56" w:history="1">
        <w:r w:rsidRPr="00D90E3A">
          <w:rPr>
            <w:rFonts w:ascii="Times New Roman" w:eastAsia="Book Antiqua" w:hAnsi="Times New Roman" w:cs="Times New Roman"/>
            <w:spacing w:val="-2"/>
            <w:kern w:val="0"/>
            <w:sz w:val="28"/>
            <w:szCs w:val="28"/>
            <w:lang w:val="en-US"/>
            <w14:ligatures w14:val="none"/>
          </w:rPr>
          <w:t>39</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impressive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performance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underscores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effectiveness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 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D-π-A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motif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enhancing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light-harvesting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capabilities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organic</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sensitizers.</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w:t>
      </w:r>
      <w:r w:rsidRPr="00D90E3A">
        <w:rPr>
          <w:rFonts w:ascii="Times New Roman" w:eastAsia="Book Antiqua" w:hAnsi="Times New Roman" w:cs="Times New Roman"/>
          <w:kern w:val="0"/>
          <w:sz w:val="28"/>
          <w:szCs w:val="28"/>
          <w:lang w:val="en-US"/>
          <w14:ligatures w14:val="none"/>
        </w:rPr>
        <w:t>π-A</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architecture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particularly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beneficial</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because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promotes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charge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transfer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 boosts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light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absorption. 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electron-donating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units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these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provide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ro-</w:t>
      </w:r>
      <w:r w:rsidRPr="00D90E3A">
        <w:rPr>
          <w:rFonts w:ascii="Times New Roman" w:eastAsia="Book Antiqua" w:hAnsi="Times New Roman" w:cs="Times New Roman"/>
          <w:spacing w:val="-2"/>
          <w:kern w:val="0"/>
          <w:sz w:val="28"/>
          <w:szCs w:val="28"/>
          <w:lang w:val="en-US"/>
          <w14:ligatures w14:val="none"/>
        </w:rPr>
        <w:t>bust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absorption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spectrum,</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while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π-conjugated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linkers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enhance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electronic</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delocalization, </w:t>
      </w:r>
      <w:r w:rsidRPr="00D90E3A">
        <w:rPr>
          <w:rFonts w:ascii="Times New Roman" w:eastAsia="Book Antiqua" w:hAnsi="Times New Roman" w:cs="Times New Roman"/>
          <w:kern w:val="0"/>
          <w:sz w:val="28"/>
          <w:szCs w:val="28"/>
          <w:lang w:val="en-US"/>
          <w14:ligatures w14:val="none"/>
        </w:rPr>
        <w:t>resulting in improved photovoltaic performance.</w:t>
      </w:r>
    </w:p>
    <w:p w14:paraId="54B8FA4C" w14:textId="77777777" w:rsidR="00D90E3A" w:rsidRPr="00D90E3A" w:rsidRDefault="00D90E3A" w:rsidP="00D90E3A">
      <w:pPr>
        <w:widowControl w:val="0"/>
        <w:autoSpaceDE w:val="0"/>
        <w:autoSpaceDN w:val="0"/>
        <w:spacing w:after="0" w:line="242"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Moreover,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incorporating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various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substituents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core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allows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fine-</w:t>
      </w:r>
      <w:r w:rsidRPr="00D90E3A">
        <w:rPr>
          <w:rFonts w:ascii="Times New Roman" w:eastAsia="Book Antiqua" w:hAnsi="Times New Roman" w:cs="Times New Roman"/>
          <w:kern w:val="0"/>
          <w:sz w:val="28"/>
          <w:szCs w:val="28"/>
          <w:lang w:val="en-US"/>
          <w14:ligatures w14:val="none"/>
        </w:rPr>
        <w:t>tuning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optical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electronic</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making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them</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suitable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specific</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applications. </w:t>
      </w:r>
      <w:r w:rsidRPr="00D90E3A">
        <w:rPr>
          <w:rFonts w:ascii="Times New Roman" w:eastAsia="Book Antiqua" w:hAnsi="Times New Roman" w:cs="Times New Roman"/>
          <w:spacing w:val="-2"/>
          <w:kern w:val="0"/>
          <w:sz w:val="28"/>
          <w:szCs w:val="28"/>
          <w:lang w:val="en-US"/>
          <w14:ligatures w14:val="none"/>
        </w:rPr>
        <w:t>These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findings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strongly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indicate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that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D-π-A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motif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promising</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approach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develop-</w:t>
      </w:r>
      <w:r w:rsidRPr="00D90E3A">
        <w:rPr>
          <w:rFonts w:ascii="Times New Roman" w:eastAsia="Book Antiqua" w:hAnsi="Times New Roman" w:cs="Times New Roman"/>
          <w:kern w:val="0"/>
          <w:sz w:val="28"/>
          <w:szCs w:val="28"/>
          <w:lang w:val="en-US"/>
          <w14:ligatures w14:val="none"/>
        </w:rPr>
        <w:t>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pure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sensitizers. Future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research</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should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focus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exploring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different </w:t>
      </w:r>
      <w:r w:rsidRPr="00D90E3A">
        <w:rPr>
          <w:rFonts w:ascii="Times New Roman" w:eastAsia="Book Antiqua" w:hAnsi="Times New Roman" w:cs="Times New Roman"/>
          <w:spacing w:val="-2"/>
          <w:kern w:val="0"/>
          <w:sz w:val="28"/>
          <w:szCs w:val="28"/>
          <w:lang w:val="en-US"/>
          <w14:ligatures w14:val="none"/>
        </w:rPr>
        <w:t>structural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modifications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combinations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further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enhance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both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PCE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stability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under operational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conditions.</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systematically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optimizing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these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parameters,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advance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the </w:t>
      </w:r>
      <w:r w:rsidRPr="00D90E3A">
        <w:rPr>
          <w:rFonts w:ascii="Times New Roman" w:eastAsia="Book Antiqua" w:hAnsi="Times New Roman" w:cs="Times New Roman"/>
          <w:kern w:val="0"/>
          <w:sz w:val="28"/>
          <w:szCs w:val="28"/>
          <w:lang w:val="en-US"/>
          <w14:ligatures w14:val="none"/>
        </w:rPr>
        <w:t>potential</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carbazole-based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field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photovoltaics,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paving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 more sustainable and cost-effective energy solutions.</w:t>
      </w:r>
    </w:p>
    <w:p w14:paraId="576709E7" w14:textId="77777777" w:rsidR="00D90E3A" w:rsidRPr="00D90E3A" w:rsidRDefault="00D90E3A" w:rsidP="001043C7">
      <w:pPr>
        <w:widowControl w:val="0"/>
        <w:autoSpaceDE w:val="0"/>
        <w:autoSpaceDN w:val="0"/>
        <w:spacing w:before="4" w:after="0" w:line="240" w:lineRule="auto"/>
        <w:jc w:val="center"/>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46494CFD" wp14:editId="5481B947">
            <wp:extent cx="6030000" cy="212400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6030000" cy="2124000"/>
                    </a:xfrm>
                    <a:prstGeom prst="rect">
                      <a:avLst/>
                    </a:prstGeom>
                  </pic:spPr>
                </pic:pic>
              </a:graphicData>
            </a:graphic>
          </wp:inline>
        </w:drawing>
      </w:r>
    </w:p>
    <w:p w14:paraId="26F3CA05" w14:textId="77777777" w:rsidR="00D90E3A" w:rsidRPr="00D90E3A" w:rsidRDefault="00D90E3A" w:rsidP="00D90E3A">
      <w:pPr>
        <w:widowControl w:val="0"/>
        <w:autoSpaceDE w:val="0"/>
        <w:autoSpaceDN w:val="0"/>
        <w:spacing w:before="184" w:after="0" w:line="240" w:lineRule="auto"/>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kern w:val="0"/>
          <w:lang w:val="en-US"/>
          <w14:ligatures w14:val="none"/>
        </w:rPr>
        <w:t>Figure</w:t>
      </w:r>
      <w:r w:rsidRPr="00D90E3A">
        <w:rPr>
          <w:rFonts w:ascii="Times New Roman" w:eastAsia="Book Antiqua" w:hAnsi="Times New Roman" w:cs="Times New Roman"/>
          <w:b/>
          <w:spacing w:val="-8"/>
          <w:kern w:val="0"/>
          <w:lang w:val="en-US"/>
          <w14:ligatures w14:val="none"/>
        </w:rPr>
        <w:t xml:space="preserve"> </w:t>
      </w:r>
      <w:r w:rsidRPr="00D90E3A">
        <w:rPr>
          <w:rFonts w:ascii="Times New Roman" w:eastAsia="Book Antiqua" w:hAnsi="Times New Roman" w:cs="Times New Roman"/>
          <w:b/>
          <w:kern w:val="0"/>
          <w:lang w:val="en-US"/>
          <w14:ligatures w14:val="none"/>
        </w:rPr>
        <w:t>10.</w:t>
      </w:r>
      <w:r w:rsidRPr="00D90E3A">
        <w:rPr>
          <w:rFonts w:ascii="Times New Roman" w:eastAsia="Book Antiqua" w:hAnsi="Times New Roman" w:cs="Times New Roman"/>
          <w:b/>
          <w:spacing w:val="3"/>
          <w:kern w:val="0"/>
          <w:lang w:val="en-US"/>
          <w14:ligatures w14:val="none"/>
        </w:rPr>
        <w:t xml:space="preserve"> </w:t>
      </w:r>
      <w:r w:rsidRPr="00D90E3A">
        <w:rPr>
          <w:rFonts w:ascii="Times New Roman" w:eastAsia="Book Antiqua" w:hAnsi="Times New Roman" w:cs="Times New Roman"/>
          <w:kern w:val="0"/>
          <w:lang w:val="en-US"/>
          <w14:ligatures w14:val="none"/>
        </w:rPr>
        <w:t>Enhancement</w:t>
      </w:r>
      <w:r w:rsidRPr="00D90E3A">
        <w:rPr>
          <w:rFonts w:ascii="Times New Roman" w:eastAsia="Book Antiqua" w:hAnsi="Times New Roman" w:cs="Times New Roman"/>
          <w:spacing w:val="-8"/>
          <w:kern w:val="0"/>
          <w:lang w:val="en-US"/>
          <w14:ligatures w14:val="none"/>
        </w:rPr>
        <w:t xml:space="preserve"> </w:t>
      </w:r>
      <w:r w:rsidRPr="00D90E3A">
        <w:rPr>
          <w:rFonts w:ascii="Times New Roman" w:eastAsia="Book Antiqua" w:hAnsi="Times New Roman" w:cs="Times New Roman"/>
          <w:kern w:val="0"/>
          <w:lang w:val="en-US"/>
          <w14:ligatures w14:val="none"/>
        </w:rPr>
        <w:t>PCE</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kern w:val="0"/>
          <w:lang w:val="en-US"/>
          <w14:ligatures w14:val="none"/>
        </w:rPr>
        <w:t>by</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kern w:val="0"/>
          <w:lang w:val="en-US"/>
          <w14:ligatures w14:val="none"/>
        </w:rPr>
        <w:t>different</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architectures.</w:t>
      </w:r>
    </w:p>
    <w:p w14:paraId="7199F941" w14:textId="77777777" w:rsidR="00D90E3A" w:rsidRPr="00D90E3A" w:rsidRDefault="00D90E3A" w:rsidP="00D90E3A">
      <w:pPr>
        <w:widowControl w:val="0"/>
        <w:autoSpaceDE w:val="0"/>
        <w:autoSpaceDN w:val="0"/>
        <w:spacing w:before="205" w:after="0" w:line="242"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Figure</w:t>
      </w:r>
      <w:r w:rsidRPr="00D90E3A">
        <w:rPr>
          <w:rFonts w:ascii="Times New Roman" w:eastAsia="Book Antiqua" w:hAnsi="Times New Roman" w:cs="Times New Roman"/>
          <w:spacing w:val="-7"/>
          <w:kern w:val="0"/>
          <w:sz w:val="28"/>
          <w:szCs w:val="28"/>
          <w:lang w:val="en-US"/>
          <w14:ligatures w14:val="none"/>
        </w:rPr>
        <w:t xml:space="preserve"> </w:t>
      </w:r>
      <w:hyperlink w:anchor="_bookmark15" w:history="1">
        <w:r w:rsidRPr="00D90E3A">
          <w:rPr>
            <w:rFonts w:ascii="Times New Roman" w:eastAsia="Book Antiqua" w:hAnsi="Times New Roman" w:cs="Times New Roman"/>
            <w:kern w:val="0"/>
            <w:sz w:val="28"/>
            <w:szCs w:val="28"/>
            <w:lang w:val="en-US"/>
            <w14:ligatures w14:val="none"/>
          </w:rPr>
          <w:t>11</w:t>
        </w:r>
      </w:hyperlink>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presents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Euler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diagram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serves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tool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identifying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molecules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optimal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photovoltaic</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performance,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particularly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focusing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their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absorption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character-</w:t>
      </w:r>
      <w:r w:rsidRPr="00D90E3A">
        <w:rPr>
          <w:rFonts w:ascii="Times New Roman" w:eastAsia="Book Antiqua" w:hAnsi="Times New Roman" w:cs="Times New Roman"/>
          <w:kern w:val="0"/>
          <w:sz w:val="28"/>
          <w:szCs w:val="28"/>
          <w:lang w:val="en-US"/>
          <w14:ligatures w14:val="none"/>
        </w:rPr>
        <w:t>istics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near-infrared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(NIR)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region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their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redox</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Among</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various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 analyzed,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D4</w:t>
      </w:r>
      <w:r w:rsidRPr="00D90E3A">
        <w:rPr>
          <w:rFonts w:ascii="Times New Roman" w:eastAsia="Book Antiqua" w:hAnsi="Times New Roman" w:cs="Times New Roman"/>
          <w:b/>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stands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out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power-conversion</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9.55%,</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representing a remarkable 32% improvement over the widely studied N719 dye [</w:t>
      </w:r>
      <w:hyperlink w:anchor="_bookmark56" w:history="1">
        <w:r w:rsidRPr="00D90E3A">
          <w:rPr>
            <w:rFonts w:ascii="Times New Roman" w:eastAsia="Book Antiqua" w:hAnsi="Times New Roman" w:cs="Times New Roman"/>
            <w:kern w:val="0"/>
            <w:sz w:val="28"/>
            <w:szCs w:val="28"/>
            <w:lang w:val="en-US"/>
            <w14:ligatures w14:val="none"/>
          </w:rPr>
          <w:t>39</w:t>
        </w:r>
      </w:hyperlink>
      <w:r w:rsidRPr="00D90E3A">
        <w:rPr>
          <w:rFonts w:ascii="Times New Roman" w:eastAsia="Book Antiqua" w:hAnsi="Times New Roman" w:cs="Times New Roman"/>
          <w:kern w:val="0"/>
          <w:sz w:val="28"/>
          <w:szCs w:val="28"/>
          <w:lang w:val="en-US"/>
          <w14:ligatures w14:val="none"/>
        </w:rPr>
        <w:t>]. This significant advancement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underscores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potential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D4</w:t>
      </w:r>
      <w:r w:rsidRPr="00D90E3A">
        <w:rPr>
          <w:rFonts w:ascii="Times New Roman" w:eastAsia="Book Antiqua" w:hAnsi="Times New Roman" w:cs="Times New Roman"/>
          <w:b/>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effective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w:t>
      </w:r>
      <w:r w:rsidRPr="00D90E3A">
        <w:rPr>
          <w:rFonts w:ascii="Times New Roman" w:eastAsia="Book Antiqua" w:hAnsi="Times New Roman" w:cs="Times New Roman"/>
          <w:spacing w:val="-2"/>
          <w:kern w:val="0"/>
          <w:sz w:val="28"/>
          <w:szCs w:val="28"/>
          <w:lang w:val="en-US"/>
          <w14:ligatures w14:val="none"/>
        </w:rPr>
        <w:t>efficiency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solar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superior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performance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D4</w:t>
      </w:r>
      <w:r w:rsidRPr="00D90E3A">
        <w:rPr>
          <w:rFonts w:ascii="Times New Roman" w:eastAsia="Book Antiqua" w:hAnsi="Times New Roman" w:cs="Times New Roman"/>
          <w:b/>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attributed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several </w:t>
      </w:r>
      <w:r w:rsidRPr="00D90E3A">
        <w:rPr>
          <w:rFonts w:ascii="Times New Roman" w:eastAsia="Book Antiqua" w:hAnsi="Times New Roman" w:cs="Times New Roman"/>
          <w:kern w:val="0"/>
          <w:sz w:val="28"/>
          <w:szCs w:val="28"/>
          <w:lang w:val="en-US"/>
          <w14:ligatures w14:val="none"/>
        </w:rPr>
        <w:t>key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factors. Firstly,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exceptional</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electron-injection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allows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effective transfer of electrons from the dye to the semiconductor, which is crucial for maximizing current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output. This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increased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complemented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ability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suppress sensitizer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aggregation,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common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issue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lead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reduced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performance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blocking </w:t>
      </w:r>
      <w:r w:rsidRPr="00D90E3A">
        <w:rPr>
          <w:rFonts w:ascii="Times New Roman" w:eastAsia="Book Antiqua" w:hAnsi="Times New Roman" w:cs="Times New Roman"/>
          <w:spacing w:val="-2"/>
          <w:kern w:val="0"/>
          <w:sz w:val="28"/>
          <w:szCs w:val="28"/>
          <w:lang w:val="en-US"/>
          <w14:ligatures w14:val="none"/>
        </w:rPr>
        <w:t xml:space="preserve">effective light absorption and hindering charge transport. Additionally, </w:t>
      </w:r>
      <w:r w:rsidRPr="00D90E3A">
        <w:rPr>
          <w:rFonts w:ascii="Times New Roman" w:eastAsia="Book Antiqua" w:hAnsi="Times New Roman" w:cs="Times New Roman"/>
          <w:b/>
          <w:spacing w:val="-2"/>
          <w:kern w:val="0"/>
          <w:sz w:val="28"/>
          <w:szCs w:val="28"/>
          <w:lang w:val="en-US"/>
          <w14:ligatures w14:val="none"/>
        </w:rPr>
        <w:t xml:space="preserve">D4 </w:t>
      </w:r>
      <w:r w:rsidRPr="00D90E3A">
        <w:rPr>
          <w:rFonts w:ascii="Times New Roman" w:eastAsia="Book Antiqua" w:hAnsi="Times New Roman" w:cs="Times New Roman"/>
          <w:spacing w:val="-2"/>
          <w:kern w:val="0"/>
          <w:sz w:val="28"/>
          <w:szCs w:val="28"/>
          <w:lang w:val="en-US"/>
          <w14:ligatures w14:val="none"/>
        </w:rPr>
        <w:t xml:space="preserve">demonstrates a </w:t>
      </w:r>
      <w:r w:rsidRPr="00D90E3A">
        <w:rPr>
          <w:rFonts w:ascii="Times New Roman" w:eastAsia="Book Antiqua" w:hAnsi="Times New Roman" w:cs="Times New Roman"/>
          <w:kern w:val="0"/>
          <w:sz w:val="28"/>
          <w:szCs w:val="28"/>
          <w:lang w:val="en-US"/>
          <w14:ligatures w14:val="none"/>
        </w:rPr>
        <w:t>remarkable capability to minimize interface charge recombination, which is a significant loss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mechanism</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 By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effectively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reducing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recombination,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only preserves the generated charge but also enhances the overall charge-carrier lifetime. This increased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lifetime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vital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improving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stability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performance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solar cell, allowing for more prolonged energy conversion before the charges recombine and </w:t>
      </w:r>
      <w:r w:rsidRPr="00D90E3A">
        <w:rPr>
          <w:rFonts w:ascii="Times New Roman" w:eastAsia="Book Antiqua" w:hAnsi="Times New Roman" w:cs="Times New Roman"/>
          <w:spacing w:val="-2"/>
          <w:kern w:val="0"/>
          <w:sz w:val="28"/>
          <w:szCs w:val="28"/>
          <w:lang w:val="en-US"/>
          <w14:ligatures w14:val="none"/>
        </w:rPr>
        <w:t>dissipate.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Overall,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findings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highlight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importance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material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properties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design 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dye-sensitized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solar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cells.</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advancements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represented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D4</w:t>
      </w:r>
      <w:r w:rsidRPr="00D90E3A">
        <w:rPr>
          <w:rFonts w:ascii="Times New Roman" w:eastAsia="Book Antiqua" w:hAnsi="Times New Roman" w:cs="Times New Roman"/>
          <w:b/>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suggest </w:t>
      </w:r>
      <w:r w:rsidRPr="00D90E3A">
        <w:rPr>
          <w:rFonts w:ascii="Times New Roman" w:eastAsia="Book Antiqua" w:hAnsi="Times New Roman" w:cs="Times New Roman"/>
          <w:kern w:val="0"/>
          <w:sz w:val="28"/>
          <w:szCs w:val="28"/>
          <w:lang w:val="en-US"/>
          <w14:ligatures w14:val="none"/>
        </w:rPr>
        <w:t>that further exploration of similar materials could lead to even greater improvements in PV</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performance. Future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research</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should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focus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optimizing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and </w:t>
      </w:r>
      <w:r w:rsidRPr="00D90E3A">
        <w:rPr>
          <w:rFonts w:ascii="Times New Roman" w:eastAsia="Book Antiqua" w:hAnsi="Times New Roman" w:cs="Times New Roman"/>
          <w:spacing w:val="-2"/>
          <w:kern w:val="0"/>
          <w:sz w:val="28"/>
          <w:szCs w:val="28"/>
          <w:lang w:val="en-US"/>
          <w14:ligatures w14:val="none"/>
        </w:rPr>
        <w:t>exploring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other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combinations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that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maximize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light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absorption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charge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transport, </w:t>
      </w:r>
      <w:r w:rsidRPr="00D90E3A">
        <w:rPr>
          <w:rFonts w:ascii="Times New Roman" w:eastAsia="Book Antiqua" w:hAnsi="Times New Roman" w:cs="Times New Roman"/>
          <w:kern w:val="0"/>
          <w:sz w:val="28"/>
          <w:szCs w:val="28"/>
          <w:lang w:val="en-US"/>
          <w14:ligatures w14:val="none"/>
        </w:rPr>
        <w:t>ultimately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contributing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development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commercially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viable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 energy solutions.</w:t>
      </w:r>
    </w:p>
    <w:p w14:paraId="3AFC31D8" w14:textId="77777777" w:rsidR="00D90E3A" w:rsidRPr="00D90E3A" w:rsidRDefault="00D90E3A" w:rsidP="00D90E3A">
      <w:pPr>
        <w:widowControl w:val="0"/>
        <w:autoSpaceDE w:val="0"/>
        <w:autoSpaceDN w:val="0"/>
        <w:spacing w:before="205" w:after="0" w:line="242" w:lineRule="auto"/>
        <w:ind w:right="118" w:firstLine="720"/>
        <w:jc w:val="center"/>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058E61ED" wp14:editId="424F7CF7">
            <wp:extent cx="2674800" cy="252000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24" cstate="print"/>
                    <a:stretch>
                      <a:fillRect/>
                    </a:stretch>
                  </pic:blipFill>
                  <pic:spPr>
                    <a:xfrm>
                      <a:off x="0" y="0"/>
                      <a:ext cx="2674800" cy="2520000"/>
                    </a:xfrm>
                    <a:prstGeom prst="rect">
                      <a:avLst/>
                    </a:prstGeom>
                  </pic:spPr>
                </pic:pic>
              </a:graphicData>
            </a:graphic>
          </wp:inline>
        </w:drawing>
      </w:r>
    </w:p>
    <w:p w14:paraId="7810EF6D" w14:textId="77777777" w:rsidR="00D90E3A" w:rsidRPr="00D90E3A" w:rsidRDefault="00D90E3A" w:rsidP="00D90E3A">
      <w:pPr>
        <w:widowControl w:val="0"/>
        <w:autoSpaceDE w:val="0"/>
        <w:autoSpaceDN w:val="0"/>
        <w:spacing w:before="188" w:after="0" w:line="240" w:lineRule="auto"/>
        <w:jc w:val="center"/>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kern w:val="0"/>
          <w:lang w:val="en-US"/>
          <w14:ligatures w14:val="none"/>
        </w:rPr>
        <w:t>Figure</w:t>
      </w:r>
      <w:r w:rsidRPr="00D90E3A">
        <w:rPr>
          <w:rFonts w:ascii="Times New Roman" w:eastAsia="Book Antiqua" w:hAnsi="Times New Roman" w:cs="Times New Roman"/>
          <w:b/>
          <w:spacing w:val="-6"/>
          <w:kern w:val="0"/>
          <w:lang w:val="en-US"/>
          <w14:ligatures w14:val="none"/>
        </w:rPr>
        <w:t xml:space="preserve"> </w:t>
      </w:r>
      <w:r w:rsidRPr="00D90E3A">
        <w:rPr>
          <w:rFonts w:ascii="Times New Roman" w:eastAsia="Book Antiqua" w:hAnsi="Times New Roman" w:cs="Times New Roman"/>
          <w:b/>
          <w:kern w:val="0"/>
          <w:lang w:val="en-US"/>
          <w14:ligatures w14:val="none"/>
        </w:rPr>
        <w:t>11.</w:t>
      </w:r>
      <w:r w:rsidRPr="00D90E3A">
        <w:rPr>
          <w:rFonts w:ascii="Times New Roman" w:eastAsia="Book Antiqua" w:hAnsi="Times New Roman" w:cs="Times New Roman"/>
          <w:b/>
          <w:spacing w:val="4"/>
          <w:kern w:val="0"/>
          <w:lang w:val="en-US"/>
          <w14:ligatures w14:val="none"/>
        </w:rPr>
        <w:t xml:space="preserve"> </w:t>
      </w:r>
      <w:r w:rsidRPr="00D90E3A">
        <w:rPr>
          <w:rFonts w:ascii="Times New Roman" w:eastAsia="Book Antiqua" w:hAnsi="Times New Roman" w:cs="Times New Roman"/>
          <w:kern w:val="0"/>
          <w:lang w:val="en-US"/>
          <w14:ligatures w14:val="none"/>
        </w:rPr>
        <w:t>Euler</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diagram</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of</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the</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carbazole-based</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spacing w:val="-2"/>
          <w:kern w:val="0"/>
          <w:lang w:val="en-US"/>
          <w14:ligatures w14:val="none"/>
        </w:rPr>
        <w:t>sensitizers.</w:t>
      </w:r>
    </w:p>
    <w:p w14:paraId="3CBE1F22" w14:textId="77777777" w:rsidR="00D90E3A" w:rsidRPr="00D90E3A" w:rsidRDefault="00D90E3A" w:rsidP="00D90E3A">
      <w:pPr>
        <w:widowControl w:val="0"/>
        <w:autoSpaceDE w:val="0"/>
        <w:autoSpaceDN w:val="0"/>
        <w:spacing w:before="205" w:after="0" w:line="242" w:lineRule="auto"/>
        <w:ind w:right="119"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summarize,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section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covers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wide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range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derivatives,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each</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divided into</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subsections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based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their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structural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variations. Researchers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from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several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teams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have improved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devices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convert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light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energy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into</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electrical energy. 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different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positions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derivatives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their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were analyzed. It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found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2,7-carbazole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configuration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exhibited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better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planar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conju-gation and higher potential. The results emphasize the significant potential of carbazole derivatives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future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use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DSSCs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have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inherent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advantages. Studies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have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shown that modifying the structure of carbazole dyes can significantly increase their efficiency</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 DSSCs by achieving high carrier mobilities.</w:t>
      </w:r>
      <w:r w:rsidRPr="00D90E3A">
        <w:rPr>
          <w:rFonts w:ascii="Times New Roman" w:eastAsia="Book Antiqua" w:hAnsi="Times New Roman" w:cs="Times New Roman"/>
          <w:spacing w:val="3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 the ongoing advances in molecular engineering</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development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panchromatic</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designs,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carbazole-based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materials will perform even better in the future.</w:t>
      </w:r>
    </w:p>
    <w:p w14:paraId="64BD42FA" w14:textId="77777777" w:rsidR="00D90E3A" w:rsidRPr="00D90E3A" w:rsidRDefault="00D90E3A" w:rsidP="00D90E3A">
      <w:pPr>
        <w:widowControl w:val="0"/>
        <w:numPr>
          <w:ilvl w:val="2"/>
          <w:numId w:val="21"/>
        </w:numPr>
        <w:tabs>
          <w:tab w:val="left" w:pos="3270"/>
        </w:tabs>
        <w:autoSpaceDE w:val="0"/>
        <w:autoSpaceDN w:val="0"/>
        <w:spacing w:before="198" w:after="0" w:line="240" w:lineRule="auto"/>
        <w:jc w:val="both"/>
        <w:rPr>
          <w:rFonts w:ascii="Times New Roman" w:eastAsia="Book Antiqua" w:hAnsi="Times New Roman" w:cs="Times New Roman"/>
          <w:i/>
          <w:iCs/>
          <w:kern w:val="0"/>
          <w:sz w:val="28"/>
          <w:szCs w:val="28"/>
          <w:lang w:val="en-US"/>
          <w14:ligatures w14:val="none"/>
        </w:rPr>
      </w:pPr>
      <w:bookmarkStart w:id="75" w:name="Comparison_of_Carbazole_with_Different_D"/>
      <w:bookmarkEnd w:id="75"/>
      <w:r w:rsidRPr="00D90E3A">
        <w:rPr>
          <w:rFonts w:ascii="Times New Roman" w:eastAsia="Book Antiqua" w:hAnsi="Times New Roman" w:cs="Times New Roman"/>
          <w:i/>
          <w:iCs/>
          <w:kern w:val="0"/>
          <w:sz w:val="28"/>
          <w:szCs w:val="28"/>
          <w:lang w:val="en-US"/>
          <w14:ligatures w14:val="none"/>
        </w:rPr>
        <w:t>Comparison</w:t>
      </w:r>
      <w:r w:rsidRPr="00D90E3A">
        <w:rPr>
          <w:rFonts w:ascii="Times New Roman" w:eastAsia="Book Antiqua" w:hAnsi="Times New Roman" w:cs="Times New Roman"/>
          <w:i/>
          <w:iCs/>
          <w:spacing w:val="-9"/>
          <w:kern w:val="0"/>
          <w:sz w:val="28"/>
          <w:szCs w:val="28"/>
          <w:lang w:val="en-US"/>
          <w14:ligatures w14:val="none"/>
        </w:rPr>
        <w:t xml:space="preserve"> </w:t>
      </w:r>
      <w:r w:rsidRPr="00D90E3A">
        <w:rPr>
          <w:rFonts w:ascii="Times New Roman" w:eastAsia="Book Antiqua" w:hAnsi="Times New Roman" w:cs="Times New Roman"/>
          <w:i/>
          <w:iCs/>
          <w:kern w:val="0"/>
          <w:sz w:val="28"/>
          <w:szCs w:val="28"/>
          <w:lang w:val="en-US"/>
          <w14:ligatures w14:val="none"/>
        </w:rPr>
        <w:t>of</w:t>
      </w:r>
      <w:r w:rsidRPr="00D90E3A">
        <w:rPr>
          <w:rFonts w:ascii="Times New Roman" w:eastAsia="Book Antiqua" w:hAnsi="Times New Roman" w:cs="Times New Roman"/>
          <w:i/>
          <w:iCs/>
          <w:spacing w:val="-9"/>
          <w:kern w:val="0"/>
          <w:sz w:val="28"/>
          <w:szCs w:val="28"/>
          <w:lang w:val="en-US"/>
          <w14:ligatures w14:val="none"/>
        </w:rPr>
        <w:t xml:space="preserve"> </w:t>
      </w:r>
      <w:r w:rsidRPr="00D90E3A">
        <w:rPr>
          <w:rFonts w:ascii="Times New Roman" w:eastAsia="Book Antiqua" w:hAnsi="Times New Roman" w:cs="Times New Roman"/>
          <w:i/>
          <w:iCs/>
          <w:kern w:val="0"/>
          <w:sz w:val="28"/>
          <w:szCs w:val="28"/>
          <w:lang w:val="en-US"/>
          <w14:ligatures w14:val="none"/>
        </w:rPr>
        <w:t>Carbazole</w:t>
      </w:r>
      <w:r w:rsidRPr="00D90E3A">
        <w:rPr>
          <w:rFonts w:ascii="Times New Roman" w:eastAsia="Book Antiqua" w:hAnsi="Times New Roman" w:cs="Times New Roman"/>
          <w:i/>
          <w:iCs/>
          <w:spacing w:val="-9"/>
          <w:kern w:val="0"/>
          <w:sz w:val="28"/>
          <w:szCs w:val="28"/>
          <w:lang w:val="en-US"/>
          <w14:ligatures w14:val="none"/>
        </w:rPr>
        <w:t xml:space="preserve"> </w:t>
      </w:r>
      <w:r w:rsidRPr="00D90E3A">
        <w:rPr>
          <w:rFonts w:ascii="Times New Roman" w:eastAsia="Book Antiqua" w:hAnsi="Times New Roman" w:cs="Times New Roman"/>
          <w:i/>
          <w:iCs/>
          <w:kern w:val="0"/>
          <w:sz w:val="28"/>
          <w:szCs w:val="28"/>
          <w:lang w:val="en-US"/>
          <w14:ligatures w14:val="none"/>
        </w:rPr>
        <w:t>with</w:t>
      </w:r>
      <w:r w:rsidRPr="00D90E3A">
        <w:rPr>
          <w:rFonts w:ascii="Times New Roman" w:eastAsia="Book Antiqua" w:hAnsi="Times New Roman" w:cs="Times New Roman"/>
          <w:i/>
          <w:iCs/>
          <w:spacing w:val="-9"/>
          <w:kern w:val="0"/>
          <w:sz w:val="28"/>
          <w:szCs w:val="28"/>
          <w:lang w:val="en-US"/>
          <w14:ligatures w14:val="none"/>
        </w:rPr>
        <w:t xml:space="preserve"> </w:t>
      </w:r>
      <w:r w:rsidRPr="00D90E3A">
        <w:rPr>
          <w:rFonts w:ascii="Times New Roman" w:eastAsia="Book Antiqua" w:hAnsi="Times New Roman" w:cs="Times New Roman"/>
          <w:i/>
          <w:iCs/>
          <w:kern w:val="0"/>
          <w:sz w:val="28"/>
          <w:szCs w:val="28"/>
          <w:lang w:val="en-US"/>
          <w14:ligatures w14:val="none"/>
        </w:rPr>
        <w:t>Different</w:t>
      </w:r>
      <w:r w:rsidRPr="00D90E3A">
        <w:rPr>
          <w:rFonts w:ascii="Times New Roman" w:eastAsia="Book Antiqua" w:hAnsi="Times New Roman" w:cs="Times New Roman"/>
          <w:i/>
          <w:iCs/>
          <w:spacing w:val="-9"/>
          <w:kern w:val="0"/>
          <w:sz w:val="28"/>
          <w:szCs w:val="28"/>
          <w:lang w:val="en-US"/>
          <w14:ligatures w14:val="none"/>
        </w:rPr>
        <w:t xml:space="preserve"> </w:t>
      </w:r>
      <w:r w:rsidRPr="00D90E3A">
        <w:rPr>
          <w:rFonts w:ascii="Times New Roman" w:eastAsia="Book Antiqua" w:hAnsi="Times New Roman" w:cs="Times New Roman"/>
          <w:i/>
          <w:iCs/>
          <w:kern w:val="0"/>
          <w:sz w:val="28"/>
          <w:szCs w:val="28"/>
          <w:lang w:val="en-US"/>
          <w14:ligatures w14:val="none"/>
        </w:rPr>
        <w:t>Donor</w:t>
      </w:r>
      <w:r w:rsidRPr="00D90E3A">
        <w:rPr>
          <w:rFonts w:ascii="Times New Roman" w:eastAsia="Book Antiqua" w:hAnsi="Times New Roman" w:cs="Times New Roman"/>
          <w:i/>
          <w:iCs/>
          <w:spacing w:val="-9"/>
          <w:kern w:val="0"/>
          <w:sz w:val="28"/>
          <w:szCs w:val="28"/>
          <w:lang w:val="en-US"/>
          <w14:ligatures w14:val="none"/>
        </w:rPr>
        <w:t xml:space="preserve"> </w:t>
      </w:r>
      <w:r w:rsidRPr="00D90E3A">
        <w:rPr>
          <w:rFonts w:ascii="Times New Roman" w:eastAsia="Book Antiqua" w:hAnsi="Times New Roman" w:cs="Times New Roman"/>
          <w:i/>
          <w:iCs/>
          <w:spacing w:val="-2"/>
          <w:kern w:val="0"/>
          <w:sz w:val="28"/>
          <w:szCs w:val="28"/>
          <w:lang w:val="en-US"/>
          <w14:ligatures w14:val="none"/>
        </w:rPr>
        <w:t>Materials</w:t>
      </w:r>
    </w:p>
    <w:p w14:paraId="4BBF52AD" w14:textId="77777777" w:rsidR="00D90E3A" w:rsidRPr="00D90E3A" w:rsidRDefault="00D90E3A" w:rsidP="00D90E3A">
      <w:pPr>
        <w:widowControl w:val="0"/>
        <w:autoSpaceDE w:val="0"/>
        <w:autoSpaceDN w:val="0"/>
        <w:spacing w:before="62" w:after="0" w:line="242" w:lineRule="auto"/>
        <w:ind w:right="144"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Carbazole is characterized in organic electronics by its significant influence on the energy levels of the frontier molecular orbitals and molecular planarity, especially in comparison</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other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such</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thiophene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benzene.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nitrogen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atom</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in the ring structure of carbazole enhances its ability to donate electrons, leading to higher energy levels of frontier molecular orbitals. In contrast, thiophene derivatives generally </w:t>
      </w:r>
      <w:r w:rsidRPr="00D90E3A">
        <w:rPr>
          <w:rFonts w:ascii="Times New Roman" w:eastAsia="Book Antiqua" w:hAnsi="Times New Roman" w:cs="Times New Roman"/>
          <w:spacing w:val="-2"/>
          <w:kern w:val="0"/>
          <w:sz w:val="28"/>
          <w:szCs w:val="28"/>
          <w:lang w:val="en-US"/>
          <w14:ligatures w14:val="none"/>
        </w:rPr>
        <w:t>exhibit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lower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energy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levels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frontier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orbitals,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which</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influenced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presence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sulfur that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affects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electronic</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distribution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77" w:history="1">
        <w:r w:rsidRPr="00D90E3A">
          <w:rPr>
            <w:rFonts w:ascii="Times New Roman" w:eastAsia="Book Antiqua" w:hAnsi="Times New Roman" w:cs="Times New Roman"/>
            <w:spacing w:val="-2"/>
            <w:kern w:val="0"/>
            <w:sz w:val="28"/>
            <w:szCs w:val="28"/>
            <w:lang w:val="en-US"/>
            <w14:ligatures w14:val="none"/>
          </w:rPr>
          <w:t>60</w:t>
        </w:r>
      </w:hyperlink>
      <w:r w:rsidRPr="00D90E3A">
        <w:rPr>
          <w:rFonts w:ascii="Times New Roman" w:eastAsia="Book Antiqua" w:hAnsi="Times New Roman" w:cs="Times New Roman"/>
          <w:spacing w:val="-2"/>
          <w:kern w:val="0"/>
          <w:sz w:val="28"/>
          <w:szCs w:val="28"/>
          <w:lang w:val="en-US"/>
          <w14:ligatures w14:val="none"/>
        </w:rPr>
        <w:t>,</w:t>
      </w:r>
      <w:hyperlink w:anchor="_bookmark78" w:history="1">
        <w:r w:rsidRPr="00D90E3A">
          <w:rPr>
            <w:rFonts w:ascii="Times New Roman" w:eastAsia="Book Antiqua" w:hAnsi="Times New Roman" w:cs="Times New Roman"/>
            <w:spacing w:val="-2"/>
            <w:kern w:val="0"/>
            <w:sz w:val="28"/>
            <w:szCs w:val="28"/>
            <w:lang w:val="en-US"/>
            <w14:ligatures w14:val="none"/>
          </w:rPr>
          <w:t>61</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While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thiophene-based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materials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improve </w:t>
      </w:r>
      <w:r w:rsidRPr="00D90E3A">
        <w:rPr>
          <w:rFonts w:ascii="Times New Roman" w:eastAsia="Book Antiqua" w:hAnsi="Times New Roman" w:cs="Times New Roman"/>
          <w:kern w:val="0"/>
          <w:sz w:val="28"/>
          <w:szCs w:val="28"/>
          <w:lang w:val="en-US"/>
          <w14:ligatures w14:val="none"/>
        </w:rPr>
        <w:t>charge-transport properties, their energy levels do not always match those of carbazole derivatives under certain configurations.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Benzene, which donates fewer electrons than </w:t>
      </w:r>
      <w:r w:rsidRPr="00D90E3A">
        <w:rPr>
          <w:rFonts w:ascii="Times New Roman" w:eastAsia="Book Antiqua" w:hAnsi="Times New Roman" w:cs="Times New Roman"/>
          <w:spacing w:val="-2"/>
          <w:kern w:val="0"/>
          <w:sz w:val="28"/>
          <w:szCs w:val="28"/>
          <w:lang w:val="en-US"/>
          <w14:ligatures w14:val="none"/>
        </w:rPr>
        <w:t>carbazole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thiophene,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typically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has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even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lower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energy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levels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frontier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orbitals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55" w:history="1">
        <w:r w:rsidRPr="00D90E3A">
          <w:rPr>
            <w:rFonts w:ascii="Times New Roman" w:eastAsia="Book Antiqua" w:hAnsi="Times New Roman" w:cs="Times New Roman"/>
            <w:spacing w:val="-2"/>
            <w:kern w:val="0"/>
            <w:sz w:val="28"/>
            <w:szCs w:val="28"/>
            <w:lang w:val="en-US"/>
            <w14:ligatures w14:val="none"/>
          </w:rPr>
          <w:t>38</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The </w:t>
      </w:r>
      <w:r w:rsidRPr="00D90E3A">
        <w:rPr>
          <w:rFonts w:ascii="Times New Roman" w:eastAsia="Book Antiqua" w:hAnsi="Times New Roman" w:cs="Times New Roman"/>
          <w:kern w:val="0"/>
          <w:sz w:val="28"/>
          <w:szCs w:val="28"/>
          <w:lang w:val="en-US"/>
          <w14:ligatures w14:val="none"/>
        </w:rPr>
        <w:t>absence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heteroatoms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benzene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reduces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reactivity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flexibility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tuning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electronic properties, limiting its suitability for applications requiring high energy levels [</w:t>
      </w:r>
      <w:hyperlink w:anchor="_bookmark78" w:history="1">
        <w:r w:rsidRPr="00D90E3A">
          <w:rPr>
            <w:rFonts w:ascii="Times New Roman" w:eastAsia="Book Antiqua" w:hAnsi="Times New Roman" w:cs="Times New Roman"/>
            <w:kern w:val="0"/>
            <w:sz w:val="28"/>
            <w:szCs w:val="28"/>
            <w:lang w:val="en-US"/>
            <w14:ligatures w14:val="none"/>
          </w:rPr>
          <w:t>61</w:t>
        </w:r>
      </w:hyperlink>
      <w:r w:rsidRPr="00D90E3A">
        <w:rPr>
          <w:rFonts w:ascii="Times New Roman" w:eastAsia="Book Antiqua" w:hAnsi="Times New Roman" w:cs="Times New Roman"/>
          <w:kern w:val="0"/>
          <w:sz w:val="28"/>
          <w:szCs w:val="28"/>
          <w:lang w:val="en-US"/>
          <w14:ligatures w14:val="none"/>
        </w:rPr>
        <w:t>].</w:t>
      </w:r>
    </w:p>
    <w:p w14:paraId="05D3993B" w14:textId="77777777" w:rsidR="00D90E3A" w:rsidRPr="00D90E3A" w:rsidRDefault="00D90E3A" w:rsidP="00D90E3A">
      <w:pPr>
        <w:widowControl w:val="0"/>
        <w:autoSpaceDE w:val="0"/>
        <w:autoSpaceDN w:val="0"/>
        <w:spacing w:after="0" w:line="242"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In terms of molecular planarity, carbazole’s structure supports significant planarity, especially</w:t>
      </w:r>
      <w:r w:rsidRPr="00D90E3A">
        <w:rPr>
          <w:rFonts w:ascii="Times New Roman" w:eastAsia="Book Antiqua" w:hAnsi="Times New Roman" w:cs="Times New Roman"/>
          <w:spacing w:val="3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3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optimized</w:t>
      </w:r>
      <w:r w:rsidRPr="00D90E3A">
        <w:rPr>
          <w:rFonts w:ascii="Times New Roman" w:eastAsia="Book Antiqua" w:hAnsi="Times New Roman" w:cs="Times New Roman"/>
          <w:spacing w:val="3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side</w:t>
      </w:r>
      <w:r w:rsidRPr="00D90E3A">
        <w:rPr>
          <w:rFonts w:ascii="Times New Roman" w:eastAsia="Book Antiqua" w:hAnsi="Times New Roman" w:cs="Times New Roman"/>
          <w:spacing w:val="3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chains</w:t>
      </w:r>
      <w:r w:rsidRPr="00D90E3A">
        <w:rPr>
          <w:rFonts w:ascii="Times New Roman" w:eastAsia="Book Antiqua" w:hAnsi="Times New Roman" w:cs="Times New Roman"/>
          <w:spacing w:val="3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3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minimize</w:t>
      </w:r>
      <w:r w:rsidRPr="00D90E3A">
        <w:rPr>
          <w:rFonts w:ascii="Times New Roman" w:eastAsia="Book Antiqua" w:hAnsi="Times New Roman" w:cs="Times New Roman"/>
          <w:spacing w:val="3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dihedral</w:t>
      </w:r>
      <w:r w:rsidRPr="00D90E3A">
        <w:rPr>
          <w:rFonts w:ascii="Times New Roman" w:eastAsia="Book Antiqua" w:hAnsi="Times New Roman" w:cs="Times New Roman"/>
          <w:spacing w:val="3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angles,</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thereby</w:t>
      </w:r>
      <w:r w:rsidRPr="00D90E3A">
        <w:rPr>
          <w:rFonts w:ascii="Times New Roman" w:eastAsia="Book Antiqua" w:hAnsi="Times New Roman" w:cs="Times New Roman"/>
          <w:spacing w:val="3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enhanc-ing</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charge-transport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63" w:history="1">
        <w:r w:rsidRPr="00D90E3A">
          <w:rPr>
            <w:rFonts w:ascii="Times New Roman" w:eastAsia="Book Antiqua" w:hAnsi="Times New Roman" w:cs="Times New Roman"/>
            <w:kern w:val="0"/>
            <w:sz w:val="28"/>
            <w:szCs w:val="28"/>
            <w:lang w:val="en-US"/>
            <w14:ligatures w14:val="none"/>
          </w:rPr>
          <w:t>46</w:t>
        </w:r>
      </w:hyperlink>
      <w:r w:rsidRPr="00D90E3A">
        <w:rPr>
          <w:rFonts w:ascii="Times New Roman" w:eastAsia="Book Antiqua" w:hAnsi="Times New Roman" w:cs="Times New Roman"/>
          <w:kern w:val="0"/>
          <w:sz w:val="28"/>
          <w:szCs w:val="28"/>
          <w:lang w:val="en-US"/>
          <w14:ligatures w14:val="none"/>
        </w:rPr>
        <w:t>,</w:t>
      </w:r>
      <w:hyperlink w:anchor="_bookmark79" w:history="1">
        <w:r w:rsidRPr="00D90E3A">
          <w:rPr>
            <w:rFonts w:ascii="Times New Roman" w:eastAsia="Book Antiqua" w:hAnsi="Times New Roman" w:cs="Times New Roman"/>
            <w:kern w:val="0"/>
            <w:sz w:val="28"/>
            <w:szCs w:val="28"/>
            <w:lang w:val="en-US"/>
            <w14:ligatures w14:val="none"/>
          </w:rPr>
          <w:t>62</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8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However,</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certain</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substitutions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can</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introduce non-planarity due to steric interactions, potentially impacting electronic properties nega-</w:t>
      </w:r>
      <w:r w:rsidRPr="00D90E3A">
        <w:rPr>
          <w:rFonts w:ascii="Times New Roman" w:eastAsia="Book Antiqua" w:hAnsi="Times New Roman" w:cs="Times New Roman"/>
          <w:spacing w:val="-2"/>
          <w:kern w:val="0"/>
          <w:sz w:val="28"/>
          <w:szCs w:val="28"/>
          <w:lang w:val="en-US"/>
          <w14:ligatures w14:val="none"/>
        </w:rPr>
        <w:t>tively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55" w:history="1">
        <w:r w:rsidRPr="00D90E3A">
          <w:rPr>
            <w:rFonts w:ascii="Times New Roman" w:eastAsia="Book Antiqua" w:hAnsi="Times New Roman" w:cs="Times New Roman"/>
            <w:spacing w:val="-2"/>
            <w:kern w:val="0"/>
            <w:sz w:val="28"/>
            <w:szCs w:val="28"/>
            <w:lang w:val="en-US"/>
            <w14:ligatures w14:val="none"/>
          </w:rPr>
          <w:t>38</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Thiophene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derivatives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vary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planarity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depending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their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design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but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generally maintain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beneficially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planar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configuration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effective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π-π</w:t>
      </w:r>
      <w:r w:rsidRPr="00D90E3A">
        <w:rPr>
          <w:rFonts w:ascii="Times New Roman" w:eastAsia="Book Antiqua" w:hAnsi="Times New Roman" w:cs="Times New Roman"/>
          <w:spacing w:val="-1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stacking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interactions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crucial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 charge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transport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77" w:history="1">
        <w:r w:rsidRPr="00D90E3A">
          <w:rPr>
            <w:rFonts w:ascii="Times New Roman" w:eastAsia="Book Antiqua" w:hAnsi="Times New Roman" w:cs="Times New Roman"/>
            <w:spacing w:val="-2"/>
            <w:kern w:val="0"/>
            <w:sz w:val="28"/>
            <w:szCs w:val="28"/>
            <w:lang w:val="en-US"/>
            <w14:ligatures w14:val="none"/>
          </w:rPr>
          <w:t>60</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inclusion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alkyl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chains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influence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thiophene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derivatives’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pla-</w:t>
      </w:r>
      <w:r w:rsidRPr="00D90E3A">
        <w:rPr>
          <w:rFonts w:ascii="Times New Roman" w:eastAsia="Book Antiqua" w:hAnsi="Times New Roman" w:cs="Times New Roman"/>
          <w:kern w:val="0"/>
          <w:sz w:val="28"/>
          <w:szCs w:val="28"/>
          <w:lang w:val="en-US"/>
          <w14:ligatures w14:val="none"/>
        </w:rPr>
        <w:t>narity,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longer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chains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potentially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reducing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due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increased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steric</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hindrance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77" w:history="1">
        <w:r w:rsidRPr="00D90E3A">
          <w:rPr>
            <w:rFonts w:ascii="Times New Roman" w:eastAsia="Book Antiqua" w:hAnsi="Times New Roman" w:cs="Times New Roman"/>
            <w:kern w:val="0"/>
            <w:sz w:val="28"/>
            <w:szCs w:val="28"/>
            <w:lang w:val="en-US"/>
            <w14:ligatures w14:val="none"/>
          </w:rPr>
          <w:t>60</w:t>
        </w:r>
      </w:hyperlink>
      <w:r w:rsidRPr="00D90E3A">
        <w:rPr>
          <w:rFonts w:ascii="Times New Roman" w:eastAsia="Book Antiqua" w:hAnsi="Times New Roman" w:cs="Times New Roman"/>
          <w:kern w:val="0"/>
          <w:sz w:val="28"/>
          <w:szCs w:val="28"/>
          <w:lang w:val="en-US"/>
          <w14:ligatures w14:val="none"/>
        </w:rPr>
        <w:t>,</w:t>
      </w:r>
      <w:hyperlink w:anchor="_bookmark80" w:history="1">
        <w:r w:rsidRPr="00D90E3A">
          <w:rPr>
            <w:rFonts w:ascii="Times New Roman" w:eastAsia="Book Antiqua" w:hAnsi="Times New Roman" w:cs="Times New Roman"/>
            <w:kern w:val="0"/>
            <w:sz w:val="28"/>
            <w:szCs w:val="28"/>
            <w:lang w:val="en-US"/>
            <w14:ligatures w14:val="none"/>
          </w:rPr>
          <w:t>63</w:t>
        </w:r>
      </w:hyperlink>
      <w:r w:rsidRPr="00D90E3A">
        <w:rPr>
          <w:rFonts w:ascii="Times New Roman" w:eastAsia="Book Antiqua" w:hAnsi="Times New Roman" w:cs="Times New Roman"/>
          <w:kern w:val="0"/>
          <w:sz w:val="28"/>
          <w:szCs w:val="28"/>
          <w:lang w:val="en-US"/>
          <w14:ligatures w14:val="none"/>
        </w:rPr>
        <w:t>]. Benzene’s inherent fully planar structure contrasts with its limited versatility in modi-</w:t>
      </w:r>
      <w:r w:rsidRPr="00D90E3A">
        <w:rPr>
          <w:rFonts w:ascii="Times New Roman" w:eastAsia="Book Antiqua" w:hAnsi="Times New Roman" w:cs="Times New Roman"/>
          <w:spacing w:val="-2"/>
          <w:kern w:val="0"/>
          <w:sz w:val="28"/>
          <w:szCs w:val="28"/>
          <w:lang w:val="en-US"/>
          <w14:ligatures w14:val="none"/>
        </w:rPr>
        <w:t>fying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electronic</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properties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through</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structural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changes,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restricting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its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effectiveness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donor </w:t>
      </w:r>
      <w:r w:rsidRPr="00D90E3A">
        <w:rPr>
          <w:rFonts w:ascii="Times New Roman" w:eastAsia="Book Antiqua" w:hAnsi="Times New Roman" w:cs="Times New Roman"/>
          <w:kern w:val="0"/>
          <w:sz w:val="28"/>
          <w:szCs w:val="28"/>
          <w:lang w:val="en-US"/>
          <w14:ligatures w14:val="none"/>
        </w:rPr>
        <w:t>material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compared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thiophene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derivatives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55" w:history="1">
        <w:r w:rsidRPr="00D90E3A">
          <w:rPr>
            <w:rFonts w:ascii="Times New Roman" w:eastAsia="Book Antiqua" w:hAnsi="Times New Roman" w:cs="Times New Roman"/>
            <w:kern w:val="0"/>
            <w:sz w:val="28"/>
            <w:szCs w:val="28"/>
            <w:lang w:val="en-US"/>
            <w14:ligatures w14:val="none"/>
          </w:rPr>
          <w:t>38</w:t>
        </w:r>
      </w:hyperlink>
      <w:r w:rsidRPr="00D90E3A">
        <w:rPr>
          <w:rFonts w:ascii="Times New Roman" w:eastAsia="Book Antiqua" w:hAnsi="Times New Roman" w:cs="Times New Roman"/>
          <w:kern w:val="0"/>
          <w:sz w:val="28"/>
          <w:szCs w:val="28"/>
          <w:lang w:val="en-US"/>
          <w14:ligatures w14:val="none"/>
        </w:rPr>
        <w:t>,</w:t>
      </w:r>
      <w:hyperlink w:anchor="_bookmark78" w:history="1">
        <w:r w:rsidRPr="00D90E3A">
          <w:rPr>
            <w:rFonts w:ascii="Times New Roman" w:eastAsia="Book Antiqua" w:hAnsi="Times New Roman" w:cs="Times New Roman"/>
            <w:kern w:val="0"/>
            <w:sz w:val="28"/>
            <w:szCs w:val="28"/>
            <w:lang w:val="en-US"/>
            <w14:ligatures w14:val="none"/>
          </w:rPr>
          <w:t>61</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Despite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planarity,</w:t>
      </w:r>
      <w:r w:rsidRPr="00D90E3A">
        <w:rPr>
          <w:rFonts w:ascii="Times New Roman" w:eastAsia="Book Antiqua" w:hAnsi="Times New Roman" w:cs="Times New Roman"/>
          <w:kern w:val="0"/>
          <w:sz w:val="28"/>
          <w:szCs w:val="28"/>
          <w:lang w:val="en-US"/>
          <w14:ligatures w14:val="none"/>
        </w:rPr>
        <w:t xml:space="preserve"> benzene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lacks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necessary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electronic</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function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effectively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hole-transport applications. Carbazole’s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advantageous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balance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energy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levels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geometry continues to position it favorably in numerous organic electronic applications.</w:t>
      </w:r>
    </w:p>
    <w:p w14:paraId="21AA32DE" w14:textId="77777777" w:rsidR="00D90E3A" w:rsidRPr="00D90E3A" w:rsidRDefault="00D90E3A" w:rsidP="00D90E3A">
      <w:pPr>
        <w:widowControl w:val="0"/>
        <w:autoSpaceDE w:val="0"/>
        <w:autoSpaceDN w:val="0"/>
        <w:spacing w:after="0" w:line="242" w:lineRule="auto"/>
        <w:ind w:right="118" w:firstLine="720"/>
        <w:jc w:val="both"/>
        <w:rPr>
          <w:rFonts w:ascii="Times New Roman" w:eastAsia="Book Antiqua" w:hAnsi="Times New Roman" w:cs="Times New Roman"/>
          <w:kern w:val="0"/>
          <w:sz w:val="28"/>
          <w:szCs w:val="28"/>
          <w:lang w:val="en-US"/>
          <w14:ligatures w14:val="none"/>
        </w:rPr>
      </w:pPr>
    </w:p>
    <w:p w14:paraId="196E3E99" w14:textId="77777777" w:rsidR="00D90E3A" w:rsidRPr="00D90E3A" w:rsidRDefault="00D90E3A" w:rsidP="001043C7">
      <w:pPr>
        <w:widowControl w:val="0"/>
        <w:numPr>
          <w:ilvl w:val="0"/>
          <w:numId w:val="21"/>
        </w:numPr>
        <w:autoSpaceDE w:val="0"/>
        <w:autoSpaceDN w:val="0"/>
        <w:spacing w:after="0" w:line="240" w:lineRule="auto"/>
        <w:ind w:firstLine="30"/>
        <w:jc w:val="both"/>
        <w:rPr>
          <w:rFonts w:ascii="Times New Roman" w:eastAsia="Book Antiqua" w:hAnsi="Times New Roman" w:cs="Times New Roman"/>
          <w:b/>
          <w:bCs/>
          <w:kern w:val="0"/>
          <w:sz w:val="28"/>
          <w:szCs w:val="28"/>
          <w:lang w:val="en-US"/>
          <w14:ligatures w14:val="none"/>
        </w:rPr>
      </w:pPr>
      <w:bookmarkStart w:id="76" w:name="Carbazole-Based_Hole-Transporting_Materi"/>
      <w:bookmarkEnd w:id="76"/>
      <w:r w:rsidRPr="00D90E3A">
        <w:rPr>
          <w:rFonts w:ascii="Times New Roman" w:eastAsia="Book Antiqua" w:hAnsi="Times New Roman" w:cs="Times New Roman"/>
          <w:b/>
          <w:bCs/>
          <w:spacing w:val="-2"/>
          <w:kern w:val="0"/>
          <w:sz w:val="28"/>
          <w:szCs w:val="28"/>
          <w:lang w:val="en-US"/>
          <w14:ligatures w14:val="none"/>
        </w:rPr>
        <w:t>Carbazole-Based</w:t>
      </w:r>
      <w:r w:rsidRPr="00D90E3A">
        <w:rPr>
          <w:rFonts w:ascii="Times New Roman" w:eastAsia="Book Antiqua" w:hAnsi="Times New Roman" w:cs="Times New Roman"/>
          <w:b/>
          <w:bCs/>
          <w:spacing w:val="5"/>
          <w:kern w:val="0"/>
          <w:sz w:val="28"/>
          <w:szCs w:val="28"/>
          <w:lang w:val="en-US"/>
          <w14:ligatures w14:val="none"/>
        </w:rPr>
        <w:t xml:space="preserve"> </w:t>
      </w:r>
      <w:r w:rsidRPr="00D90E3A">
        <w:rPr>
          <w:rFonts w:ascii="Times New Roman" w:eastAsia="Book Antiqua" w:hAnsi="Times New Roman" w:cs="Times New Roman"/>
          <w:b/>
          <w:bCs/>
          <w:spacing w:val="-2"/>
          <w:kern w:val="0"/>
          <w:sz w:val="28"/>
          <w:szCs w:val="28"/>
          <w:lang w:val="en-US"/>
          <w14:ligatures w14:val="none"/>
        </w:rPr>
        <w:t>Hole-Transporting</w:t>
      </w:r>
      <w:r w:rsidRPr="00D90E3A">
        <w:rPr>
          <w:rFonts w:ascii="Times New Roman" w:eastAsia="Book Antiqua" w:hAnsi="Times New Roman" w:cs="Times New Roman"/>
          <w:b/>
          <w:bCs/>
          <w:spacing w:val="6"/>
          <w:kern w:val="0"/>
          <w:sz w:val="28"/>
          <w:szCs w:val="28"/>
          <w:lang w:val="en-US"/>
          <w14:ligatures w14:val="none"/>
        </w:rPr>
        <w:t xml:space="preserve"> </w:t>
      </w:r>
      <w:r w:rsidRPr="00D90E3A">
        <w:rPr>
          <w:rFonts w:ascii="Times New Roman" w:eastAsia="Book Antiqua" w:hAnsi="Times New Roman" w:cs="Times New Roman"/>
          <w:b/>
          <w:bCs/>
          <w:spacing w:val="-2"/>
          <w:kern w:val="0"/>
          <w:sz w:val="28"/>
          <w:szCs w:val="28"/>
          <w:lang w:val="en-US"/>
          <w14:ligatures w14:val="none"/>
        </w:rPr>
        <w:t>Materials</w:t>
      </w:r>
      <w:r w:rsidRPr="00D90E3A">
        <w:rPr>
          <w:rFonts w:ascii="Times New Roman" w:eastAsia="Book Antiqua" w:hAnsi="Times New Roman" w:cs="Times New Roman"/>
          <w:b/>
          <w:bCs/>
          <w:spacing w:val="5"/>
          <w:kern w:val="0"/>
          <w:sz w:val="28"/>
          <w:szCs w:val="28"/>
          <w:lang w:val="en-US"/>
          <w14:ligatures w14:val="none"/>
        </w:rPr>
        <w:t xml:space="preserve"> </w:t>
      </w:r>
      <w:r w:rsidRPr="00D90E3A">
        <w:rPr>
          <w:rFonts w:ascii="Times New Roman" w:eastAsia="Book Antiqua" w:hAnsi="Times New Roman" w:cs="Times New Roman"/>
          <w:b/>
          <w:bCs/>
          <w:spacing w:val="-2"/>
          <w:kern w:val="0"/>
          <w:sz w:val="28"/>
          <w:szCs w:val="28"/>
          <w:lang w:val="en-US"/>
          <w14:ligatures w14:val="none"/>
        </w:rPr>
        <w:t>for</w:t>
      </w:r>
      <w:r w:rsidRPr="00D90E3A">
        <w:rPr>
          <w:rFonts w:ascii="Times New Roman" w:eastAsia="Book Antiqua" w:hAnsi="Times New Roman" w:cs="Times New Roman"/>
          <w:b/>
          <w:bCs/>
          <w:spacing w:val="6"/>
          <w:kern w:val="0"/>
          <w:sz w:val="28"/>
          <w:szCs w:val="28"/>
          <w:lang w:val="en-US"/>
          <w14:ligatures w14:val="none"/>
        </w:rPr>
        <w:t xml:space="preserve"> </w:t>
      </w:r>
      <w:r w:rsidRPr="00D90E3A">
        <w:rPr>
          <w:rFonts w:ascii="Times New Roman" w:eastAsia="Book Antiqua" w:hAnsi="Times New Roman" w:cs="Times New Roman"/>
          <w:b/>
          <w:bCs/>
          <w:spacing w:val="-2"/>
          <w:kern w:val="0"/>
          <w:sz w:val="28"/>
          <w:szCs w:val="28"/>
          <w:lang w:val="en-US"/>
          <w14:ligatures w14:val="none"/>
        </w:rPr>
        <w:t>Solid-State</w:t>
      </w:r>
      <w:r w:rsidRPr="00D90E3A">
        <w:rPr>
          <w:rFonts w:ascii="Times New Roman" w:eastAsia="Book Antiqua" w:hAnsi="Times New Roman" w:cs="Times New Roman"/>
          <w:b/>
          <w:bCs/>
          <w:spacing w:val="6"/>
          <w:kern w:val="0"/>
          <w:sz w:val="28"/>
          <w:szCs w:val="28"/>
          <w:lang w:val="en-US"/>
          <w14:ligatures w14:val="none"/>
        </w:rPr>
        <w:t xml:space="preserve"> </w:t>
      </w:r>
      <w:r w:rsidRPr="00D90E3A">
        <w:rPr>
          <w:rFonts w:ascii="Times New Roman" w:eastAsia="Book Antiqua" w:hAnsi="Times New Roman" w:cs="Times New Roman"/>
          <w:b/>
          <w:bCs/>
          <w:spacing w:val="-2"/>
          <w:kern w:val="0"/>
          <w:sz w:val="28"/>
          <w:szCs w:val="28"/>
          <w:lang w:val="en-US"/>
          <w14:ligatures w14:val="none"/>
        </w:rPr>
        <w:t>DSSCs</w:t>
      </w:r>
    </w:p>
    <w:p w14:paraId="35644627" w14:textId="77777777" w:rsidR="00D90E3A" w:rsidRPr="00D90E3A" w:rsidRDefault="00D90E3A" w:rsidP="00D90E3A">
      <w:pPr>
        <w:widowControl w:val="0"/>
        <w:autoSpaceDE w:val="0"/>
        <w:autoSpaceDN w:val="0"/>
        <w:spacing w:before="65" w:after="0" w:line="242"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Compared to inorganic hole-transporting materials, organic HTMs offer numerous advantages,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including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superior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thin-film</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formation,</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cost-effectiveness,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excellent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solubility, the possibility of a wide variety of compositions, environmental friendliness, solution processability,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mechanical</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flexibility,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tunable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electronic</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ease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fabrication. Most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synthesized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metal-catalyzed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cross-couplings,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such</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Stille, Suzuki, Buchwald–Hartwig, and Ullmann reactions.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glass-transition temperature (</w:t>
      </w:r>
      <w:r w:rsidRPr="00D90E3A">
        <w:rPr>
          <w:rFonts w:ascii="Times New Roman" w:eastAsia="Book Antiqua" w:hAnsi="Times New Roman" w:cs="Times New Roman"/>
          <w:i/>
          <w:kern w:val="0"/>
          <w:sz w:val="28"/>
          <w:szCs w:val="28"/>
          <w:lang w:val="en-US"/>
          <w14:ligatures w14:val="none"/>
        </w:rPr>
        <w:t>T</w:t>
      </w:r>
      <w:r w:rsidRPr="00D90E3A">
        <w:rPr>
          <w:rFonts w:ascii="Times New Roman" w:eastAsia="Book Antiqua" w:hAnsi="Times New Roman" w:cs="Times New Roman"/>
          <w:kern w:val="0"/>
          <w:sz w:val="28"/>
          <w:szCs w:val="28"/>
          <w:vertAlign w:val="subscript"/>
          <w:lang w:val="en-US"/>
          <w14:ligatures w14:val="none"/>
        </w:rPr>
        <w:t>g</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critical</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represents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reversible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transition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amorphous </w:t>
      </w:r>
      <w:r w:rsidRPr="00D90E3A">
        <w:rPr>
          <w:rFonts w:ascii="Times New Roman" w:eastAsia="Book Antiqua" w:hAnsi="Times New Roman" w:cs="Times New Roman"/>
          <w:spacing w:val="-2"/>
          <w:kern w:val="0"/>
          <w:sz w:val="28"/>
          <w:szCs w:val="28"/>
          <w:lang w:val="en-US"/>
          <w14:ligatures w14:val="none"/>
        </w:rPr>
        <w:t>materials,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allowing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molecules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move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rapidly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when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heated.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molecular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glass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properties </w:t>
      </w:r>
      <w:r w:rsidRPr="00D90E3A">
        <w:rPr>
          <w:rFonts w:ascii="Times New Roman" w:eastAsia="Book Antiqua" w:hAnsi="Times New Roman" w:cs="Times New Roman"/>
          <w:kern w:val="0"/>
          <w:sz w:val="28"/>
          <w:szCs w:val="28"/>
          <w:lang w:val="en-US"/>
          <w14:ligatures w14:val="none"/>
        </w:rPr>
        <w:t>of HTMs are essential for effectively filling the pores in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enhancing the contact area between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and the HTM.</w:t>
      </w:r>
    </w:p>
    <w:p w14:paraId="62E42673" w14:textId="77777777" w:rsidR="00D90E3A" w:rsidRPr="00D90E3A" w:rsidRDefault="00D90E3A" w:rsidP="00D90E3A">
      <w:pPr>
        <w:widowControl w:val="0"/>
        <w:autoSpaceDE w:val="0"/>
        <w:autoSpaceDN w:val="0"/>
        <w:spacing w:before="1" w:after="0" w:line="242" w:lineRule="auto"/>
        <w:ind w:right="119"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While liquid electrolytes can be used in dye-sensitized solar cells to achieve higher </w:t>
      </w:r>
      <w:r w:rsidRPr="00D90E3A">
        <w:rPr>
          <w:rFonts w:ascii="Times New Roman" w:eastAsia="Book Antiqua" w:hAnsi="Times New Roman" w:cs="Times New Roman"/>
          <w:spacing w:val="-4"/>
          <w:kern w:val="0"/>
          <w:sz w:val="28"/>
          <w:szCs w:val="28"/>
          <w:lang w:val="en-US"/>
          <w14:ligatures w14:val="none"/>
        </w:rPr>
        <w:t>power conversion efficiencies, they also have drawbacks like toxicity, leakage, and volatiliza</w:t>
      </w:r>
      <w:r w:rsidRPr="00D90E3A">
        <w:rPr>
          <w:rFonts w:ascii="Times New Roman" w:eastAsia="Book Antiqua" w:hAnsi="Times New Roman" w:cs="Times New Roman"/>
          <w:spacing w:val="-2"/>
          <w:kern w:val="0"/>
          <w:sz w:val="28"/>
          <w:szCs w:val="28"/>
          <w:lang w:val="en-US"/>
          <w14:ligatures w14:val="none"/>
        </w:rPr>
        <w:t>tion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81" w:history="1">
        <w:r w:rsidRPr="00D90E3A">
          <w:rPr>
            <w:rFonts w:ascii="Times New Roman" w:eastAsia="Book Antiqua" w:hAnsi="Times New Roman" w:cs="Times New Roman"/>
            <w:spacing w:val="-2"/>
            <w:kern w:val="0"/>
            <w:sz w:val="28"/>
            <w:szCs w:val="28"/>
            <w:lang w:val="en-US"/>
            <w14:ligatures w14:val="none"/>
          </w:rPr>
          <w:t>64</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Consequently,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development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solid-state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electrolytes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has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become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increasingly </w:t>
      </w:r>
      <w:r w:rsidRPr="00D90E3A">
        <w:rPr>
          <w:rFonts w:ascii="Times New Roman" w:eastAsia="Book Antiqua" w:hAnsi="Times New Roman" w:cs="Times New Roman"/>
          <w:kern w:val="0"/>
          <w:sz w:val="28"/>
          <w:szCs w:val="28"/>
          <w:lang w:val="en-US"/>
          <w14:ligatures w14:val="none"/>
        </w:rPr>
        <w:t>important in DSSC research.</w:t>
      </w:r>
    </w:p>
    <w:p w14:paraId="65A3F346" w14:textId="77777777" w:rsidR="00D90E3A" w:rsidRPr="00D90E3A" w:rsidRDefault="00D90E3A" w:rsidP="00D90E3A">
      <w:pPr>
        <w:widowControl w:val="0"/>
        <w:autoSpaceDE w:val="0"/>
        <w:autoSpaceDN w:val="0"/>
        <w:spacing w:after="0" w:line="242"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This section of the review focuses on solid-state electrolytes based on carbazole for solid-state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DSSC</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(ssDSSC)</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applications.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broadly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classified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inorganic</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 organic</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types,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while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ion-conductive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electrolytes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divided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ionic</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liquid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polymer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electrolytes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ion-conductive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polymer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electrolytes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(Figure</w:t>
      </w:r>
      <w:r w:rsidRPr="00D90E3A">
        <w:rPr>
          <w:rFonts w:ascii="Times New Roman" w:eastAsia="Book Antiqua" w:hAnsi="Times New Roman" w:cs="Times New Roman"/>
          <w:spacing w:val="-12"/>
          <w:kern w:val="0"/>
          <w:sz w:val="28"/>
          <w:szCs w:val="28"/>
          <w:lang w:val="en-US"/>
          <w14:ligatures w14:val="none"/>
        </w:rPr>
        <w:t xml:space="preserve"> </w:t>
      </w:r>
      <w:hyperlink w:anchor="_bookmark16" w:history="1">
        <w:r w:rsidRPr="00D90E3A">
          <w:rPr>
            <w:rFonts w:ascii="Times New Roman" w:eastAsia="Book Antiqua" w:hAnsi="Times New Roman" w:cs="Times New Roman"/>
            <w:kern w:val="0"/>
            <w:sz w:val="28"/>
            <w:szCs w:val="28"/>
            <w:lang w:val="en-US"/>
            <w14:ligatures w14:val="none"/>
          </w:rPr>
          <w:t>12</w:t>
        </w:r>
      </w:hyperlink>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reliable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ssDSSCs must meet several criteria: (1) It should have an energy level that matches the dye, (2) it should be processed gently to avoid damaging the photoanode, (3) it should exhibit high hole mobility, and (4) it should demonstrate good photoelectrochemical stability [</w:t>
      </w:r>
      <w:hyperlink w:anchor="_bookmark82" w:history="1">
        <w:r w:rsidRPr="00D90E3A">
          <w:rPr>
            <w:rFonts w:ascii="Times New Roman" w:eastAsia="Book Antiqua" w:hAnsi="Times New Roman" w:cs="Times New Roman"/>
            <w:kern w:val="0"/>
            <w:sz w:val="28"/>
            <w:szCs w:val="28"/>
            <w:lang w:val="en-US"/>
            <w14:ligatures w14:val="none"/>
          </w:rPr>
          <w:t>65</w:t>
        </w:r>
      </w:hyperlink>
      <w:r w:rsidRPr="00D90E3A">
        <w:rPr>
          <w:rFonts w:ascii="Times New Roman" w:eastAsia="Book Antiqua" w:hAnsi="Times New Roman" w:cs="Times New Roman"/>
          <w:kern w:val="0"/>
          <w:sz w:val="28"/>
          <w:szCs w:val="28"/>
          <w:lang w:val="en-US"/>
          <w14:ligatures w14:val="none"/>
        </w:rPr>
        <w:t>–</w:t>
      </w:r>
      <w:hyperlink w:anchor="_bookmark83" w:history="1">
        <w:r w:rsidRPr="00D90E3A">
          <w:rPr>
            <w:rFonts w:ascii="Times New Roman" w:eastAsia="Book Antiqua" w:hAnsi="Times New Roman" w:cs="Times New Roman"/>
            <w:kern w:val="0"/>
            <w:sz w:val="28"/>
            <w:szCs w:val="28"/>
            <w:lang w:val="en-US"/>
            <w14:ligatures w14:val="none"/>
          </w:rPr>
          <w:t>70</w:t>
        </w:r>
      </w:hyperlink>
      <w:r w:rsidRPr="00D90E3A">
        <w:rPr>
          <w:rFonts w:ascii="Times New Roman" w:eastAsia="Book Antiqua" w:hAnsi="Times New Roman" w:cs="Times New Roman"/>
          <w:kern w:val="0"/>
          <w:sz w:val="28"/>
          <w:szCs w:val="28"/>
          <w:lang w:val="en-US"/>
          <w14:ligatures w14:val="none"/>
        </w:rPr>
        <w:t>].</w:t>
      </w:r>
    </w:p>
    <w:p w14:paraId="5DB8BB0A" w14:textId="77777777" w:rsidR="00D90E3A" w:rsidRPr="00D90E3A" w:rsidRDefault="00D90E3A" w:rsidP="001043C7">
      <w:pPr>
        <w:widowControl w:val="0"/>
        <w:autoSpaceDE w:val="0"/>
        <w:autoSpaceDN w:val="0"/>
        <w:spacing w:before="11" w:after="0" w:line="240" w:lineRule="auto"/>
        <w:jc w:val="center"/>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7E79EE96" wp14:editId="3B40CEDC">
            <wp:extent cx="5991225" cy="1805759"/>
            <wp:effectExtent l="0" t="0" r="0" b="4445"/>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6001403" cy="1808827"/>
                    </a:xfrm>
                    <a:prstGeom prst="rect">
                      <a:avLst/>
                    </a:prstGeom>
                  </pic:spPr>
                </pic:pic>
              </a:graphicData>
            </a:graphic>
          </wp:inline>
        </w:drawing>
      </w:r>
    </w:p>
    <w:p w14:paraId="12EC5D15" w14:textId="77777777" w:rsidR="00D90E3A" w:rsidRPr="00D90E3A" w:rsidRDefault="00D90E3A" w:rsidP="00D90E3A">
      <w:pPr>
        <w:widowControl w:val="0"/>
        <w:autoSpaceDE w:val="0"/>
        <w:autoSpaceDN w:val="0"/>
        <w:spacing w:before="222" w:after="0" w:line="276" w:lineRule="auto"/>
        <w:ind w:right="122"/>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kern w:val="0"/>
          <w:lang w:val="en-US"/>
          <w14:ligatures w14:val="none"/>
        </w:rPr>
        <w:t xml:space="preserve">Figure 12. </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b/>
          <w:kern w:val="0"/>
          <w:lang w:val="en-US"/>
          <w14:ligatures w14:val="none"/>
        </w:rPr>
        <w:t>a</w:t>
      </w:r>
      <w:r w:rsidRPr="00D90E3A">
        <w:rPr>
          <w:rFonts w:ascii="Times New Roman" w:eastAsia="Book Antiqua" w:hAnsi="Times New Roman" w:cs="Times New Roman"/>
          <w:kern w:val="0"/>
          <w:lang w:val="en-US"/>
          <w14:ligatures w14:val="none"/>
        </w:rPr>
        <w:t>) Classification</w:t>
      </w:r>
      <w:r w:rsidRPr="00D90E3A">
        <w:rPr>
          <w:rFonts w:ascii="Times New Roman" w:eastAsia="Book Antiqua" w:hAnsi="Times New Roman" w:cs="Times New Roman"/>
          <w:spacing w:val="-1"/>
          <w:kern w:val="0"/>
          <w:lang w:val="en-US"/>
          <w14:ligatures w14:val="none"/>
        </w:rPr>
        <w:t xml:space="preserve"> </w:t>
      </w:r>
      <w:r w:rsidRPr="00D90E3A">
        <w:rPr>
          <w:rFonts w:ascii="Times New Roman" w:eastAsia="Book Antiqua" w:hAnsi="Times New Roman" w:cs="Times New Roman"/>
          <w:kern w:val="0"/>
          <w:lang w:val="en-US"/>
          <w14:ligatures w14:val="none"/>
        </w:rPr>
        <w:t>of solid-state</w:t>
      </w:r>
      <w:r w:rsidRPr="00D90E3A">
        <w:rPr>
          <w:rFonts w:ascii="Times New Roman" w:eastAsia="Book Antiqua" w:hAnsi="Times New Roman" w:cs="Times New Roman"/>
          <w:spacing w:val="-1"/>
          <w:kern w:val="0"/>
          <w:lang w:val="en-US"/>
          <w14:ligatures w14:val="none"/>
        </w:rPr>
        <w:t xml:space="preserve"> </w:t>
      </w:r>
      <w:r w:rsidRPr="00D90E3A">
        <w:rPr>
          <w:rFonts w:ascii="Times New Roman" w:eastAsia="Book Antiqua" w:hAnsi="Times New Roman" w:cs="Times New Roman"/>
          <w:kern w:val="0"/>
          <w:lang w:val="en-US"/>
          <w14:ligatures w14:val="none"/>
        </w:rPr>
        <w:t>electrolytes for ssDSSC</w:t>
      </w:r>
      <w:r w:rsidRPr="00D90E3A">
        <w:rPr>
          <w:rFonts w:ascii="Times New Roman" w:eastAsia="Book Antiqua" w:hAnsi="Times New Roman" w:cs="Times New Roman"/>
          <w:spacing w:val="-1"/>
          <w:kern w:val="0"/>
          <w:lang w:val="en-US"/>
          <w14:ligatures w14:val="none"/>
        </w:rPr>
        <w:t xml:space="preserve"> </w:t>
      </w:r>
      <w:r w:rsidRPr="00D90E3A">
        <w:rPr>
          <w:rFonts w:ascii="Times New Roman" w:eastAsia="Book Antiqua" w:hAnsi="Times New Roman" w:cs="Times New Roman"/>
          <w:kern w:val="0"/>
          <w:lang w:val="en-US"/>
          <w14:ligatures w14:val="none"/>
        </w:rPr>
        <w:t>applications. (</w:t>
      </w:r>
      <w:r w:rsidRPr="00D90E3A">
        <w:rPr>
          <w:rFonts w:ascii="Times New Roman" w:eastAsia="Book Antiqua" w:hAnsi="Times New Roman" w:cs="Times New Roman"/>
          <w:b/>
          <w:kern w:val="0"/>
          <w:lang w:val="en-US"/>
          <w14:ligatures w14:val="none"/>
        </w:rPr>
        <w:t>b</w:t>
      </w:r>
      <w:r w:rsidRPr="00D90E3A">
        <w:rPr>
          <w:rFonts w:ascii="Times New Roman" w:eastAsia="Book Antiqua" w:hAnsi="Times New Roman" w:cs="Times New Roman"/>
          <w:kern w:val="0"/>
          <w:lang w:val="en-US"/>
          <w14:ligatures w14:val="none"/>
        </w:rPr>
        <w:t>) Schematic</w:t>
      </w:r>
      <w:r w:rsidRPr="00D90E3A">
        <w:rPr>
          <w:rFonts w:ascii="Times New Roman" w:eastAsia="Book Antiqua" w:hAnsi="Times New Roman" w:cs="Times New Roman"/>
          <w:spacing w:val="-1"/>
          <w:kern w:val="0"/>
          <w:lang w:val="en-US"/>
          <w14:ligatures w14:val="none"/>
        </w:rPr>
        <w:t xml:space="preserve"> </w:t>
      </w:r>
      <w:r w:rsidRPr="00D90E3A">
        <w:rPr>
          <w:rFonts w:ascii="Times New Roman" w:eastAsia="Book Antiqua" w:hAnsi="Times New Roman" w:cs="Times New Roman"/>
          <w:kern w:val="0"/>
          <w:lang w:val="en-US"/>
          <w14:ligatures w14:val="none"/>
        </w:rPr>
        <w:t>repre-sentation of the commonly used device architecture used in ssDSSCs.</w:t>
      </w:r>
    </w:p>
    <w:p w14:paraId="10BB9811" w14:textId="77777777" w:rsidR="00D90E3A" w:rsidRPr="00D90E3A" w:rsidRDefault="00D90E3A" w:rsidP="00D90E3A">
      <w:pPr>
        <w:widowControl w:val="0"/>
        <w:autoSpaceDE w:val="0"/>
        <w:autoSpaceDN w:val="0"/>
        <w:spacing w:before="172" w:after="0" w:line="237"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A major difference between DSSCs consisting of a liquid electrolyte and those con-taining a solid-state electrolyte is the nature of the HTM, while, additionally, in the lat-ter, the cathode electrode is commonly constructed using Ag (Figure </w:t>
      </w:r>
      <w:hyperlink w:anchor="_bookmark16" w:history="1">
        <w:r w:rsidRPr="00D90E3A">
          <w:rPr>
            <w:rFonts w:ascii="Times New Roman" w:eastAsia="Book Antiqua" w:hAnsi="Times New Roman" w:cs="Times New Roman"/>
            <w:kern w:val="0"/>
            <w:sz w:val="28"/>
            <w:szCs w:val="28"/>
            <w:lang w:val="en-US"/>
            <w14:ligatures w14:val="none"/>
          </w:rPr>
          <w:t>12</w:t>
        </w:r>
      </w:hyperlink>
      <w:r w:rsidRPr="00D90E3A">
        <w:rPr>
          <w:rFonts w:ascii="Times New Roman" w:eastAsia="Book Antiqua" w:hAnsi="Times New Roman" w:cs="Times New Roman"/>
          <w:kern w:val="0"/>
          <w:sz w:val="28"/>
          <w:szCs w:val="28"/>
          <w:lang w:val="en-US"/>
          <w14:ligatures w14:val="none"/>
        </w:rPr>
        <w:t>b).</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Several or-</w:t>
      </w:r>
      <w:r w:rsidRPr="00D90E3A">
        <w:rPr>
          <w:rFonts w:ascii="Times New Roman" w:eastAsia="Book Antiqua" w:hAnsi="Times New Roman" w:cs="Times New Roman"/>
          <w:spacing w:val="-2"/>
          <w:kern w:val="0"/>
          <w:sz w:val="28"/>
          <w:szCs w:val="28"/>
          <w:lang w:val="en-US"/>
          <w14:ligatures w14:val="none"/>
        </w:rPr>
        <w:t>ganic HTMs, such as 2,2</w:t>
      </w:r>
      <w:r w:rsidRPr="00D90E3A">
        <w:rPr>
          <w:rFonts w:ascii="Times New Roman" w:eastAsia="Book Antiqua" w:hAnsi="Times New Roman" w:cs="Times New Roman"/>
          <w:i/>
          <w:spacing w:val="-2"/>
          <w:kern w:val="0"/>
          <w:position w:val="7"/>
          <w:sz w:val="28"/>
          <w:szCs w:val="28"/>
          <w:lang w:val="en-US"/>
          <w14:ligatures w14:val="none"/>
        </w:rPr>
        <w:t>′</w:t>
      </w:r>
      <w:r w:rsidRPr="00D90E3A">
        <w:rPr>
          <w:rFonts w:ascii="Times New Roman" w:eastAsia="Book Antiqua" w:hAnsi="Times New Roman" w:cs="Times New Roman"/>
          <w:spacing w:val="-2"/>
          <w:kern w:val="0"/>
          <w:sz w:val="28"/>
          <w:szCs w:val="28"/>
          <w:lang w:val="en-US"/>
          <w14:ligatures w14:val="none"/>
        </w:rPr>
        <w:t>,7,7</w:t>
      </w:r>
      <w:r w:rsidRPr="00D90E3A">
        <w:rPr>
          <w:rFonts w:ascii="Times New Roman" w:eastAsia="Book Antiqua" w:hAnsi="Times New Roman" w:cs="Times New Roman"/>
          <w:i/>
          <w:spacing w:val="-2"/>
          <w:kern w:val="0"/>
          <w:position w:val="7"/>
          <w:sz w:val="28"/>
          <w:szCs w:val="28"/>
          <w:lang w:val="en-US"/>
          <w14:ligatures w14:val="none"/>
        </w:rPr>
        <w:t>′</w:t>
      </w:r>
      <w:r w:rsidRPr="00D90E3A">
        <w:rPr>
          <w:rFonts w:ascii="Times New Roman" w:eastAsia="Book Antiqua" w:hAnsi="Times New Roman" w:cs="Times New Roman"/>
          <w:spacing w:val="-2"/>
          <w:kern w:val="0"/>
          <w:sz w:val="28"/>
          <w:szCs w:val="28"/>
          <w:lang w:val="en-US"/>
          <w14:ligatures w14:val="none"/>
        </w:rPr>
        <w:t>-tetrakis-(</w:t>
      </w:r>
      <w:r w:rsidRPr="00D90E3A">
        <w:rPr>
          <w:rFonts w:ascii="Times New Roman" w:eastAsia="Book Antiqua" w:hAnsi="Times New Roman" w:cs="Times New Roman"/>
          <w:i/>
          <w:spacing w:val="-2"/>
          <w:kern w:val="0"/>
          <w:sz w:val="28"/>
          <w:szCs w:val="28"/>
          <w:lang w:val="en-US"/>
          <w14:ligatures w14:val="none"/>
        </w:rPr>
        <w:t>N</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i/>
          <w:spacing w:val="-2"/>
          <w:kern w:val="0"/>
          <w:sz w:val="28"/>
          <w:szCs w:val="28"/>
          <w:lang w:val="en-US"/>
          <w14:ligatures w14:val="none"/>
        </w:rPr>
        <w:t>N</w:t>
      </w:r>
      <w:r w:rsidRPr="00D90E3A">
        <w:rPr>
          <w:rFonts w:ascii="Times New Roman" w:eastAsia="Book Antiqua" w:hAnsi="Times New Roman" w:cs="Times New Roman"/>
          <w:spacing w:val="-2"/>
          <w:kern w:val="0"/>
          <w:sz w:val="28"/>
          <w:szCs w:val="28"/>
          <w:lang w:val="en-US"/>
          <w14:ligatures w14:val="none"/>
        </w:rPr>
        <w:t>-di-4-methoxyphenylamino)-9,9</w:t>
      </w:r>
      <w:r w:rsidRPr="00D90E3A">
        <w:rPr>
          <w:rFonts w:ascii="Times New Roman" w:eastAsia="Book Antiqua" w:hAnsi="Times New Roman" w:cs="Times New Roman"/>
          <w:i/>
          <w:spacing w:val="-2"/>
          <w:kern w:val="0"/>
          <w:position w:val="7"/>
          <w:sz w:val="28"/>
          <w:szCs w:val="28"/>
          <w:lang w:val="en-US"/>
          <w14:ligatures w14:val="none"/>
        </w:rPr>
        <w:t>′</w:t>
      </w:r>
      <w:r w:rsidRPr="00D90E3A">
        <w:rPr>
          <w:rFonts w:ascii="Times New Roman" w:eastAsia="Book Antiqua" w:hAnsi="Times New Roman" w:cs="Times New Roman"/>
          <w:spacing w:val="-2"/>
          <w:kern w:val="0"/>
          <w:sz w:val="28"/>
          <w:szCs w:val="28"/>
          <w:lang w:val="en-US"/>
          <w14:ligatures w14:val="none"/>
        </w:rPr>
        <w:t xml:space="preserve">-spirobifluorene </w:t>
      </w:r>
      <w:r w:rsidRPr="00D90E3A">
        <w:rPr>
          <w:rFonts w:ascii="Times New Roman" w:eastAsia="Book Antiqua" w:hAnsi="Times New Roman" w:cs="Times New Roman"/>
          <w:kern w:val="0"/>
          <w:sz w:val="28"/>
          <w:szCs w:val="28"/>
          <w:lang w:val="en-US"/>
          <w14:ligatures w14:val="none"/>
        </w:rPr>
        <w:t>(spiro-OMeTAD),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poly(3-hexylthiophene)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(P3HT),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poly(3,4-ethylenedioxythiophene) (PEDOT), have been extensively studied in ssDSSCs (Figure </w:t>
      </w:r>
      <w:hyperlink w:anchor="_bookmark17" w:history="1">
        <w:r w:rsidRPr="00D90E3A">
          <w:rPr>
            <w:rFonts w:ascii="Times New Roman" w:eastAsia="Book Antiqua" w:hAnsi="Times New Roman" w:cs="Times New Roman"/>
            <w:kern w:val="0"/>
            <w:sz w:val="28"/>
            <w:szCs w:val="28"/>
            <w:lang w:val="en-US"/>
            <w14:ligatures w14:val="none"/>
          </w:rPr>
          <w:t>13</w:t>
        </w:r>
      </w:hyperlink>
      <w:r w:rsidRPr="00D90E3A">
        <w:rPr>
          <w:rFonts w:ascii="Times New Roman" w:eastAsia="Book Antiqua" w:hAnsi="Times New Roman" w:cs="Times New Roman"/>
          <w:kern w:val="0"/>
          <w:sz w:val="28"/>
          <w:szCs w:val="28"/>
          <w:lang w:val="en-US"/>
          <w14:ligatures w14:val="none"/>
        </w:rPr>
        <w:t>). For organic HTMs, two key factors influencing ssDSSC performance are electrolyte conductivity and electrolyte filling within the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film.</w:t>
      </w:r>
    </w:p>
    <w:p w14:paraId="07C588D0" w14:textId="77777777" w:rsidR="00D90E3A" w:rsidRPr="00D90E3A" w:rsidRDefault="00D90E3A" w:rsidP="00D90E3A">
      <w:pPr>
        <w:widowControl w:val="0"/>
        <w:autoSpaceDE w:val="0"/>
        <w:autoSpaceDN w:val="0"/>
        <w:spacing w:before="204" w:after="0" w:line="240" w:lineRule="auto"/>
        <w:jc w:val="both"/>
        <w:rPr>
          <w:rFonts w:ascii="Times New Roman" w:eastAsia="Book Antiqua" w:hAnsi="Times New Roman" w:cs="Times New Roman"/>
          <w:kern w:val="0"/>
          <w:sz w:val="28"/>
          <w:szCs w:val="28"/>
          <w:lang w:val="en-US"/>
          <w14:ligatures w14:val="none"/>
        </w:rPr>
      </w:pPr>
    </w:p>
    <w:p w14:paraId="401E55B9" w14:textId="77777777" w:rsidR="00D90E3A" w:rsidRPr="00D90E3A" w:rsidRDefault="00D90E3A" w:rsidP="00D90E3A">
      <w:pPr>
        <w:widowControl w:val="0"/>
        <w:autoSpaceDE w:val="0"/>
        <w:autoSpaceDN w:val="0"/>
        <w:spacing w:after="0" w:line="240" w:lineRule="auto"/>
        <w:jc w:val="center"/>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1F597142" wp14:editId="455AB8E8">
            <wp:extent cx="3471914" cy="2180272"/>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26" cstate="print"/>
                    <a:stretch>
                      <a:fillRect/>
                    </a:stretch>
                  </pic:blipFill>
                  <pic:spPr>
                    <a:xfrm>
                      <a:off x="0" y="0"/>
                      <a:ext cx="3471914" cy="2180272"/>
                    </a:xfrm>
                    <a:prstGeom prst="rect">
                      <a:avLst/>
                    </a:prstGeom>
                  </pic:spPr>
                </pic:pic>
              </a:graphicData>
            </a:graphic>
          </wp:inline>
        </w:drawing>
      </w:r>
    </w:p>
    <w:p w14:paraId="66CB82F4" w14:textId="77777777" w:rsidR="00D90E3A" w:rsidRPr="00D90E3A" w:rsidRDefault="00D90E3A" w:rsidP="00D90E3A">
      <w:pPr>
        <w:widowControl w:val="0"/>
        <w:autoSpaceDE w:val="0"/>
        <w:autoSpaceDN w:val="0"/>
        <w:spacing w:before="191" w:after="0" w:line="276" w:lineRule="auto"/>
        <w:jc w:val="both"/>
        <w:rPr>
          <w:rFonts w:ascii="Times New Roman" w:eastAsia="Book Antiqua" w:hAnsi="Times New Roman" w:cs="Times New Roman"/>
          <w:spacing w:val="-2"/>
          <w:kern w:val="0"/>
          <w:lang w:val="en-US"/>
          <w14:ligatures w14:val="none"/>
        </w:rPr>
      </w:pPr>
      <w:r w:rsidRPr="00D90E3A">
        <w:rPr>
          <w:rFonts w:ascii="Times New Roman" w:eastAsia="Book Antiqua" w:hAnsi="Times New Roman" w:cs="Times New Roman"/>
          <w:b/>
          <w:kern w:val="0"/>
          <w:lang w:val="en-US"/>
          <w14:ligatures w14:val="none"/>
        </w:rPr>
        <w:t>Figure</w:t>
      </w:r>
      <w:r w:rsidRPr="00D90E3A">
        <w:rPr>
          <w:rFonts w:ascii="Times New Roman" w:eastAsia="Book Antiqua" w:hAnsi="Times New Roman" w:cs="Times New Roman"/>
          <w:b/>
          <w:spacing w:val="-6"/>
          <w:kern w:val="0"/>
          <w:lang w:val="en-US"/>
          <w14:ligatures w14:val="none"/>
        </w:rPr>
        <w:t xml:space="preserve"> </w:t>
      </w:r>
      <w:r w:rsidRPr="00D90E3A">
        <w:rPr>
          <w:rFonts w:ascii="Times New Roman" w:eastAsia="Book Antiqua" w:hAnsi="Times New Roman" w:cs="Times New Roman"/>
          <w:b/>
          <w:kern w:val="0"/>
          <w:lang w:val="en-US"/>
          <w14:ligatures w14:val="none"/>
        </w:rPr>
        <w:t xml:space="preserve">13. </w:t>
      </w:r>
      <w:r w:rsidRPr="00D90E3A">
        <w:rPr>
          <w:rFonts w:ascii="Times New Roman" w:eastAsia="Book Antiqua" w:hAnsi="Times New Roman" w:cs="Times New Roman"/>
          <w:kern w:val="0"/>
          <w:lang w:val="en-US"/>
          <w14:ligatures w14:val="none"/>
        </w:rPr>
        <w:t>Structures</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for</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b/>
          <w:kern w:val="0"/>
          <w:lang w:val="en-US"/>
          <w14:ligatures w14:val="none"/>
        </w:rPr>
        <w:t>a</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spiro-OMeTAD,</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b/>
          <w:kern w:val="0"/>
          <w:lang w:val="en-US"/>
          <w14:ligatures w14:val="none"/>
        </w:rPr>
        <w:t>b</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P3HT,</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and</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b/>
          <w:kern w:val="0"/>
          <w:lang w:val="en-US"/>
          <w14:ligatures w14:val="none"/>
        </w:rPr>
        <w:t>c</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PEDOT</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as</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commonly</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used</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HTMs</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 xml:space="preserve">in </w:t>
      </w:r>
      <w:r w:rsidRPr="00D90E3A">
        <w:rPr>
          <w:rFonts w:ascii="Times New Roman" w:eastAsia="Book Antiqua" w:hAnsi="Times New Roman" w:cs="Times New Roman"/>
          <w:spacing w:val="-2"/>
          <w:kern w:val="0"/>
          <w:lang w:val="en-US"/>
          <w14:ligatures w14:val="none"/>
        </w:rPr>
        <w:t>ssDSSCs.</w:t>
      </w:r>
    </w:p>
    <w:p w14:paraId="286BC84C" w14:textId="77777777" w:rsidR="00D90E3A" w:rsidRPr="00D90E3A" w:rsidRDefault="00D90E3A" w:rsidP="00D90E3A">
      <w:pPr>
        <w:widowControl w:val="0"/>
        <w:autoSpaceDE w:val="0"/>
        <w:autoSpaceDN w:val="0"/>
        <w:spacing w:before="191" w:after="0" w:line="276" w:lineRule="auto"/>
        <w:jc w:val="both"/>
        <w:rPr>
          <w:rFonts w:ascii="Times New Roman" w:eastAsia="Book Antiqua" w:hAnsi="Times New Roman" w:cs="Times New Roman"/>
          <w:kern w:val="0"/>
          <w:lang w:val="en-US"/>
          <w14:ligatures w14:val="none"/>
        </w:rPr>
      </w:pPr>
    </w:p>
    <w:p w14:paraId="49EFD68A" w14:textId="77777777" w:rsidR="00D90E3A" w:rsidRPr="00D90E3A" w:rsidRDefault="00D90E3A" w:rsidP="00D90E3A">
      <w:pPr>
        <w:widowControl w:val="0"/>
        <w:numPr>
          <w:ilvl w:val="1"/>
          <w:numId w:val="21"/>
        </w:numPr>
        <w:autoSpaceDE w:val="0"/>
        <w:autoSpaceDN w:val="0"/>
        <w:spacing w:before="136" w:after="0" w:line="240" w:lineRule="auto"/>
        <w:jc w:val="both"/>
        <w:rPr>
          <w:rFonts w:ascii="Times New Roman" w:eastAsia="Book Antiqua" w:hAnsi="Times New Roman" w:cs="Times New Roman"/>
          <w:i/>
          <w:kern w:val="0"/>
          <w:sz w:val="28"/>
          <w:szCs w:val="28"/>
          <w:lang w:val="en-US"/>
          <w14:ligatures w14:val="none"/>
        </w:rPr>
      </w:pPr>
      <w:bookmarkStart w:id="77" w:name="Dopants_for_Hole-Transport_Materials_"/>
      <w:bookmarkEnd w:id="77"/>
      <w:r w:rsidRPr="00D90E3A">
        <w:rPr>
          <w:rFonts w:ascii="Times New Roman" w:eastAsia="Book Antiqua" w:hAnsi="Times New Roman" w:cs="Times New Roman"/>
          <w:i/>
          <w:spacing w:val="-2"/>
          <w:kern w:val="0"/>
          <w:sz w:val="28"/>
          <w:szCs w:val="28"/>
          <w:lang w:val="en-US"/>
          <w14:ligatures w14:val="none"/>
        </w:rPr>
        <w:t>Dopants</w:t>
      </w:r>
      <w:r w:rsidRPr="00D90E3A">
        <w:rPr>
          <w:rFonts w:ascii="Times New Roman" w:eastAsia="Book Antiqua" w:hAnsi="Times New Roman" w:cs="Times New Roman"/>
          <w:i/>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for</w:t>
      </w:r>
      <w:r w:rsidRPr="00D90E3A">
        <w:rPr>
          <w:rFonts w:ascii="Times New Roman" w:eastAsia="Book Antiqua" w:hAnsi="Times New Roman" w:cs="Times New Roman"/>
          <w:i/>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Hole-Transport</w:t>
      </w:r>
      <w:r w:rsidRPr="00D90E3A">
        <w:rPr>
          <w:rFonts w:ascii="Times New Roman" w:eastAsia="Book Antiqua" w:hAnsi="Times New Roman" w:cs="Times New Roman"/>
          <w:i/>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Materials</w:t>
      </w:r>
    </w:p>
    <w:p w14:paraId="11063830" w14:textId="77777777" w:rsidR="00D90E3A" w:rsidRPr="00D90E3A" w:rsidRDefault="00D90E3A" w:rsidP="00D90E3A">
      <w:pPr>
        <w:widowControl w:val="0"/>
        <w:autoSpaceDE w:val="0"/>
        <w:autoSpaceDN w:val="0"/>
        <w:spacing w:before="62" w:after="0" w:line="242" w:lineRule="auto"/>
        <w:ind w:right="117" w:firstLine="70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context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HTMs,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there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often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confusion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literature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between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additives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and </w:t>
      </w:r>
      <w:r w:rsidRPr="00D90E3A">
        <w:rPr>
          <w:rFonts w:ascii="Times New Roman" w:eastAsia="Book Antiqua" w:hAnsi="Times New Roman" w:cs="Times New Roman"/>
          <w:kern w:val="0"/>
          <w:sz w:val="28"/>
          <w:szCs w:val="28"/>
          <w:lang w:val="en-US"/>
          <w14:ligatures w14:val="none"/>
        </w:rPr>
        <w:t>proper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dopants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(p-dopants).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Additives,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like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1-methyl-3-propylimidazolium</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iodide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(MPII), lithium bis(trifluoromethanesulfonyl)imide (LiTFSI), and 4-</w:t>
      </w:r>
      <w:r w:rsidRPr="00D90E3A">
        <w:rPr>
          <w:rFonts w:ascii="Times New Roman" w:eastAsia="Book Antiqua" w:hAnsi="Times New Roman" w:cs="Times New Roman"/>
          <w:i/>
          <w:kern w:val="0"/>
          <w:sz w:val="28"/>
          <w:szCs w:val="28"/>
          <w:lang w:val="en-US"/>
          <w14:ligatures w14:val="none"/>
        </w:rPr>
        <w:t>tert</w:t>
      </w:r>
      <w:r w:rsidRPr="00D90E3A">
        <w:rPr>
          <w:rFonts w:ascii="Times New Roman" w:eastAsia="Book Antiqua" w:hAnsi="Times New Roman" w:cs="Times New Roman"/>
          <w:kern w:val="0"/>
          <w:sz w:val="28"/>
          <w:szCs w:val="28"/>
          <w:lang w:val="en-US"/>
          <w14:ligatures w14:val="none"/>
        </w:rPr>
        <w:t xml:space="preserve">-butylpyridine (tBP) (the </w:t>
      </w:r>
      <w:r w:rsidRPr="00D90E3A">
        <w:rPr>
          <w:rFonts w:ascii="Times New Roman" w:eastAsia="Book Antiqua" w:hAnsi="Times New Roman" w:cs="Times New Roman"/>
          <w:spacing w:val="-2"/>
          <w:kern w:val="0"/>
          <w:sz w:val="28"/>
          <w:szCs w:val="28"/>
          <w:lang w:val="en-US"/>
          <w14:ligatures w14:val="none"/>
        </w:rPr>
        <w:t>structures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which</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are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presented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Figure</w:t>
      </w:r>
      <w:r w:rsidRPr="00D90E3A">
        <w:rPr>
          <w:rFonts w:ascii="Times New Roman" w:eastAsia="Book Antiqua" w:hAnsi="Times New Roman" w:cs="Times New Roman"/>
          <w:spacing w:val="-7"/>
          <w:kern w:val="0"/>
          <w:sz w:val="28"/>
          <w:szCs w:val="28"/>
          <w:lang w:val="en-US"/>
          <w14:ligatures w14:val="none"/>
        </w:rPr>
        <w:t xml:space="preserve"> </w:t>
      </w:r>
      <w:hyperlink w:anchor="_bookmark18" w:history="1">
        <w:r w:rsidRPr="00D90E3A">
          <w:rPr>
            <w:rFonts w:ascii="Times New Roman" w:eastAsia="Book Antiqua" w:hAnsi="Times New Roman" w:cs="Times New Roman"/>
            <w:spacing w:val="-2"/>
            <w:kern w:val="0"/>
            <w:sz w:val="28"/>
            <w:szCs w:val="28"/>
            <w:lang w:val="en-US"/>
            <w14:ligatures w14:val="none"/>
          </w:rPr>
          <w:t>14</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are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dissolved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HTM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precursor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solution </w:t>
      </w:r>
      <w:r w:rsidRPr="00D90E3A">
        <w:rPr>
          <w:rFonts w:ascii="Times New Roman" w:eastAsia="Book Antiqua" w:hAnsi="Times New Roman" w:cs="Times New Roman"/>
          <w:kern w:val="0"/>
          <w:sz w:val="28"/>
          <w:szCs w:val="28"/>
          <w:lang w:val="en-US"/>
          <w14:ligatures w14:val="none"/>
        </w:rPr>
        <w:t>to be applied after dye sensitization. They do not directly affect the HTM itself but may migrate to the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surface to adjust energy levels, passivate exposed surfaces, improve charge injection, and reduce charge recombination at the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–HTM interface [</w:t>
      </w:r>
      <w:hyperlink w:anchor="_bookmark84" w:history="1">
        <w:r w:rsidRPr="00D90E3A">
          <w:rPr>
            <w:rFonts w:ascii="Times New Roman" w:eastAsia="Book Antiqua" w:hAnsi="Times New Roman" w:cs="Times New Roman"/>
            <w:kern w:val="0"/>
            <w:sz w:val="28"/>
            <w:szCs w:val="28"/>
            <w:lang w:val="en-US"/>
            <w14:ligatures w14:val="none"/>
          </w:rPr>
          <w:t>71</w:t>
        </w:r>
      </w:hyperlink>
      <w:r w:rsidRPr="00D90E3A">
        <w:rPr>
          <w:rFonts w:ascii="Times New Roman" w:eastAsia="Book Antiqua" w:hAnsi="Times New Roman" w:cs="Times New Roman"/>
          <w:kern w:val="0"/>
          <w:sz w:val="28"/>
          <w:szCs w:val="28"/>
          <w:lang w:val="en-US"/>
          <w14:ligatures w14:val="none"/>
        </w:rPr>
        <w:t>–</w:t>
      </w:r>
      <w:hyperlink w:anchor="_bookmark85" w:history="1">
        <w:r w:rsidRPr="00D90E3A">
          <w:rPr>
            <w:rFonts w:ascii="Times New Roman" w:eastAsia="Book Antiqua" w:hAnsi="Times New Roman" w:cs="Times New Roman"/>
            <w:kern w:val="0"/>
            <w:sz w:val="28"/>
            <w:szCs w:val="28"/>
            <w:lang w:val="en-US"/>
            <w14:ligatures w14:val="none"/>
          </w:rPr>
          <w:t>79</w:t>
        </w:r>
      </w:hyperlink>
      <w:r w:rsidRPr="00D90E3A">
        <w:rPr>
          <w:rFonts w:ascii="Times New Roman" w:eastAsia="Book Antiqua" w:hAnsi="Times New Roman" w:cs="Times New Roman"/>
          <w:kern w:val="0"/>
          <w:sz w:val="28"/>
          <w:szCs w:val="28"/>
          <w:lang w:val="en-US"/>
          <w14:ligatures w14:val="none"/>
        </w:rPr>
        <w:t>]. Proper dopants, on the other hand, directly affect solid-state hole conductors by partially oxidizing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oxidation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creates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vacancies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solid-state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film,</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significantly increasing hole mobility and, ultimately, conductivity [</w:t>
      </w:r>
      <w:hyperlink w:anchor="_bookmark85" w:history="1">
        <w:r w:rsidRPr="00D90E3A">
          <w:rPr>
            <w:rFonts w:ascii="Times New Roman" w:eastAsia="Book Antiqua" w:hAnsi="Times New Roman" w:cs="Times New Roman"/>
            <w:kern w:val="0"/>
            <w:sz w:val="28"/>
            <w:szCs w:val="28"/>
            <w:lang w:val="en-US"/>
            <w14:ligatures w14:val="none"/>
          </w:rPr>
          <w:t>79</w:t>
        </w:r>
      </w:hyperlink>
      <w:r w:rsidRPr="00D90E3A">
        <w:rPr>
          <w:rFonts w:ascii="Times New Roman" w:eastAsia="Book Antiqua" w:hAnsi="Times New Roman" w:cs="Times New Roman"/>
          <w:kern w:val="0"/>
          <w:sz w:val="28"/>
          <w:szCs w:val="28"/>
          <w:lang w:val="en-US"/>
          <w14:ligatures w14:val="none"/>
        </w:rPr>
        <w:t xml:space="preserve">]. Dopants with a more positive redox potential than the HTM (or strong Lewis acids) that act as </w:t>
      </w:r>
      <w:r w:rsidRPr="00D90E3A">
        <w:rPr>
          <w:rFonts w:ascii="Times New Roman" w:eastAsia="Book Antiqua" w:hAnsi="Times New Roman" w:cs="Times New Roman"/>
          <w:i/>
          <w:kern w:val="0"/>
          <w:sz w:val="28"/>
          <w:szCs w:val="28"/>
          <w:lang w:val="en-US"/>
          <w14:ligatures w14:val="none"/>
        </w:rPr>
        <w:t>p</w:t>
      </w:r>
      <w:r w:rsidRPr="00D90E3A">
        <w:rPr>
          <w:rFonts w:ascii="Times New Roman" w:eastAsia="Book Antiqua" w:hAnsi="Times New Roman" w:cs="Times New Roman"/>
          <w:kern w:val="0"/>
          <w:sz w:val="28"/>
          <w:szCs w:val="28"/>
          <w:lang w:val="en-US"/>
          <w14:ligatures w14:val="none"/>
        </w:rPr>
        <w:t>-type dopants promote electron removal from the hole conductor.</w:t>
      </w:r>
      <w:r w:rsidRPr="00D90E3A">
        <w:rPr>
          <w:rFonts w:ascii="Times New Roman" w:eastAsia="Book Antiqua" w:hAnsi="Times New Roman" w:cs="Times New Roman"/>
          <w:spacing w:val="3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Most of the dopants reviewed have been applied to the spiro-OMeTAD molecule, but they can also enhance conductivity in other hole transport materials [</w:t>
      </w:r>
      <w:hyperlink w:anchor="_bookmark86" w:history="1">
        <w:r w:rsidRPr="00D90E3A">
          <w:rPr>
            <w:rFonts w:ascii="Times New Roman" w:eastAsia="Book Antiqua" w:hAnsi="Times New Roman" w:cs="Times New Roman"/>
            <w:kern w:val="0"/>
            <w:sz w:val="28"/>
            <w:szCs w:val="28"/>
            <w:lang w:val="en-US"/>
            <w14:ligatures w14:val="none"/>
          </w:rPr>
          <w:t>80</w:t>
        </w:r>
      </w:hyperlink>
      <w:r w:rsidRPr="00D90E3A">
        <w:rPr>
          <w:rFonts w:ascii="Times New Roman" w:eastAsia="Book Antiqua" w:hAnsi="Times New Roman" w:cs="Times New Roman"/>
          <w:kern w:val="0"/>
          <w:sz w:val="28"/>
          <w:szCs w:val="28"/>
          <w:lang w:val="en-US"/>
          <w14:ligatures w14:val="none"/>
        </w:rPr>
        <w:t>–</w:t>
      </w:r>
      <w:hyperlink w:anchor="_bookmark87" w:history="1">
        <w:r w:rsidRPr="00D90E3A">
          <w:rPr>
            <w:rFonts w:ascii="Times New Roman" w:eastAsia="Book Antiqua" w:hAnsi="Times New Roman" w:cs="Times New Roman"/>
            <w:kern w:val="0"/>
            <w:sz w:val="28"/>
            <w:szCs w:val="28"/>
            <w:lang w:val="en-US"/>
            <w14:ligatures w14:val="none"/>
          </w:rPr>
          <w:t>82</w:t>
        </w:r>
      </w:hyperlink>
      <w:r w:rsidRPr="00D90E3A">
        <w:rPr>
          <w:rFonts w:ascii="Times New Roman" w:eastAsia="Book Antiqua" w:hAnsi="Times New Roman" w:cs="Times New Roman"/>
          <w:kern w:val="0"/>
          <w:sz w:val="28"/>
          <w:szCs w:val="28"/>
          <w:lang w:val="en-US"/>
          <w14:ligatures w14:val="none"/>
        </w:rPr>
        <w:t>].</w:t>
      </w:r>
    </w:p>
    <w:p w14:paraId="36A64AED" w14:textId="77777777" w:rsidR="00D90E3A" w:rsidRPr="00D90E3A" w:rsidRDefault="00D90E3A" w:rsidP="001043C7">
      <w:pPr>
        <w:widowControl w:val="0"/>
        <w:autoSpaceDE w:val="0"/>
        <w:autoSpaceDN w:val="0"/>
        <w:spacing w:before="53" w:after="0" w:line="240" w:lineRule="auto"/>
        <w:jc w:val="center"/>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44748482" wp14:editId="0CE27C34">
            <wp:extent cx="3942000" cy="712800"/>
            <wp:effectExtent l="0" t="0" r="1905"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3942000" cy="712800"/>
                    </a:xfrm>
                    <a:prstGeom prst="rect">
                      <a:avLst/>
                    </a:prstGeom>
                  </pic:spPr>
                </pic:pic>
              </a:graphicData>
            </a:graphic>
          </wp:inline>
        </w:drawing>
      </w:r>
    </w:p>
    <w:p w14:paraId="2495367F" w14:textId="77777777" w:rsidR="00D90E3A" w:rsidRPr="00D90E3A" w:rsidRDefault="00D90E3A" w:rsidP="00D90E3A">
      <w:pPr>
        <w:widowControl w:val="0"/>
        <w:autoSpaceDE w:val="0"/>
        <w:autoSpaceDN w:val="0"/>
        <w:spacing w:before="183" w:after="0" w:line="240" w:lineRule="auto"/>
        <w:jc w:val="both"/>
        <w:rPr>
          <w:rFonts w:ascii="Times New Roman" w:eastAsia="Book Antiqua" w:hAnsi="Times New Roman" w:cs="Times New Roman"/>
          <w:spacing w:val="-2"/>
          <w:kern w:val="0"/>
          <w:lang w:val="en-US"/>
          <w14:ligatures w14:val="none"/>
        </w:rPr>
      </w:pPr>
      <w:r w:rsidRPr="00D90E3A">
        <w:rPr>
          <w:rFonts w:ascii="Times New Roman" w:eastAsia="Book Antiqua" w:hAnsi="Times New Roman" w:cs="Times New Roman"/>
          <w:b/>
          <w:kern w:val="0"/>
          <w:lang w:val="en-US"/>
          <w14:ligatures w14:val="none"/>
        </w:rPr>
        <w:t>Figure</w:t>
      </w:r>
      <w:r w:rsidRPr="00D90E3A">
        <w:rPr>
          <w:rFonts w:ascii="Times New Roman" w:eastAsia="Book Antiqua" w:hAnsi="Times New Roman" w:cs="Times New Roman"/>
          <w:b/>
          <w:spacing w:val="-6"/>
          <w:kern w:val="0"/>
          <w:lang w:val="en-US"/>
          <w14:ligatures w14:val="none"/>
        </w:rPr>
        <w:t xml:space="preserve"> </w:t>
      </w:r>
      <w:r w:rsidRPr="00D90E3A">
        <w:rPr>
          <w:rFonts w:ascii="Times New Roman" w:eastAsia="Book Antiqua" w:hAnsi="Times New Roman" w:cs="Times New Roman"/>
          <w:b/>
          <w:kern w:val="0"/>
          <w:lang w:val="en-US"/>
          <w14:ligatures w14:val="none"/>
        </w:rPr>
        <w:t>14.</w:t>
      </w:r>
      <w:r w:rsidRPr="00D90E3A">
        <w:rPr>
          <w:rFonts w:ascii="Times New Roman" w:eastAsia="Book Antiqua" w:hAnsi="Times New Roman" w:cs="Times New Roman"/>
          <w:b/>
          <w:spacing w:val="5"/>
          <w:kern w:val="0"/>
          <w:lang w:val="en-US"/>
          <w14:ligatures w14:val="none"/>
        </w:rPr>
        <w:t xml:space="preserve"> </w:t>
      </w:r>
      <w:r w:rsidRPr="00D90E3A">
        <w:rPr>
          <w:rFonts w:ascii="Times New Roman" w:eastAsia="Book Antiqua" w:hAnsi="Times New Roman" w:cs="Times New Roman"/>
          <w:kern w:val="0"/>
          <w:lang w:val="en-US"/>
          <w14:ligatures w14:val="none"/>
        </w:rPr>
        <w:t>Structures</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for</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b/>
          <w:kern w:val="0"/>
          <w:lang w:val="en-US"/>
          <w14:ligatures w14:val="none"/>
        </w:rPr>
        <w:t>a</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MPII,</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b/>
          <w:kern w:val="0"/>
          <w:lang w:val="en-US"/>
          <w14:ligatures w14:val="none"/>
        </w:rPr>
        <w:t>b</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LiTFSI,</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and</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b/>
          <w:kern w:val="0"/>
          <w:lang w:val="en-US"/>
          <w14:ligatures w14:val="none"/>
        </w:rPr>
        <w:t>c</w:t>
      </w:r>
      <w:r w:rsidRPr="00D90E3A">
        <w:rPr>
          <w:rFonts w:ascii="Times New Roman" w:eastAsia="Book Antiqua" w:hAnsi="Times New Roman" w:cs="Times New Roman"/>
          <w:kern w:val="0"/>
          <w:lang w:val="en-US"/>
          <w14:ligatures w14:val="none"/>
        </w:rPr>
        <w:t>)</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tBP</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as</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commonly</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used</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additives</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in</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spacing w:val="-2"/>
          <w:kern w:val="0"/>
          <w:lang w:val="en-US"/>
          <w14:ligatures w14:val="none"/>
        </w:rPr>
        <w:t>ssDSSCs.</w:t>
      </w:r>
    </w:p>
    <w:p w14:paraId="0B587C28" w14:textId="77777777" w:rsidR="00D90E3A" w:rsidRPr="00D90E3A" w:rsidRDefault="00D90E3A" w:rsidP="00D90E3A">
      <w:pPr>
        <w:widowControl w:val="0"/>
        <w:autoSpaceDE w:val="0"/>
        <w:autoSpaceDN w:val="0"/>
        <w:spacing w:before="183" w:after="0" w:line="240" w:lineRule="auto"/>
        <w:jc w:val="both"/>
        <w:rPr>
          <w:rFonts w:ascii="Times New Roman" w:eastAsia="Book Antiqua" w:hAnsi="Times New Roman" w:cs="Times New Roman"/>
          <w:kern w:val="0"/>
          <w:lang w:val="en-US"/>
          <w14:ligatures w14:val="none"/>
        </w:rPr>
      </w:pPr>
    </w:p>
    <w:p w14:paraId="5C9FD216" w14:textId="77777777" w:rsidR="00D90E3A" w:rsidRPr="00D90E3A" w:rsidRDefault="00D90E3A" w:rsidP="00D90E3A">
      <w:pPr>
        <w:widowControl w:val="0"/>
        <w:numPr>
          <w:ilvl w:val="1"/>
          <w:numId w:val="21"/>
        </w:numPr>
        <w:tabs>
          <w:tab w:val="left" w:pos="567"/>
        </w:tabs>
        <w:autoSpaceDE w:val="0"/>
        <w:autoSpaceDN w:val="0"/>
        <w:spacing w:before="170" w:after="0" w:line="240" w:lineRule="auto"/>
        <w:jc w:val="both"/>
        <w:rPr>
          <w:rFonts w:ascii="Times New Roman" w:eastAsia="Book Antiqua" w:hAnsi="Times New Roman" w:cs="Times New Roman"/>
          <w:i/>
          <w:kern w:val="0"/>
          <w:sz w:val="28"/>
          <w:szCs w:val="28"/>
          <w:lang w:val="en-US"/>
          <w14:ligatures w14:val="none"/>
        </w:rPr>
      </w:pPr>
      <w:bookmarkStart w:id="78" w:name="Spiro-OMeTAD_"/>
      <w:bookmarkEnd w:id="78"/>
      <w:r w:rsidRPr="00D90E3A">
        <w:rPr>
          <w:rFonts w:ascii="Times New Roman" w:eastAsia="Book Antiqua" w:hAnsi="Times New Roman" w:cs="Times New Roman"/>
          <w:i/>
          <w:spacing w:val="-2"/>
          <w:kern w:val="0"/>
          <w:sz w:val="28"/>
          <w:szCs w:val="28"/>
          <w:lang w:val="en-US"/>
          <w14:ligatures w14:val="none"/>
        </w:rPr>
        <w:t>Spiro-OMeTAD</w:t>
      </w:r>
    </w:p>
    <w:p w14:paraId="7A4B81BC" w14:textId="77777777" w:rsidR="00D90E3A" w:rsidRPr="00D90E3A" w:rsidRDefault="00D90E3A" w:rsidP="001043C7">
      <w:pPr>
        <w:widowControl w:val="0"/>
        <w:autoSpaceDE w:val="0"/>
        <w:autoSpaceDN w:val="0"/>
        <w:spacing w:before="66" w:after="0" w:line="235" w:lineRule="auto"/>
        <w:ind w:right="117" w:firstLine="567"/>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Spiro-OMeTAD,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most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commonly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used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first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synthesized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Salbeck group in 1997 [</w:t>
      </w:r>
      <w:hyperlink w:anchor="_bookmark88" w:history="1">
        <w:r w:rsidRPr="00D90E3A">
          <w:rPr>
            <w:rFonts w:ascii="Times New Roman" w:eastAsia="Book Antiqua" w:hAnsi="Times New Roman" w:cs="Times New Roman"/>
            <w:kern w:val="0"/>
            <w:sz w:val="28"/>
            <w:szCs w:val="28"/>
            <w:lang w:val="en-US"/>
            <w14:ligatures w14:val="none"/>
          </w:rPr>
          <w:t>83</w:t>
        </w:r>
      </w:hyperlink>
      <w:r w:rsidRPr="00D90E3A">
        <w:rPr>
          <w:rFonts w:ascii="Times New Roman" w:eastAsia="Book Antiqua" w:hAnsi="Times New Roman" w:cs="Times New Roman"/>
          <w:kern w:val="0"/>
          <w:sz w:val="28"/>
          <w:szCs w:val="28"/>
          <w:lang w:val="en-US"/>
          <w14:ligatures w14:val="none"/>
        </w:rPr>
        <w:t xml:space="preserve">]. The concept behind spiro-OMeTAD involves using an </w:t>
      </w:r>
      <w:r w:rsidRPr="00D90E3A">
        <w:rPr>
          <w:rFonts w:ascii="Times New Roman" w:eastAsia="Book Antiqua" w:hAnsi="Times New Roman" w:cs="Times New Roman"/>
          <w:i/>
          <w:kern w:val="0"/>
          <w:sz w:val="28"/>
          <w:szCs w:val="28"/>
          <w:lang w:val="en-US"/>
          <w14:ligatures w14:val="none"/>
        </w:rPr>
        <w:t>sp</w:t>
      </w:r>
      <w:r w:rsidRPr="00D90E3A">
        <w:rPr>
          <w:rFonts w:ascii="Times New Roman" w:eastAsia="Book Antiqua" w:hAnsi="Times New Roman" w:cs="Times New Roman"/>
          <w:kern w:val="0"/>
          <w:position w:val="7"/>
          <w:sz w:val="28"/>
          <w:szCs w:val="28"/>
          <w:lang w:val="en-US"/>
          <w14:ligatures w14:val="none"/>
        </w:rPr>
        <w:t>3</w:t>
      </w:r>
      <w:r w:rsidRPr="00D90E3A">
        <w:rPr>
          <w:rFonts w:ascii="Times New Roman" w:eastAsia="Book Antiqua" w:hAnsi="Times New Roman" w:cs="Times New Roman"/>
          <w:spacing w:val="25"/>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hybridized </w:t>
      </w:r>
      <w:r w:rsidRPr="00D90E3A">
        <w:rPr>
          <w:rFonts w:ascii="Times New Roman" w:eastAsia="Book Antiqua" w:hAnsi="Times New Roman" w:cs="Times New Roman"/>
          <w:spacing w:val="-4"/>
          <w:kern w:val="0"/>
          <w:sz w:val="28"/>
          <w:szCs w:val="28"/>
          <w:lang w:val="en-US"/>
          <w14:ligatures w14:val="none"/>
        </w:rPr>
        <w:t xml:space="preserve">atom to link two or more π-conjugated systems while maintaining their electrical properties. </w:t>
      </w:r>
      <w:r w:rsidRPr="00D90E3A">
        <w:rPr>
          <w:rFonts w:ascii="Times New Roman" w:eastAsia="Book Antiqua" w:hAnsi="Times New Roman" w:cs="Times New Roman"/>
          <w:kern w:val="0"/>
          <w:sz w:val="28"/>
          <w:szCs w:val="28"/>
          <w:lang w:val="en-US"/>
          <w14:ligatures w14:val="none"/>
        </w:rPr>
        <w:t xml:space="preserve">The cross-shaped molecular structure of spiro-linked HTMs (Figure </w:t>
      </w:r>
      <w:hyperlink w:anchor="_bookmark17" w:history="1">
        <w:r w:rsidRPr="00D90E3A">
          <w:rPr>
            <w:rFonts w:ascii="Times New Roman" w:eastAsia="Book Antiqua" w:hAnsi="Times New Roman" w:cs="Times New Roman"/>
            <w:kern w:val="0"/>
            <w:sz w:val="28"/>
            <w:szCs w:val="28"/>
            <w:lang w:val="en-US"/>
            <w14:ligatures w14:val="none"/>
          </w:rPr>
          <w:t>13</w:t>
        </w:r>
      </w:hyperlink>
      <w:r w:rsidRPr="00D90E3A">
        <w:rPr>
          <w:rFonts w:ascii="Times New Roman" w:eastAsia="Book Antiqua" w:hAnsi="Times New Roman" w:cs="Times New Roman"/>
          <w:kern w:val="0"/>
          <w:sz w:val="28"/>
          <w:szCs w:val="28"/>
          <w:lang w:val="en-US"/>
          <w14:ligatures w14:val="none"/>
        </w:rPr>
        <w:t>a) offers benefits such as rigidity, high stability, and efficient excimer formation [</w:t>
      </w:r>
      <w:hyperlink w:anchor="_bookmark89" w:history="1">
        <w:r w:rsidRPr="00D90E3A">
          <w:rPr>
            <w:rFonts w:ascii="Times New Roman" w:eastAsia="Book Antiqua" w:hAnsi="Times New Roman" w:cs="Times New Roman"/>
            <w:kern w:val="0"/>
            <w:sz w:val="28"/>
            <w:szCs w:val="28"/>
            <w:lang w:val="en-US"/>
            <w14:ligatures w14:val="none"/>
          </w:rPr>
          <w:t>84</w:t>
        </w:r>
      </w:hyperlink>
      <w:r w:rsidRPr="00D90E3A">
        <w:rPr>
          <w:rFonts w:ascii="Times New Roman" w:eastAsia="Book Antiqua" w:hAnsi="Times New Roman" w:cs="Times New Roman"/>
          <w:kern w:val="0"/>
          <w:sz w:val="28"/>
          <w:szCs w:val="28"/>
          <w:lang w:val="en-US"/>
          <w14:ligatures w14:val="none"/>
        </w:rPr>
        <w:t>]. Its design minimizes intermolecular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bonding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interactions,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resulting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lower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T</w:t>
      </w:r>
      <w:r w:rsidRPr="00D90E3A">
        <w:rPr>
          <w:rFonts w:ascii="Times New Roman" w:eastAsia="Book Antiqua" w:hAnsi="Times New Roman" w:cs="Times New Roman"/>
          <w:kern w:val="0"/>
          <w:sz w:val="28"/>
          <w:szCs w:val="28"/>
          <w:vertAlign w:val="subscript"/>
          <w:lang w:val="en-US"/>
          <w14:ligatures w14:val="none"/>
        </w:rPr>
        <w:t>g</w:t>
      </w:r>
      <w:r w:rsidRPr="00D90E3A">
        <w:rPr>
          <w:rFonts w:ascii="Times New Roman" w:eastAsia="Book Antiqua" w:hAnsi="Times New Roman" w:cs="Times New Roman"/>
          <w:kern w:val="0"/>
          <w:sz w:val="28"/>
          <w:szCs w:val="28"/>
          <w:lang w:val="en-US"/>
          <w14:ligatures w14:val="none"/>
        </w:rPr>
        <w:t xml:space="preserve"> (125</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sz w:val="28"/>
          <w:szCs w:val="28"/>
          <w:lang w:val="en-US"/>
          <w14:ligatures w14:val="none"/>
        </w:rPr>
        <w:t>C).</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Heating</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 above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T</w:t>
      </w:r>
      <w:r w:rsidRPr="00D90E3A">
        <w:rPr>
          <w:rFonts w:ascii="Times New Roman" w:eastAsia="Book Antiqua" w:hAnsi="Times New Roman" w:cs="Times New Roman"/>
          <w:kern w:val="0"/>
          <w:sz w:val="28"/>
          <w:szCs w:val="28"/>
          <w:vertAlign w:val="subscript"/>
          <w:lang w:val="en-US"/>
          <w14:ligatures w14:val="none"/>
        </w:rPr>
        <w:t>g</w:t>
      </w:r>
      <w:r w:rsidRPr="00D90E3A">
        <w:rPr>
          <w:rFonts w:ascii="Times New Roman" w:eastAsia="Book Antiqua" w:hAnsi="Times New Roman" w:cs="Times New Roman"/>
          <w:kern w:val="0"/>
          <w:sz w:val="28"/>
          <w:szCs w:val="28"/>
          <w:lang w:val="en-US"/>
          <w14:ligatures w14:val="none"/>
        </w:rPr>
        <w:t xml:space="preserve"> to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melting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temperature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(248</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sz w:val="28"/>
          <w:szCs w:val="28"/>
          <w:lang w:val="en-US"/>
          <w14:ligatures w14:val="none"/>
        </w:rPr>
        <w:t>C)</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ensures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full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coverage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film,</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optimizing hole transmission [</w:t>
      </w:r>
      <w:hyperlink w:anchor="_bookmark90" w:history="1">
        <w:r w:rsidRPr="00D90E3A">
          <w:rPr>
            <w:rFonts w:ascii="Times New Roman" w:eastAsia="Book Antiqua" w:hAnsi="Times New Roman" w:cs="Times New Roman"/>
            <w:kern w:val="0"/>
            <w:sz w:val="28"/>
            <w:szCs w:val="28"/>
            <w:lang w:val="en-US"/>
            <w14:ligatures w14:val="none"/>
          </w:rPr>
          <w:t>85</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3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presence of methoxy groups at the </w:t>
      </w:r>
      <w:r w:rsidRPr="00D90E3A">
        <w:rPr>
          <w:rFonts w:ascii="Times New Roman" w:eastAsia="Book Antiqua" w:hAnsi="Times New Roman" w:cs="Times New Roman"/>
          <w:i/>
          <w:kern w:val="0"/>
          <w:sz w:val="28"/>
          <w:szCs w:val="28"/>
          <w:lang w:val="en-US"/>
          <w14:ligatures w14:val="none"/>
        </w:rPr>
        <w:t xml:space="preserve">para </w:t>
      </w:r>
      <w:r w:rsidRPr="00D90E3A">
        <w:rPr>
          <w:rFonts w:ascii="Times New Roman" w:eastAsia="Book Antiqua" w:hAnsi="Times New Roman" w:cs="Times New Roman"/>
          <w:kern w:val="0"/>
          <w:sz w:val="28"/>
          <w:szCs w:val="28"/>
          <w:lang w:val="en-US"/>
          <w14:ligatures w14:val="none"/>
        </w:rPr>
        <w:t>position to nitrogen (known as an electron-rich atom) and their mesomeric electron-donating effect led to a low oxidation potential (i.e., a relatively high HOMO level).</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 has been shown that by moving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methoxy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other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sites,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HOMO</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level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stabilized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around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0.12</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eV. Since then, more information has come to light about the modification of spiro-linked semiconductors to improve their electrical and chemical properties [</w:t>
      </w:r>
      <w:hyperlink w:anchor="_bookmark89" w:history="1">
        <w:r w:rsidRPr="00D90E3A">
          <w:rPr>
            <w:rFonts w:ascii="Times New Roman" w:eastAsia="Book Antiqua" w:hAnsi="Times New Roman" w:cs="Times New Roman"/>
            <w:kern w:val="0"/>
            <w:sz w:val="28"/>
            <w:szCs w:val="28"/>
            <w:lang w:val="en-US"/>
            <w14:ligatures w14:val="none"/>
          </w:rPr>
          <w:t>84</w:t>
        </w:r>
      </w:hyperlink>
      <w:r w:rsidRPr="00D90E3A">
        <w:rPr>
          <w:rFonts w:ascii="Times New Roman" w:eastAsia="Book Antiqua" w:hAnsi="Times New Roman" w:cs="Times New Roman"/>
          <w:kern w:val="0"/>
          <w:sz w:val="28"/>
          <w:szCs w:val="28"/>
          <w:lang w:val="en-US"/>
          <w14:ligatures w14:val="none"/>
        </w:rPr>
        <w:t>]. A ssDSSC made with spiro-OMeTAD was first reported by Grätzel and colleagues in 1998 [</w:t>
      </w:r>
      <w:hyperlink w:anchor="_bookmark91" w:history="1">
        <w:r w:rsidRPr="00D90E3A">
          <w:rPr>
            <w:rFonts w:ascii="Times New Roman" w:eastAsia="Book Antiqua" w:hAnsi="Times New Roman" w:cs="Times New Roman"/>
            <w:kern w:val="0"/>
            <w:sz w:val="28"/>
            <w:szCs w:val="28"/>
            <w:lang w:val="en-US"/>
            <w14:ligatures w14:val="none"/>
          </w:rPr>
          <w:t>86</w:t>
        </w:r>
      </w:hyperlink>
      <w:r w:rsidRPr="00D90E3A">
        <w:rPr>
          <w:rFonts w:ascii="Times New Roman" w:eastAsia="Book Antiqua" w:hAnsi="Times New Roman" w:cs="Times New Roman"/>
          <w:kern w:val="0"/>
          <w:sz w:val="28"/>
          <w:szCs w:val="28"/>
          <w:lang w:val="en-US"/>
          <w14:ligatures w14:val="none"/>
        </w:rPr>
        <w:t>], but this was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associated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relatively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meager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just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0.74%</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(using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N(PhBr)</w:t>
      </w:r>
      <w:r w:rsidRPr="00D90E3A">
        <w:rPr>
          <w:rFonts w:ascii="Times New Roman" w:eastAsia="Book Antiqua" w:hAnsi="Times New Roman" w:cs="Times New Roman"/>
          <w:kern w:val="0"/>
          <w:sz w:val="28"/>
          <w:szCs w:val="28"/>
          <w:vertAlign w:val="subscript"/>
          <w:lang w:val="en-US"/>
          <w14:ligatures w14:val="none"/>
        </w:rPr>
        <w:t>3</w:t>
      </w:r>
      <w:r w:rsidRPr="00D90E3A">
        <w:rPr>
          <w:rFonts w:ascii="Times New Roman" w:eastAsia="Book Antiqua" w:hAnsi="Times New Roman" w:cs="Times New Roman"/>
          <w:kern w:val="0"/>
          <w:sz w:val="28"/>
          <w:szCs w:val="28"/>
          <w:lang w:val="en-US"/>
          <w14:ligatures w14:val="none"/>
        </w:rPr>
        <w:t>SbCl</w:t>
      </w:r>
      <w:r w:rsidRPr="00D90E3A">
        <w:rPr>
          <w:rFonts w:ascii="Times New Roman" w:eastAsia="Book Antiqua" w:hAnsi="Times New Roman" w:cs="Times New Roman"/>
          <w:kern w:val="0"/>
          <w:sz w:val="28"/>
          <w:szCs w:val="28"/>
          <w:vertAlign w:val="subscript"/>
          <w:lang w:val="en-US"/>
          <w14:ligatures w14:val="none"/>
        </w:rPr>
        <w:t>6</w:t>
      </w:r>
      <w:r w:rsidRPr="00D90E3A">
        <w:rPr>
          <w:rFonts w:ascii="Times New Roman" w:eastAsia="Book Antiqua" w:hAnsi="Times New Roman" w:cs="Times New Roman"/>
          <w:kern w:val="0"/>
          <w:sz w:val="28"/>
          <w:szCs w:val="28"/>
          <w:lang w:val="en-US"/>
          <w14:ligatures w14:val="none"/>
        </w:rPr>
        <w:t xml:space="preserve"> as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 dopant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Li[(CF</w:t>
      </w:r>
      <w:r w:rsidRPr="00D90E3A">
        <w:rPr>
          <w:rFonts w:ascii="Times New Roman" w:eastAsia="Book Antiqua" w:hAnsi="Times New Roman" w:cs="Times New Roman"/>
          <w:kern w:val="0"/>
          <w:sz w:val="28"/>
          <w:szCs w:val="28"/>
          <w:vertAlign w:val="subscript"/>
          <w:lang w:val="en-US"/>
          <w14:ligatures w14:val="none"/>
        </w:rPr>
        <w:t>3</w:t>
      </w:r>
      <w:r w:rsidRPr="00D90E3A">
        <w:rPr>
          <w:rFonts w:ascii="Times New Roman" w:eastAsia="Book Antiqua" w:hAnsi="Times New Roman" w:cs="Times New Roman"/>
          <w:kern w:val="0"/>
          <w:sz w:val="28"/>
          <w:szCs w:val="28"/>
          <w:lang w:val="en-US"/>
          <w14:ligatures w14:val="none"/>
        </w:rPr>
        <w:t>SO</w:t>
      </w:r>
      <w:r w:rsidRPr="00D90E3A">
        <w:rPr>
          <w:rFonts w:ascii="Times New Roman" w:eastAsia="Book Antiqua" w:hAnsi="Times New Roman" w:cs="Times New Roman"/>
          <w:kern w:val="0"/>
          <w:sz w:val="28"/>
          <w:szCs w:val="28"/>
          <w:vertAlign w:val="subscript"/>
          <w:lang w:val="en-US"/>
          <w14:ligatures w14:val="none"/>
        </w:rPr>
        <w:t>3</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additive). Due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complexities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associated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synthesizing spiro-OMeTAD, which also renders its synthesis economically costly, researchers explored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other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offer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either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comparable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superior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mobility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but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vastly easier to synthesize, and with a reduced production cost.</w:t>
      </w:r>
    </w:p>
    <w:p w14:paraId="3DBD1124" w14:textId="77777777" w:rsidR="00D90E3A" w:rsidRPr="00D90E3A" w:rsidRDefault="00D90E3A" w:rsidP="00D90E3A">
      <w:pPr>
        <w:widowControl w:val="0"/>
        <w:numPr>
          <w:ilvl w:val="1"/>
          <w:numId w:val="21"/>
        </w:numPr>
        <w:tabs>
          <w:tab w:val="left" w:pos="567"/>
        </w:tabs>
        <w:autoSpaceDE w:val="0"/>
        <w:autoSpaceDN w:val="0"/>
        <w:spacing w:before="205" w:after="0" w:line="240" w:lineRule="auto"/>
        <w:jc w:val="both"/>
        <w:rPr>
          <w:rFonts w:ascii="Times New Roman" w:eastAsia="Book Antiqua" w:hAnsi="Times New Roman" w:cs="Times New Roman"/>
          <w:i/>
          <w:kern w:val="0"/>
          <w:sz w:val="28"/>
          <w:szCs w:val="28"/>
          <w:lang w:val="en-US"/>
          <w14:ligatures w14:val="none"/>
        </w:rPr>
      </w:pPr>
      <w:bookmarkStart w:id="79" w:name="Advancements_in_Carbazole-Based_HTMs_"/>
      <w:bookmarkEnd w:id="79"/>
      <w:r w:rsidRPr="00D90E3A">
        <w:rPr>
          <w:rFonts w:ascii="Times New Roman" w:eastAsia="Book Antiqua" w:hAnsi="Times New Roman" w:cs="Times New Roman"/>
          <w:i/>
          <w:kern w:val="0"/>
          <w:sz w:val="28"/>
          <w:szCs w:val="28"/>
          <w:lang w:val="en-US"/>
          <w14:ligatures w14:val="none"/>
        </w:rPr>
        <w:t>Advancements</w:t>
      </w:r>
      <w:r w:rsidRPr="00D90E3A">
        <w:rPr>
          <w:rFonts w:ascii="Times New Roman" w:eastAsia="Book Antiqua" w:hAnsi="Times New Roman" w:cs="Times New Roman"/>
          <w:i/>
          <w:spacing w:val="-10"/>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in</w:t>
      </w:r>
      <w:r w:rsidRPr="00D90E3A">
        <w:rPr>
          <w:rFonts w:ascii="Times New Roman" w:eastAsia="Book Antiqua" w:hAnsi="Times New Roman" w:cs="Times New Roman"/>
          <w:i/>
          <w:spacing w:val="-10"/>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Carbazole-Based</w:t>
      </w:r>
      <w:r w:rsidRPr="00D90E3A">
        <w:rPr>
          <w:rFonts w:ascii="Times New Roman" w:eastAsia="Book Antiqua" w:hAnsi="Times New Roman" w:cs="Times New Roman"/>
          <w:i/>
          <w:spacing w:val="-10"/>
          <w:kern w:val="0"/>
          <w:sz w:val="28"/>
          <w:szCs w:val="28"/>
          <w:lang w:val="en-US"/>
          <w14:ligatures w14:val="none"/>
        </w:rPr>
        <w:t xml:space="preserve"> </w:t>
      </w:r>
      <w:r w:rsidRPr="00D90E3A">
        <w:rPr>
          <w:rFonts w:ascii="Times New Roman" w:eastAsia="Book Antiqua" w:hAnsi="Times New Roman" w:cs="Times New Roman"/>
          <w:i/>
          <w:spacing w:val="-4"/>
          <w:kern w:val="0"/>
          <w:sz w:val="28"/>
          <w:szCs w:val="28"/>
          <w:lang w:val="en-US"/>
          <w14:ligatures w14:val="none"/>
        </w:rPr>
        <w:t>HTMs</w:t>
      </w:r>
    </w:p>
    <w:p w14:paraId="1947780F" w14:textId="77777777" w:rsidR="00D90E3A" w:rsidRPr="00D90E3A" w:rsidRDefault="00D90E3A" w:rsidP="00D90E3A">
      <w:pPr>
        <w:widowControl w:val="0"/>
        <w:autoSpaceDE w:val="0"/>
        <w:autoSpaceDN w:val="0"/>
        <w:spacing w:before="62" w:after="0" w:line="242" w:lineRule="auto"/>
        <w:ind w:right="127" w:firstLine="709"/>
        <w:jc w:val="both"/>
        <w:rPr>
          <w:rFonts w:ascii="Times New Roman" w:eastAsia="Book Antiqua" w:hAnsi="Times New Roman" w:cs="Times New Roman"/>
          <w:spacing w:val="-2"/>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Several</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carbazole-based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different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structures,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stability,</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optical, and electrochemical characteristics have been studied, offering insights into the field’s progress, are presented in Figure </w:t>
      </w:r>
      <w:hyperlink w:anchor="_bookmark19" w:history="1">
        <w:r w:rsidRPr="00D90E3A">
          <w:rPr>
            <w:rFonts w:ascii="Times New Roman" w:eastAsia="Book Antiqua" w:hAnsi="Times New Roman" w:cs="Times New Roman"/>
            <w:kern w:val="0"/>
            <w:sz w:val="28"/>
            <w:szCs w:val="28"/>
            <w:lang w:val="en-US"/>
            <w14:ligatures w14:val="none"/>
          </w:rPr>
          <w:t>15</w:t>
        </w:r>
      </w:hyperlink>
      <w:r w:rsidRPr="00D90E3A">
        <w:rPr>
          <w:rFonts w:ascii="Times New Roman" w:eastAsia="Book Antiqua" w:hAnsi="Times New Roman" w:cs="Times New Roman"/>
          <w:kern w:val="0"/>
          <w:sz w:val="28"/>
          <w:szCs w:val="28"/>
          <w:lang w:val="en-US"/>
          <w14:ligatures w14:val="none"/>
        </w:rPr>
        <w:t xml:space="preserve"> with various moieties and attached to either 3,6- or </w:t>
      </w:r>
      <w:r w:rsidRPr="00D90E3A">
        <w:rPr>
          <w:rFonts w:ascii="Times New Roman" w:eastAsia="Book Antiqua" w:hAnsi="Times New Roman" w:cs="Times New Roman"/>
          <w:spacing w:val="-2"/>
          <w:kern w:val="0"/>
          <w:sz w:val="28"/>
          <w:szCs w:val="28"/>
          <w:lang w:val="en-US"/>
          <w14:ligatures w14:val="none"/>
        </w:rPr>
        <w:t xml:space="preserve">2,7-positions. </w:t>
      </w:r>
    </w:p>
    <w:p w14:paraId="65D59317" w14:textId="77777777" w:rsidR="00D90E3A" w:rsidRPr="00D90E3A" w:rsidRDefault="00D90E3A" w:rsidP="00D90E3A">
      <w:pPr>
        <w:widowControl w:val="0"/>
        <w:autoSpaceDE w:val="0"/>
        <w:autoSpaceDN w:val="0"/>
        <w:spacing w:before="62" w:after="0" w:line="242" w:lineRule="auto"/>
        <w:ind w:right="127" w:firstLine="70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Recent studies have highlighted the effects of methoxy group substitutions at the </w:t>
      </w:r>
      <w:r w:rsidRPr="00D90E3A">
        <w:rPr>
          <w:rFonts w:ascii="Times New Roman" w:eastAsia="Book Antiqua" w:hAnsi="Times New Roman" w:cs="Times New Roman"/>
          <w:i/>
          <w:kern w:val="0"/>
          <w:sz w:val="28"/>
          <w:szCs w:val="28"/>
          <w:lang w:val="en-US"/>
          <w14:ligatures w14:val="none"/>
        </w:rPr>
        <w:t>para</w:t>
      </w:r>
      <w:r w:rsidRPr="00D90E3A">
        <w:rPr>
          <w:rFonts w:ascii="Times New Roman" w:eastAsia="Book Antiqua" w:hAnsi="Times New Roman" w:cs="Times New Roman"/>
          <w:kern w:val="0"/>
          <w:sz w:val="28"/>
          <w:szCs w:val="28"/>
          <w:lang w:val="en-US"/>
          <w14:ligatures w14:val="none"/>
        </w:rPr>
        <w:t>-position of diphenylamine in carbazole-based hole-transport materials. Researchers have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designed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synthesized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four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such</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carbazole-based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labeled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H1</w:t>
      </w:r>
      <w:r w:rsidRPr="00D90E3A">
        <w:rPr>
          <w:rFonts w:ascii="Times New Roman" w:eastAsia="Book Antiqua" w:hAnsi="Times New Roman" w:cs="Times New Roman"/>
          <w:b/>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H4</w:t>
      </w:r>
      <w:r w:rsidRPr="00D90E3A">
        <w:rPr>
          <w:rFonts w:ascii="Times New Roman" w:eastAsia="Book Antiqua" w:hAnsi="Times New Roman" w:cs="Times New Roman"/>
          <w:b/>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92" w:history="1">
        <w:r w:rsidRPr="00D90E3A">
          <w:rPr>
            <w:rFonts w:ascii="Times New Roman" w:eastAsia="Book Antiqua" w:hAnsi="Times New Roman" w:cs="Times New Roman"/>
            <w:kern w:val="0"/>
            <w:sz w:val="28"/>
            <w:szCs w:val="28"/>
            <w:lang w:val="en-US"/>
            <w14:ligatures w14:val="none"/>
          </w:rPr>
          <w:t>87</w:t>
        </w:r>
      </w:hyperlink>
      <w:r w:rsidRPr="00D90E3A">
        <w:rPr>
          <w:rFonts w:ascii="Times New Roman" w:eastAsia="Book Antiqua" w:hAnsi="Times New Roman" w:cs="Times New Roman"/>
          <w:kern w:val="0"/>
          <w:sz w:val="28"/>
          <w:szCs w:val="28"/>
          <w:lang w:val="en-US"/>
          <w14:ligatures w14:val="none"/>
        </w:rPr>
        <w:t>,</w:t>
      </w:r>
      <w:hyperlink w:anchor="_bookmark93" w:history="1">
        <w:r w:rsidRPr="00D90E3A">
          <w:rPr>
            <w:rFonts w:ascii="Times New Roman" w:eastAsia="Book Antiqua" w:hAnsi="Times New Roman" w:cs="Times New Roman"/>
            <w:kern w:val="0"/>
            <w:sz w:val="28"/>
            <w:szCs w:val="28"/>
            <w:lang w:val="en-US"/>
            <w14:ligatures w14:val="none"/>
          </w:rPr>
          <w:t>88</w:t>
        </w:r>
      </w:hyperlink>
      <w:r w:rsidRPr="00D90E3A">
        <w:rPr>
          <w:rFonts w:ascii="Times New Roman" w:eastAsia="Book Antiqua" w:hAnsi="Times New Roman" w:cs="Times New Roman"/>
          <w:kern w:val="0"/>
          <w:sz w:val="28"/>
          <w:szCs w:val="28"/>
          <w:lang w:val="en-US"/>
          <w14:ligatures w14:val="none"/>
        </w:rPr>
        <w:t>]. These materials, developed as effective molecular glasses, are suitable for use in solid-state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 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performance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these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influenced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mono-or</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di-substitution</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dimethoxy-diphenylamine</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groups</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3</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and/or</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6</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positions</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of the carbazole moiety. By utilizing a 3,6-substituted carbazole molecular glass derivative </w:t>
      </w:r>
      <w:r w:rsidRPr="00D90E3A">
        <w:rPr>
          <w:rFonts w:ascii="Times New Roman" w:eastAsia="Book Antiqua" w:hAnsi="Times New Roman" w:cs="Times New Roman"/>
          <w:b/>
          <w:kern w:val="0"/>
          <w:sz w:val="28"/>
          <w:szCs w:val="28"/>
          <w:lang w:val="en-US"/>
          <w14:ligatures w14:val="none"/>
        </w:rPr>
        <w:t>H2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2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researchers</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achieved</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3.4%</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fill</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factor</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0.53.</w:t>
      </w:r>
      <w:r w:rsidRPr="00D90E3A">
        <w:rPr>
          <w:rFonts w:ascii="Times New Roman" w:eastAsia="Book Antiqua" w:hAnsi="Times New Roman" w:cs="Times New Roman"/>
          <w:spacing w:val="6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performance is comparable to that of a reference device using spiro-OMeTAD, which has a PCE of 3.5% [</w:t>
      </w:r>
      <w:hyperlink w:anchor="_bookmark92" w:history="1">
        <w:r w:rsidRPr="00D90E3A">
          <w:rPr>
            <w:rFonts w:ascii="Times New Roman" w:eastAsia="Book Antiqua" w:hAnsi="Times New Roman" w:cs="Times New Roman"/>
            <w:kern w:val="0"/>
            <w:sz w:val="28"/>
            <w:szCs w:val="28"/>
            <w:lang w:val="en-US"/>
            <w14:ligatures w14:val="none"/>
          </w:rPr>
          <w:t>87</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Additionally, further studies on HTMs suggest that incorporating methoxy groups into diphenylamine moieties can enhance photovoltaic-conversion efficiency. For instance,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devices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equipped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featuring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methoxy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H4</w:t>
      </w:r>
      <w:r w:rsidRPr="00D90E3A">
        <w:rPr>
          <w:rFonts w:ascii="Times New Roman" w:eastAsia="Book Antiqua" w:hAnsi="Times New Roman" w:cs="Times New Roman"/>
          <w:b/>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have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achieved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PCEs 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1.75%,</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even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without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further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optimization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93" w:history="1">
        <w:r w:rsidRPr="00D90E3A">
          <w:rPr>
            <w:rFonts w:ascii="Times New Roman" w:eastAsia="Book Antiqua" w:hAnsi="Times New Roman" w:cs="Times New Roman"/>
            <w:kern w:val="0"/>
            <w:sz w:val="28"/>
            <w:szCs w:val="28"/>
            <w:lang w:val="en-US"/>
            <w14:ligatures w14:val="none"/>
          </w:rPr>
          <w:t>88</w:t>
        </w:r>
      </w:hyperlink>
      <w:r w:rsidRPr="00D90E3A">
        <w:rPr>
          <w:rFonts w:ascii="Times New Roman" w:eastAsia="Book Antiqua" w:hAnsi="Times New Roman" w:cs="Times New Roman"/>
          <w:kern w:val="0"/>
          <w:sz w:val="28"/>
          <w:szCs w:val="28"/>
          <w:lang w:val="en-US"/>
          <w14:ligatures w14:val="none"/>
        </w:rPr>
        <w:t>]. A</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comprehensive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characterization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w:t>
      </w:r>
      <w:r w:rsidRPr="00D90E3A">
        <w:rPr>
          <w:rFonts w:ascii="Times New Roman" w:eastAsia="Book Antiqua" w:hAnsi="Times New Roman" w:cs="Times New Roman"/>
          <w:spacing w:val="-2"/>
          <w:kern w:val="0"/>
          <w:sz w:val="28"/>
          <w:szCs w:val="28"/>
          <w:lang w:val="en-US"/>
          <w14:ligatures w14:val="none"/>
        </w:rPr>
        <w:t>HTM</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properties,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such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optical,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thermal,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electrochromic,</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photovoltaic</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parameters,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are </w:t>
      </w:r>
      <w:r w:rsidRPr="00D90E3A">
        <w:rPr>
          <w:rFonts w:ascii="Times New Roman" w:eastAsia="Book Antiqua" w:hAnsi="Times New Roman" w:cs="Times New Roman"/>
          <w:kern w:val="0"/>
          <w:sz w:val="28"/>
          <w:szCs w:val="28"/>
          <w:lang w:val="en-US"/>
          <w14:ligatures w14:val="none"/>
        </w:rPr>
        <w:t>presented in Table S1. In this research, they utilized an indoline-based sensitizer (</w:t>
      </w:r>
      <w:r w:rsidRPr="00D90E3A">
        <w:rPr>
          <w:rFonts w:ascii="Times New Roman" w:eastAsia="Book Antiqua" w:hAnsi="Times New Roman" w:cs="Times New Roman"/>
          <w:b/>
          <w:kern w:val="0"/>
          <w:sz w:val="28"/>
          <w:szCs w:val="28"/>
          <w:lang w:val="en-US"/>
          <w14:ligatures w14:val="none"/>
        </w:rPr>
        <w:t>D102</w:t>
      </w:r>
      <w:r w:rsidRPr="00D90E3A">
        <w:rPr>
          <w:rFonts w:ascii="Times New Roman" w:eastAsia="Book Antiqua" w:hAnsi="Times New Roman" w:cs="Times New Roman"/>
          <w:kern w:val="0"/>
          <w:sz w:val="28"/>
          <w:szCs w:val="28"/>
          <w:lang w:val="en-US"/>
          <w14:ligatures w14:val="none"/>
        </w:rPr>
        <w:t xml:space="preserve">), whose structure is presented in Figure </w:t>
      </w:r>
      <w:hyperlink w:anchor="_bookmark20" w:history="1">
        <w:r w:rsidRPr="00D90E3A">
          <w:rPr>
            <w:rFonts w:ascii="Times New Roman" w:eastAsia="Book Antiqua" w:hAnsi="Times New Roman" w:cs="Times New Roman"/>
            <w:kern w:val="0"/>
            <w:sz w:val="28"/>
            <w:szCs w:val="28"/>
            <w:lang w:val="en-US"/>
            <w14:ligatures w14:val="none"/>
          </w:rPr>
          <w:t>16</w:t>
        </w:r>
      </w:hyperlink>
      <w:r w:rsidRPr="00D90E3A">
        <w:rPr>
          <w:rFonts w:ascii="Times New Roman" w:eastAsia="Book Antiqua" w:hAnsi="Times New Roman" w:cs="Times New Roman"/>
          <w:kern w:val="0"/>
          <w:sz w:val="28"/>
          <w:szCs w:val="28"/>
          <w:lang w:val="en-US"/>
          <w14:ligatures w14:val="none"/>
        </w:rPr>
        <w:t xml:space="preserve">. </w:t>
      </w:r>
    </w:p>
    <w:p w14:paraId="4D78C9AC" w14:textId="77777777" w:rsidR="00D90E3A" w:rsidRPr="00D90E3A" w:rsidRDefault="00D90E3A" w:rsidP="00D90E3A">
      <w:pPr>
        <w:widowControl w:val="0"/>
        <w:autoSpaceDE w:val="0"/>
        <w:autoSpaceDN w:val="0"/>
        <w:spacing w:before="62" w:after="0" w:line="242" w:lineRule="auto"/>
        <w:ind w:right="127" w:firstLine="70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To expand the range of inexpensive low-molecular-weight amorphous compounds for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ssDSSCs,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researchers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synthesized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star-shaped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derivatives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nitrogen core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methoxy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positioned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differently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N</w:t>
      </w:r>
      <w:r w:rsidRPr="00D90E3A">
        <w:rPr>
          <w:rFonts w:ascii="Times New Roman" w:eastAsia="Book Antiqua" w:hAnsi="Times New Roman" w:cs="Times New Roman"/>
          <w:kern w:val="0"/>
          <w:sz w:val="28"/>
          <w:szCs w:val="28"/>
          <w:lang w:val="en-US"/>
          <w14:ligatures w14:val="none"/>
        </w:rPr>
        <w:t>-phenyl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moiety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94" w:history="1">
        <w:r w:rsidRPr="00D90E3A">
          <w:rPr>
            <w:rFonts w:ascii="Times New Roman" w:eastAsia="Book Antiqua" w:hAnsi="Times New Roman" w:cs="Times New Roman"/>
            <w:kern w:val="0"/>
            <w:sz w:val="28"/>
            <w:szCs w:val="28"/>
            <w:lang w:val="en-US"/>
            <w14:ligatures w14:val="none"/>
          </w:rPr>
          <w:t>89</w:t>
        </w:r>
      </w:hyperlink>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These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derivatives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are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named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H5</w:t>
      </w:r>
      <w:r w:rsidRPr="00D90E3A">
        <w:rPr>
          <w:rFonts w:ascii="Times New Roman" w:eastAsia="Book Antiqua" w:hAnsi="Times New Roman" w:cs="Times New Roman"/>
          <w:b/>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H6</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corresponding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para</w:t>
      </w:r>
      <w:r w:rsidRPr="00D90E3A">
        <w:rPr>
          <w:rFonts w:ascii="Times New Roman" w:eastAsia="Book Antiqua" w:hAnsi="Times New Roman" w:cs="Times New Roman"/>
          <w:i/>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ortho</w:t>
      </w:r>
      <w:r w:rsidRPr="00D90E3A">
        <w:rPr>
          <w:rFonts w:ascii="Times New Roman" w:eastAsia="Book Antiqua" w:hAnsi="Times New Roman" w:cs="Times New Roman"/>
          <w:i/>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position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the </w:t>
      </w:r>
      <w:r w:rsidRPr="00D90E3A">
        <w:rPr>
          <w:rFonts w:ascii="Times New Roman" w:eastAsia="Book Antiqua" w:hAnsi="Times New Roman" w:cs="Times New Roman"/>
          <w:kern w:val="0"/>
          <w:sz w:val="28"/>
          <w:szCs w:val="28"/>
          <w:lang w:val="en-US"/>
          <w14:ligatures w14:val="none"/>
        </w:rPr>
        <w:t>methoxy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respectively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(Figure</w:t>
      </w:r>
      <w:r w:rsidRPr="00D90E3A">
        <w:rPr>
          <w:rFonts w:ascii="Times New Roman" w:eastAsia="Book Antiqua" w:hAnsi="Times New Roman" w:cs="Times New Roman"/>
          <w:spacing w:val="-12"/>
          <w:kern w:val="0"/>
          <w:sz w:val="28"/>
          <w:szCs w:val="28"/>
          <w:lang w:val="en-US"/>
          <w14:ligatures w14:val="none"/>
        </w:rPr>
        <w:t xml:space="preserve"> </w:t>
      </w:r>
      <w:hyperlink w:anchor="_bookmark18" w:history="1">
        <w:r w:rsidRPr="00D90E3A">
          <w:rPr>
            <w:rFonts w:ascii="Times New Roman" w:eastAsia="Book Antiqua" w:hAnsi="Times New Roman" w:cs="Times New Roman"/>
            <w:kern w:val="0"/>
            <w:sz w:val="28"/>
            <w:szCs w:val="28"/>
            <w:lang w:val="en-US"/>
            <w14:ligatures w14:val="none"/>
          </w:rPr>
          <w:t>14</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ortho</w:t>
      </w:r>
      <w:r w:rsidRPr="00D90E3A">
        <w:rPr>
          <w:rFonts w:ascii="Times New Roman" w:eastAsia="Book Antiqua" w:hAnsi="Times New Roman" w:cs="Times New Roman"/>
          <w:i/>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position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H6</w:t>
      </w:r>
      <w:r w:rsidRPr="00D90E3A">
        <w:rPr>
          <w:rFonts w:ascii="Times New Roman" w:eastAsia="Book Antiqua" w:hAnsi="Times New Roman" w:cs="Times New Roman"/>
          <w:b/>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causes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phenyl</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moiety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more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inclined,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possibly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affecting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its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packing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configuration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solubility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example, </w:t>
      </w:r>
      <w:r w:rsidRPr="00D90E3A">
        <w:rPr>
          <w:rFonts w:ascii="Times New Roman" w:eastAsia="Book Antiqua" w:hAnsi="Times New Roman" w:cs="Times New Roman"/>
          <w:b/>
          <w:spacing w:val="-2"/>
          <w:kern w:val="0"/>
          <w:sz w:val="28"/>
          <w:szCs w:val="28"/>
          <w:lang w:val="en-US"/>
          <w14:ligatures w14:val="none"/>
        </w:rPr>
        <w:t>H6</w:t>
      </w:r>
      <w:r w:rsidRPr="00D90E3A">
        <w:rPr>
          <w:rFonts w:ascii="Times New Roman" w:eastAsia="Book Antiqua" w:hAnsi="Times New Roman" w:cs="Times New Roman"/>
          <w:b/>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less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soluble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when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compared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H5</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Despite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these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differences,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both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HTMs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exhibit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very </w:t>
      </w:r>
      <w:r w:rsidRPr="00D90E3A">
        <w:rPr>
          <w:rFonts w:ascii="Times New Roman" w:eastAsia="Book Antiqua" w:hAnsi="Times New Roman" w:cs="Times New Roman"/>
          <w:kern w:val="0"/>
          <w:sz w:val="28"/>
          <w:szCs w:val="28"/>
          <w:lang w:val="en-US"/>
          <w14:ligatures w14:val="none"/>
        </w:rPr>
        <w:t>similar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optical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electronic</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 Their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gaps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2.76</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eV,</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sufficiently low to avoid interference with the absorption, photoexcitation, and charge transfer of the </w:t>
      </w:r>
      <w:r w:rsidRPr="00D90E3A">
        <w:rPr>
          <w:rFonts w:ascii="Times New Roman" w:eastAsia="Book Antiqua" w:hAnsi="Times New Roman" w:cs="Times New Roman"/>
          <w:b/>
          <w:kern w:val="0"/>
          <w:sz w:val="28"/>
          <w:szCs w:val="28"/>
          <w:lang w:val="en-US"/>
          <w14:ligatures w14:val="none"/>
        </w:rPr>
        <w:t>D102</w:t>
      </w:r>
      <w:r w:rsidRPr="00D90E3A">
        <w:rPr>
          <w:rFonts w:ascii="Times New Roman" w:eastAsia="Book Antiqua" w:hAnsi="Times New Roman" w:cs="Times New Roman"/>
          <w:kern w:val="0"/>
          <w:sz w:val="28"/>
          <w:szCs w:val="28"/>
          <w:lang w:val="en-US"/>
          <w14:ligatures w14:val="none"/>
        </w:rPr>
        <w:t>. 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solid-state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ionization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potential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(IPs)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agrees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well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D102</w:t>
      </w:r>
      <w:r w:rsidRPr="00D90E3A">
        <w:rPr>
          <w:rFonts w:ascii="Times New Roman" w:eastAsia="Book Antiqua" w:hAnsi="Times New Roman" w:cs="Times New Roman"/>
          <w:b/>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 provides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driving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force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0.2</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eV</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charge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transfer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regeneration</w:t>
      </w:r>
      <w:r w:rsidRPr="00D90E3A">
        <w:rPr>
          <w:rFonts w:ascii="Times New Roman" w:eastAsia="Book Antiqua" w:hAnsi="Times New Roman" w:cs="Times New Roman"/>
          <w:kern w:val="0"/>
          <w:sz w:val="28"/>
          <w:szCs w:val="28"/>
          <w:lang w:val="en-US"/>
          <w14:ligatures w14:val="none"/>
        </w:rPr>
        <w:t xml:space="preserve"> 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photooxidized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Under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simulated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AM</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1.5</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irradiation,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H5</w:t>
      </w:r>
      <w:r w:rsidRPr="00D90E3A">
        <w:rPr>
          <w:rFonts w:ascii="Times New Roman" w:eastAsia="Book Antiqua" w:hAnsi="Times New Roman" w:cs="Times New Roman"/>
          <w:b/>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achieves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higher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5"/>
          <w:kern w:val="0"/>
          <w:sz w:val="28"/>
          <w:szCs w:val="28"/>
          <w:lang w:val="en-US"/>
          <w14:ligatures w14:val="none"/>
        </w:rPr>
        <w:t>of</w:t>
      </w:r>
      <w:r w:rsidRPr="00D90E3A">
        <w:rPr>
          <w:rFonts w:ascii="Times New Roman" w:eastAsia="Book Antiqua" w:hAnsi="Times New Roman" w:cs="Times New Roman"/>
          <w:kern w:val="0"/>
          <w:sz w:val="28"/>
          <w:szCs w:val="28"/>
          <w:lang w:val="en-US"/>
          <w14:ligatures w14:val="none"/>
        </w:rPr>
        <w:t xml:space="preserve"> 8.85 mA 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kern w:val="0"/>
          <w:sz w:val="28"/>
          <w:szCs w:val="28"/>
          <w:lang w:val="en-US"/>
          <w14:ligatures w14:val="none"/>
        </w:rPr>
        <w:t xml:space="preserve">, resulting in a PCE of 2.23%. In contrast, </w:t>
      </w:r>
      <w:r w:rsidRPr="00D90E3A">
        <w:rPr>
          <w:rFonts w:ascii="Times New Roman" w:eastAsia="Book Antiqua" w:hAnsi="Times New Roman" w:cs="Times New Roman"/>
          <w:b/>
          <w:kern w:val="0"/>
          <w:sz w:val="28"/>
          <w:szCs w:val="28"/>
          <w:lang w:val="en-US"/>
          <w14:ligatures w14:val="none"/>
        </w:rPr>
        <w:t xml:space="preserve">H6 </w:t>
      </w:r>
      <w:r w:rsidRPr="00D90E3A">
        <w:rPr>
          <w:rFonts w:ascii="Times New Roman" w:eastAsia="Book Antiqua" w:hAnsi="Times New Roman" w:cs="Times New Roman"/>
          <w:kern w:val="0"/>
          <w:sz w:val="28"/>
          <w:szCs w:val="28"/>
          <w:lang w:val="en-US"/>
          <w14:ligatures w14:val="none"/>
        </w:rPr>
        <w:t>shows a significantly lower J</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kern w:val="0"/>
          <w:sz w:val="28"/>
          <w:szCs w:val="28"/>
          <w:lang w:val="en-US"/>
          <w14:ligatures w14:val="none"/>
        </w:rPr>
        <w:t xml:space="preserve"> of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1.57</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cm</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position w:val="7"/>
          <w:sz w:val="28"/>
          <w:szCs w:val="28"/>
          <w:lang w:val="en-US"/>
          <w14:ligatures w14:val="none"/>
        </w:rPr>
        <w:t>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probably</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due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insufficient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pore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filling,</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poor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interface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quality, or poor charge-transport properties.</w:t>
      </w:r>
    </w:p>
    <w:p w14:paraId="2DDDB00A" w14:textId="77777777" w:rsidR="00D90E3A" w:rsidRPr="00D90E3A" w:rsidRDefault="00D90E3A" w:rsidP="00D90E3A">
      <w:pPr>
        <w:widowControl w:val="0"/>
        <w:autoSpaceDE w:val="0"/>
        <w:autoSpaceDN w:val="0"/>
        <w:spacing w:before="154" w:after="0" w:line="240" w:lineRule="auto"/>
        <w:jc w:val="both"/>
        <w:rPr>
          <w:rFonts w:ascii="Times New Roman" w:eastAsia="Book Antiqua" w:hAnsi="Times New Roman" w:cs="Times New Roman"/>
          <w:kern w:val="0"/>
          <w:sz w:val="28"/>
          <w:szCs w:val="28"/>
          <w:lang w:val="en-US"/>
          <w14:ligatures w14:val="none"/>
        </w:rPr>
      </w:pPr>
    </w:p>
    <w:p w14:paraId="2CB74055" w14:textId="77777777" w:rsidR="00D90E3A" w:rsidRPr="00D90E3A" w:rsidRDefault="00D90E3A" w:rsidP="00D90E3A">
      <w:pPr>
        <w:widowControl w:val="0"/>
        <w:autoSpaceDE w:val="0"/>
        <w:autoSpaceDN w:val="0"/>
        <w:spacing w:after="0" w:line="240" w:lineRule="auto"/>
        <w:ind w:left="27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016A993A" wp14:editId="7184E922">
            <wp:extent cx="5611495" cy="7589520"/>
            <wp:effectExtent l="0" t="0" r="8255" b="0"/>
            <wp:docPr id="1433260588"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28" cstate="print"/>
                    <a:stretch>
                      <a:fillRect/>
                    </a:stretch>
                  </pic:blipFill>
                  <pic:spPr>
                    <a:xfrm>
                      <a:off x="0" y="0"/>
                      <a:ext cx="5611552" cy="7589597"/>
                    </a:xfrm>
                    <a:prstGeom prst="rect">
                      <a:avLst/>
                    </a:prstGeom>
                  </pic:spPr>
                </pic:pic>
              </a:graphicData>
            </a:graphic>
          </wp:inline>
        </w:drawing>
      </w:r>
    </w:p>
    <w:p w14:paraId="0D2BC869" w14:textId="77777777" w:rsidR="00D90E3A" w:rsidRPr="00D90E3A" w:rsidRDefault="00D90E3A" w:rsidP="00D90E3A">
      <w:pPr>
        <w:widowControl w:val="0"/>
        <w:autoSpaceDE w:val="0"/>
        <w:autoSpaceDN w:val="0"/>
        <w:spacing w:before="158" w:after="0" w:line="240" w:lineRule="auto"/>
        <w:ind w:right="119"/>
        <w:jc w:val="both"/>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kern w:val="0"/>
          <w:lang w:val="en-US"/>
          <w14:ligatures w14:val="none"/>
        </w:rPr>
        <w:t>Figure</w:t>
      </w:r>
      <w:r w:rsidRPr="00D90E3A">
        <w:rPr>
          <w:rFonts w:ascii="Times New Roman" w:eastAsia="Book Antiqua" w:hAnsi="Times New Roman" w:cs="Times New Roman"/>
          <w:b/>
          <w:spacing w:val="-7"/>
          <w:kern w:val="0"/>
          <w:lang w:val="en-US"/>
          <w14:ligatures w14:val="none"/>
        </w:rPr>
        <w:t xml:space="preserve"> </w:t>
      </w:r>
      <w:r w:rsidRPr="00D90E3A">
        <w:rPr>
          <w:rFonts w:ascii="Times New Roman" w:eastAsia="Book Antiqua" w:hAnsi="Times New Roman" w:cs="Times New Roman"/>
          <w:b/>
          <w:kern w:val="0"/>
          <w:lang w:val="en-US"/>
          <w14:ligatures w14:val="none"/>
        </w:rPr>
        <w:t>15.</w:t>
      </w:r>
      <w:r w:rsidRPr="00D90E3A">
        <w:rPr>
          <w:rFonts w:ascii="Times New Roman" w:eastAsia="Book Antiqua" w:hAnsi="Times New Roman" w:cs="Times New Roman"/>
          <w:b/>
          <w:spacing w:val="3"/>
          <w:kern w:val="0"/>
          <w:lang w:val="en-US"/>
          <w14:ligatures w14:val="none"/>
        </w:rPr>
        <w:t xml:space="preserve"> </w:t>
      </w:r>
      <w:r w:rsidRPr="00D90E3A">
        <w:rPr>
          <w:rFonts w:ascii="Times New Roman" w:eastAsia="Book Antiqua" w:hAnsi="Times New Roman" w:cs="Times New Roman"/>
          <w:kern w:val="0"/>
          <w:lang w:val="en-US"/>
          <w14:ligatures w14:val="none"/>
        </w:rPr>
        <w:t>Structures</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kern w:val="0"/>
          <w:lang w:val="en-US"/>
          <w14:ligatures w14:val="none"/>
        </w:rPr>
        <w:t>of</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carbazole-based</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kern w:val="0"/>
          <w:lang w:val="en-US"/>
          <w14:ligatures w14:val="none"/>
        </w:rPr>
        <w:t>HTMs</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kern w:val="0"/>
          <w:lang w:val="en-US"/>
          <w14:ligatures w14:val="none"/>
        </w:rPr>
        <w:t>used</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in</w:t>
      </w:r>
      <w:r w:rsidRPr="00D90E3A">
        <w:rPr>
          <w:rFonts w:ascii="Times New Roman" w:eastAsia="Book Antiqua" w:hAnsi="Times New Roman" w:cs="Times New Roman"/>
          <w:spacing w:val="-7"/>
          <w:kern w:val="0"/>
          <w:lang w:val="en-US"/>
          <w14:ligatures w14:val="none"/>
        </w:rPr>
        <w:t xml:space="preserve"> </w:t>
      </w:r>
      <w:r w:rsidRPr="00D90E3A">
        <w:rPr>
          <w:rFonts w:ascii="Times New Roman" w:eastAsia="Book Antiqua" w:hAnsi="Times New Roman" w:cs="Times New Roman"/>
          <w:spacing w:val="-2"/>
          <w:kern w:val="0"/>
          <w:lang w:val="en-US"/>
          <w14:ligatures w14:val="none"/>
        </w:rPr>
        <w:t>ssDSSCs.</w:t>
      </w:r>
    </w:p>
    <w:p w14:paraId="63B41B37" w14:textId="77777777" w:rsidR="00D90E3A" w:rsidRPr="00D90E3A" w:rsidRDefault="00D90E3A" w:rsidP="00D90E3A">
      <w:pPr>
        <w:widowControl w:val="0"/>
        <w:autoSpaceDE w:val="0"/>
        <w:autoSpaceDN w:val="0"/>
        <w:spacing w:before="200" w:after="0" w:line="240" w:lineRule="auto"/>
        <w:jc w:val="both"/>
        <w:rPr>
          <w:rFonts w:ascii="Times New Roman" w:eastAsia="Book Antiqua" w:hAnsi="Times New Roman" w:cs="Times New Roman"/>
          <w:kern w:val="0"/>
          <w:sz w:val="28"/>
          <w:szCs w:val="28"/>
          <w:lang w:val="en-US"/>
          <w14:ligatures w14:val="none"/>
        </w:rPr>
      </w:pPr>
    </w:p>
    <w:p w14:paraId="0F84FA3B" w14:textId="77777777" w:rsidR="00D90E3A" w:rsidRPr="00D90E3A" w:rsidRDefault="00D90E3A" w:rsidP="00D90E3A">
      <w:pPr>
        <w:widowControl w:val="0"/>
        <w:autoSpaceDE w:val="0"/>
        <w:autoSpaceDN w:val="0"/>
        <w:spacing w:after="0" w:line="240" w:lineRule="auto"/>
        <w:jc w:val="center"/>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noProof/>
          <w:kern w:val="0"/>
          <w:sz w:val="28"/>
          <w:szCs w:val="28"/>
          <w:lang w:val="ru-RU" w:eastAsia="ru-RU"/>
          <w14:ligatures w14:val="none"/>
        </w:rPr>
        <w:drawing>
          <wp:inline distT="0" distB="0" distL="0" distR="0" wp14:anchorId="12F0BDDC" wp14:editId="38B04D5B">
            <wp:extent cx="3646645" cy="2228087"/>
            <wp:effectExtent l="0" t="0" r="0" b="0"/>
            <wp:docPr id="924793324"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29" cstate="print"/>
                    <a:stretch>
                      <a:fillRect/>
                    </a:stretch>
                  </pic:blipFill>
                  <pic:spPr>
                    <a:xfrm>
                      <a:off x="0" y="0"/>
                      <a:ext cx="3646645" cy="2228087"/>
                    </a:xfrm>
                    <a:prstGeom prst="rect">
                      <a:avLst/>
                    </a:prstGeom>
                  </pic:spPr>
                </pic:pic>
              </a:graphicData>
            </a:graphic>
          </wp:inline>
        </w:drawing>
      </w:r>
    </w:p>
    <w:p w14:paraId="7B805676" w14:textId="77777777" w:rsidR="00D90E3A" w:rsidRPr="00D90E3A" w:rsidRDefault="00D90E3A" w:rsidP="00D90E3A">
      <w:pPr>
        <w:widowControl w:val="0"/>
        <w:autoSpaceDE w:val="0"/>
        <w:autoSpaceDN w:val="0"/>
        <w:spacing w:before="178" w:after="0" w:line="240" w:lineRule="auto"/>
        <w:jc w:val="center"/>
        <w:rPr>
          <w:rFonts w:ascii="Times New Roman" w:eastAsia="Book Antiqua" w:hAnsi="Times New Roman" w:cs="Times New Roman"/>
          <w:kern w:val="0"/>
          <w:lang w:val="en-US"/>
          <w14:ligatures w14:val="none"/>
        </w:rPr>
      </w:pPr>
      <w:r w:rsidRPr="00D90E3A">
        <w:rPr>
          <w:rFonts w:ascii="Times New Roman" w:eastAsia="Book Antiqua" w:hAnsi="Times New Roman" w:cs="Times New Roman"/>
          <w:b/>
          <w:kern w:val="0"/>
          <w:lang w:val="en-US"/>
          <w14:ligatures w14:val="none"/>
        </w:rPr>
        <w:t>Figure</w:t>
      </w:r>
      <w:r w:rsidRPr="00D90E3A">
        <w:rPr>
          <w:rFonts w:ascii="Times New Roman" w:eastAsia="Book Antiqua" w:hAnsi="Times New Roman" w:cs="Times New Roman"/>
          <w:b/>
          <w:spacing w:val="-6"/>
          <w:kern w:val="0"/>
          <w:lang w:val="en-US"/>
          <w14:ligatures w14:val="none"/>
        </w:rPr>
        <w:t xml:space="preserve"> </w:t>
      </w:r>
      <w:r w:rsidRPr="00D90E3A">
        <w:rPr>
          <w:rFonts w:ascii="Times New Roman" w:eastAsia="Book Antiqua" w:hAnsi="Times New Roman" w:cs="Times New Roman"/>
          <w:b/>
          <w:kern w:val="0"/>
          <w:lang w:val="en-US"/>
          <w14:ligatures w14:val="none"/>
        </w:rPr>
        <w:t>16.</w:t>
      </w:r>
      <w:r w:rsidRPr="00D90E3A">
        <w:rPr>
          <w:rFonts w:ascii="Times New Roman" w:eastAsia="Book Antiqua" w:hAnsi="Times New Roman" w:cs="Times New Roman"/>
          <w:b/>
          <w:spacing w:val="4"/>
          <w:kern w:val="0"/>
          <w:lang w:val="en-US"/>
          <w14:ligatures w14:val="none"/>
        </w:rPr>
        <w:t xml:space="preserve"> </w:t>
      </w:r>
      <w:r w:rsidRPr="00D90E3A">
        <w:rPr>
          <w:rFonts w:ascii="Times New Roman" w:eastAsia="Book Antiqua" w:hAnsi="Times New Roman" w:cs="Times New Roman"/>
          <w:kern w:val="0"/>
          <w:lang w:val="en-US"/>
          <w14:ligatures w14:val="none"/>
        </w:rPr>
        <w:t>Structures</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of</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the</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sensitizers</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used</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kern w:val="0"/>
          <w:lang w:val="en-US"/>
          <w14:ligatures w14:val="none"/>
        </w:rPr>
        <w:t>in</w:t>
      </w:r>
      <w:r w:rsidRPr="00D90E3A">
        <w:rPr>
          <w:rFonts w:ascii="Times New Roman" w:eastAsia="Book Antiqua" w:hAnsi="Times New Roman" w:cs="Times New Roman"/>
          <w:spacing w:val="-6"/>
          <w:kern w:val="0"/>
          <w:lang w:val="en-US"/>
          <w14:ligatures w14:val="none"/>
        </w:rPr>
        <w:t xml:space="preserve"> </w:t>
      </w:r>
      <w:r w:rsidRPr="00D90E3A">
        <w:rPr>
          <w:rFonts w:ascii="Times New Roman" w:eastAsia="Book Antiqua" w:hAnsi="Times New Roman" w:cs="Times New Roman"/>
          <w:spacing w:val="-2"/>
          <w:kern w:val="0"/>
          <w:lang w:val="en-US"/>
          <w14:ligatures w14:val="none"/>
        </w:rPr>
        <w:t>ssDSSCs.</w:t>
      </w:r>
    </w:p>
    <w:p w14:paraId="0581F371" w14:textId="77777777" w:rsidR="00D90E3A" w:rsidRPr="00D90E3A" w:rsidRDefault="00D90E3A" w:rsidP="00D90E3A">
      <w:pPr>
        <w:widowControl w:val="0"/>
        <w:autoSpaceDE w:val="0"/>
        <w:autoSpaceDN w:val="0"/>
        <w:spacing w:before="205" w:after="0" w:line="242" w:lineRule="auto"/>
        <w:ind w:right="151"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design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symmetric</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similar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spiro-OMeTAD,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Xu</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 colleagues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synthesized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mono-carbazole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H4</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bis-carbazole-based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H7</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hole-transport materials, as illustrated in Figure </w:t>
      </w:r>
      <w:hyperlink w:anchor="_bookmark18" w:history="1">
        <w:r w:rsidRPr="00D90E3A">
          <w:rPr>
            <w:rFonts w:ascii="Times New Roman" w:eastAsia="Book Antiqua" w:hAnsi="Times New Roman" w:cs="Times New Roman"/>
            <w:kern w:val="0"/>
            <w:sz w:val="28"/>
            <w:szCs w:val="28"/>
            <w:lang w:val="en-US"/>
            <w14:ligatures w14:val="none"/>
          </w:rPr>
          <w:t>14</w:t>
        </w:r>
      </w:hyperlink>
      <w:r w:rsidRPr="00D90E3A">
        <w:rPr>
          <w:rFonts w:ascii="Times New Roman" w:eastAsia="Book Antiqua" w:hAnsi="Times New Roman" w:cs="Times New Roman"/>
          <w:kern w:val="0"/>
          <w:sz w:val="28"/>
          <w:szCs w:val="28"/>
          <w:lang w:val="en-US"/>
          <w14:ligatures w14:val="none"/>
        </w:rPr>
        <w:t xml:space="preserve"> [</w:t>
      </w:r>
      <w:hyperlink w:anchor="_bookmark95" w:history="1">
        <w:r w:rsidRPr="00D90E3A">
          <w:rPr>
            <w:rFonts w:ascii="Times New Roman" w:eastAsia="Book Antiqua" w:hAnsi="Times New Roman" w:cs="Times New Roman"/>
            <w:kern w:val="0"/>
            <w:sz w:val="28"/>
            <w:szCs w:val="28"/>
            <w:lang w:val="en-US"/>
            <w14:ligatures w14:val="none"/>
          </w:rPr>
          <w:t>90</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large conjugated system in </w:t>
      </w:r>
      <w:r w:rsidRPr="00D90E3A">
        <w:rPr>
          <w:rFonts w:ascii="Times New Roman" w:eastAsia="Book Antiqua" w:hAnsi="Times New Roman" w:cs="Times New Roman"/>
          <w:b/>
          <w:kern w:val="0"/>
          <w:sz w:val="28"/>
          <w:szCs w:val="28"/>
          <w:lang w:val="en-US"/>
          <w14:ligatures w14:val="none"/>
        </w:rPr>
        <w:t xml:space="preserve">H7 </w:t>
      </w:r>
      <w:r w:rsidRPr="00D90E3A">
        <w:rPr>
          <w:rFonts w:ascii="Times New Roman" w:eastAsia="Book Antiqua" w:hAnsi="Times New Roman" w:cs="Times New Roman"/>
          <w:kern w:val="0"/>
          <w:sz w:val="28"/>
          <w:szCs w:val="28"/>
          <w:lang w:val="en-US"/>
          <w14:ligatures w14:val="none"/>
        </w:rPr>
        <w:t xml:space="preserve">facilitates </w:t>
      </w:r>
      <w:r w:rsidRPr="00D90E3A">
        <w:rPr>
          <w:rFonts w:ascii="Times New Roman" w:eastAsia="Book Antiqua" w:hAnsi="Times New Roman" w:cs="Times New Roman"/>
          <w:spacing w:val="-4"/>
          <w:kern w:val="0"/>
          <w:sz w:val="28"/>
          <w:szCs w:val="28"/>
          <w:lang w:val="en-US"/>
          <w14:ligatures w14:val="none"/>
        </w:rPr>
        <w:t>more efficient π-π</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 xml:space="preserve">stacking, resulting in higher conductivity and hole mobility compared to </w:t>
      </w:r>
      <w:r w:rsidRPr="00D90E3A">
        <w:rPr>
          <w:rFonts w:ascii="Times New Roman" w:eastAsia="Book Antiqua" w:hAnsi="Times New Roman" w:cs="Times New Roman"/>
          <w:kern w:val="0"/>
          <w:sz w:val="28"/>
          <w:szCs w:val="28"/>
          <w:lang w:val="en-US"/>
          <w14:ligatures w14:val="none"/>
        </w:rPr>
        <w:t xml:space="preserve">the monomeric system </w:t>
      </w:r>
      <w:r w:rsidRPr="00D90E3A">
        <w:rPr>
          <w:rFonts w:ascii="Times New Roman" w:eastAsia="Book Antiqua" w:hAnsi="Times New Roman" w:cs="Times New Roman"/>
          <w:b/>
          <w:kern w:val="0"/>
          <w:sz w:val="28"/>
          <w:szCs w:val="28"/>
          <w:lang w:val="en-US"/>
          <w14:ligatures w14:val="none"/>
        </w:rPr>
        <w:t>H4</w:t>
      </w:r>
      <w:r w:rsidRPr="00D90E3A">
        <w:rPr>
          <w:rFonts w:ascii="Times New Roman" w:eastAsia="Book Antiqua" w:hAnsi="Times New Roman" w:cs="Times New Roman"/>
          <w:kern w:val="0"/>
          <w:sz w:val="28"/>
          <w:szCs w:val="28"/>
          <w:lang w:val="en-US"/>
          <w14:ligatures w14:val="none"/>
        </w:rPr>
        <w:t xml:space="preserve">. This improved performance translates to better photovoltaic parameters, with </w:t>
      </w:r>
      <w:r w:rsidRPr="00D90E3A">
        <w:rPr>
          <w:rFonts w:ascii="Times New Roman" w:eastAsia="Book Antiqua" w:hAnsi="Times New Roman" w:cs="Times New Roman"/>
          <w:b/>
          <w:kern w:val="0"/>
          <w:sz w:val="28"/>
          <w:szCs w:val="28"/>
          <w:lang w:val="en-US"/>
          <w14:ligatures w14:val="none"/>
        </w:rPr>
        <w:t xml:space="preserve">H7 </w:t>
      </w:r>
      <w:r w:rsidRPr="00D90E3A">
        <w:rPr>
          <w:rFonts w:ascii="Times New Roman" w:eastAsia="Book Antiqua" w:hAnsi="Times New Roman" w:cs="Times New Roman"/>
          <w:kern w:val="0"/>
          <w:sz w:val="28"/>
          <w:szCs w:val="28"/>
          <w:lang w:val="en-US"/>
          <w14:ligatures w14:val="none"/>
        </w:rPr>
        <w:t>achieving a notably high open-circuit voltage of 0.92 V, compared</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to 0.75 V for </w:t>
      </w:r>
      <w:r w:rsidRPr="00D90E3A">
        <w:rPr>
          <w:rFonts w:ascii="Times New Roman" w:eastAsia="Book Antiqua" w:hAnsi="Times New Roman" w:cs="Times New Roman"/>
          <w:b/>
          <w:kern w:val="0"/>
          <w:sz w:val="28"/>
          <w:szCs w:val="28"/>
          <w:lang w:val="en-US"/>
          <w14:ligatures w14:val="none"/>
        </w:rPr>
        <w:t>H4</w:t>
      </w:r>
      <w:r w:rsidRPr="00D90E3A">
        <w:rPr>
          <w:rFonts w:ascii="Times New Roman" w:eastAsia="Book Antiqua" w:hAnsi="Times New Roman" w:cs="Times New Roman"/>
          <w:kern w:val="0"/>
          <w:sz w:val="28"/>
          <w:szCs w:val="28"/>
          <w:lang w:val="en-US"/>
          <w14:ligatures w14:val="none"/>
        </w:rPr>
        <w:t>, owing to its slower recombination rate.</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Among the hole-transport materials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reviewed, </w:t>
      </w:r>
      <w:r w:rsidRPr="00D90E3A">
        <w:rPr>
          <w:rFonts w:ascii="Times New Roman" w:eastAsia="Book Antiqua" w:hAnsi="Times New Roman" w:cs="Times New Roman"/>
          <w:b/>
          <w:kern w:val="0"/>
          <w:sz w:val="28"/>
          <w:szCs w:val="28"/>
          <w:lang w:val="en-US"/>
          <w14:ligatures w14:val="none"/>
        </w:rPr>
        <w:t xml:space="preserve">H7 </w:t>
      </w:r>
      <w:r w:rsidRPr="00D90E3A">
        <w:rPr>
          <w:rFonts w:ascii="Times New Roman" w:eastAsia="Book Antiqua" w:hAnsi="Times New Roman" w:cs="Times New Roman"/>
          <w:kern w:val="0"/>
          <w:sz w:val="28"/>
          <w:szCs w:val="28"/>
          <w:lang w:val="en-US"/>
          <w14:ligatures w14:val="none"/>
        </w:rPr>
        <w:t>not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only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boasts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highest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kern w:val="0"/>
          <w:sz w:val="28"/>
          <w:szCs w:val="28"/>
          <w:lang w:val="en-US"/>
          <w14:ligatures w14:val="none"/>
        </w:rPr>
        <w:t xml:space="preserve"> but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also</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ranks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second in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terms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 overall efficiency.</w:t>
      </w:r>
    </w:p>
    <w:p w14:paraId="6564F237" w14:textId="77777777" w:rsidR="00D90E3A" w:rsidRPr="00D90E3A" w:rsidRDefault="00D90E3A" w:rsidP="00D90E3A">
      <w:pPr>
        <w:widowControl w:val="0"/>
        <w:autoSpaceDE w:val="0"/>
        <w:autoSpaceDN w:val="0"/>
        <w:spacing w:after="0" w:line="242"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Researchers have examined how the length and bulkiness of the moiety attached to the nitrogen of the carbazole affect its properties. Specifically, they studied the effects of ethyl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H8</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hexyl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H9</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benzyl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H10</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96" w:history="1">
        <w:r w:rsidRPr="00D90E3A">
          <w:rPr>
            <w:rFonts w:ascii="Times New Roman" w:eastAsia="Book Antiqua" w:hAnsi="Times New Roman" w:cs="Times New Roman"/>
            <w:kern w:val="0"/>
            <w:sz w:val="28"/>
            <w:szCs w:val="28"/>
            <w:lang w:val="en-US"/>
            <w14:ligatures w14:val="none"/>
          </w:rPr>
          <w:t>91</w:t>
        </w:r>
      </w:hyperlink>
      <w:r w:rsidRPr="00D90E3A">
        <w:rPr>
          <w:rFonts w:ascii="Times New Roman" w:eastAsia="Book Antiqua" w:hAnsi="Times New Roman" w:cs="Times New Roman"/>
          <w:kern w:val="0"/>
          <w:sz w:val="28"/>
          <w:szCs w:val="28"/>
          <w:lang w:val="en-US"/>
          <w14:ligatures w14:val="none"/>
        </w:rPr>
        <w:t>]. They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found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increasing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alkyl group from ethyl to hexyl lowers the glass-transition temperature (</w:t>
      </w:r>
      <w:r w:rsidRPr="00D90E3A">
        <w:rPr>
          <w:rFonts w:ascii="Times New Roman" w:eastAsia="Book Antiqua" w:hAnsi="Times New Roman" w:cs="Times New Roman"/>
          <w:i/>
          <w:kern w:val="0"/>
          <w:sz w:val="28"/>
          <w:szCs w:val="28"/>
          <w:lang w:val="en-US"/>
          <w14:ligatures w14:val="none"/>
        </w:rPr>
        <w:t>T</w:t>
      </w:r>
      <w:r w:rsidRPr="00D90E3A">
        <w:rPr>
          <w:rFonts w:ascii="Times New Roman" w:eastAsia="Book Antiqua" w:hAnsi="Times New Roman" w:cs="Times New Roman"/>
          <w:kern w:val="0"/>
          <w:sz w:val="28"/>
          <w:szCs w:val="28"/>
          <w:vertAlign w:val="subscript"/>
          <w:lang w:val="en-US"/>
          <w14:ligatures w14:val="none"/>
        </w:rPr>
        <w:t>g</w:t>
      </w:r>
      <w:r w:rsidRPr="00D90E3A">
        <w:rPr>
          <w:rFonts w:ascii="Times New Roman" w:eastAsia="Book Antiqua" w:hAnsi="Times New Roman" w:cs="Times New Roman"/>
          <w:kern w:val="0"/>
          <w:sz w:val="28"/>
          <w:szCs w:val="28"/>
          <w:lang w:val="en-US"/>
          <w14:ligatures w14:val="none"/>
        </w:rPr>
        <w:t xml:space="preserve">) and enhances hole mobility. This improvement is attributed to the increased flexibility of the hole-transport material as the alkyl chain lengthens. The hexyl chain introduces more free volume and reduces the rigidity of the HTM, which leads to better molecular packing and ordering. </w:t>
      </w:r>
      <w:r w:rsidRPr="00D90E3A">
        <w:rPr>
          <w:rFonts w:ascii="Times New Roman" w:eastAsia="Book Antiqua" w:hAnsi="Times New Roman" w:cs="Times New Roman"/>
          <w:spacing w:val="-2"/>
          <w:kern w:val="0"/>
          <w:sz w:val="28"/>
          <w:szCs w:val="28"/>
          <w:lang w:val="en-US"/>
          <w14:ligatures w14:val="none"/>
        </w:rPr>
        <w:t>This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enhanced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packing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improves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π-π</w:t>
      </w:r>
      <w:r w:rsidRPr="00D90E3A">
        <w:rPr>
          <w:rFonts w:ascii="Times New Roman" w:eastAsia="Book Antiqua" w:hAnsi="Times New Roman" w:cs="Times New Roman"/>
          <w:spacing w:val="-1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stacking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interactions,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which</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are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essential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efficient </w:t>
      </w:r>
      <w:r w:rsidRPr="00D90E3A">
        <w:rPr>
          <w:rFonts w:ascii="Times New Roman" w:eastAsia="Book Antiqua" w:hAnsi="Times New Roman" w:cs="Times New Roman"/>
          <w:kern w:val="0"/>
          <w:sz w:val="28"/>
          <w:szCs w:val="28"/>
          <w:lang w:val="en-US"/>
          <w14:ligatures w14:val="none"/>
        </w:rPr>
        <w:t>charge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transport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allow</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move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freely</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through</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contrast,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benzyl moiety </w:t>
      </w:r>
      <w:r w:rsidRPr="00D90E3A">
        <w:rPr>
          <w:rFonts w:ascii="Times New Roman" w:eastAsia="Book Antiqua" w:hAnsi="Times New Roman" w:cs="Times New Roman"/>
          <w:b/>
          <w:kern w:val="0"/>
          <w:sz w:val="28"/>
          <w:szCs w:val="28"/>
          <w:lang w:val="en-US"/>
          <w14:ligatures w14:val="none"/>
        </w:rPr>
        <w:t xml:space="preserve">H10 </w:t>
      </w:r>
      <w:r w:rsidRPr="00D90E3A">
        <w:rPr>
          <w:rFonts w:ascii="Times New Roman" w:eastAsia="Book Antiqua" w:hAnsi="Times New Roman" w:cs="Times New Roman"/>
          <w:kern w:val="0"/>
          <w:sz w:val="28"/>
          <w:szCs w:val="28"/>
          <w:lang w:val="en-US"/>
          <w14:ligatures w14:val="none"/>
        </w:rPr>
        <w:t>results in very low hole mobility due to poorer molecular packing in the solid state.</w:t>
      </w:r>
    </w:p>
    <w:p w14:paraId="6CAD22B6" w14:textId="77777777" w:rsidR="00D90E3A" w:rsidRPr="00D90E3A" w:rsidRDefault="00D90E3A" w:rsidP="00D90E3A">
      <w:pPr>
        <w:widowControl w:val="0"/>
        <w:autoSpaceDE w:val="0"/>
        <w:autoSpaceDN w:val="0"/>
        <w:spacing w:after="0" w:line="242"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4"/>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purity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HTM</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is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crucial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factor,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demonstrated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by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Degbia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colleagues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w:t>
      </w:r>
      <w:hyperlink w:anchor="_bookmark97" w:history="1">
        <w:r w:rsidRPr="00D90E3A">
          <w:rPr>
            <w:rFonts w:ascii="Times New Roman" w:eastAsia="Book Antiqua" w:hAnsi="Times New Roman" w:cs="Times New Roman"/>
            <w:spacing w:val="-4"/>
            <w:kern w:val="0"/>
            <w:sz w:val="28"/>
            <w:szCs w:val="28"/>
            <w:lang w:val="en-US"/>
            <w14:ligatures w14:val="none"/>
          </w:rPr>
          <w:t>92</w:t>
        </w:r>
      </w:hyperlink>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employed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sublimation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strategy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purity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H8</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notable improvement in the solar cells’ power-conversion efficiency, rising from 0.82% to 1.62%.</w:t>
      </w:r>
    </w:p>
    <w:p w14:paraId="49198E30" w14:textId="77777777" w:rsidR="00D90E3A" w:rsidRPr="00D90E3A" w:rsidRDefault="00D90E3A" w:rsidP="00D90E3A">
      <w:pPr>
        <w:widowControl w:val="0"/>
        <w:autoSpaceDE w:val="0"/>
        <w:autoSpaceDN w:val="0"/>
        <w:spacing w:after="0" w:line="242"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A similar strategy was used to enhance carbazole-based dyes by examining the im-pact of substituents attached to the nitrogen atom of the carbazole structure. This study employed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bis(carbazole)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configuration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rather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previously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used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mono(carbazole). Specifically, they incorporated 2-ethylhexyl (</w:t>
      </w:r>
      <w:r w:rsidRPr="00D90E3A">
        <w:rPr>
          <w:rFonts w:ascii="Times New Roman" w:eastAsia="Book Antiqua" w:hAnsi="Times New Roman" w:cs="Times New Roman"/>
          <w:b/>
          <w:kern w:val="0"/>
          <w:sz w:val="28"/>
          <w:szCs w:val="28"/>
          <w:lang w:val="en-US"/>
          <w14:ligatures w14:val="none"/>
        </w:rPr>
        <w:t>H11</w:t>
      </w:r>
      <w:r w:rsidRPr="00D90E3A">
        <w:rPr>
          <w:rFonts w:ascii="Times New Roman" w:eastAsia="Book Antiqua" w:hAnsi="Times New Roman" w:cs="Times New Roman"/>
          <w:kern w:val="0"/>
          <w:sz w:val="28"/>
          <w:szCs w:val="28"/>
          <w:lang w:val="en-US"/>
          <w14:ligatures w14:val="none"/>
        </w:rPr>
        <w:t>) and 4-[(2-ethylhexyl)oxy]phenyl (</w:t>
      </w:r>
      <w:r w:rsidRPr="00D90E3A">
        <w:rPr>
          <w:rFonts w:ascii="Times New Roman" w:eastAsia="Book Antiqua" w:hAnsi="Times New Roman" w:cs="Times New Roman"/>
          <w:b/>
          <w:kern w:val="0"/>
          <w:sz w:val="28"/>
          <w:szCs w:val="28"/>
          <w:lang w:val="en-US"/>
          <w14:ligatures w14:val="none"/>
        </w:rPr>
        <w:t>H12</w:t>
      </w:r>
      <w:r w:rsidRPr="00D90E3A">
        <w:rPr>
          <w:rFonts w:ascii="Times New Roman" w:eastAsia="Book Antiqua" w:hAnsi="Times New Roman" w:cs="Times New Roman"/>
          <w:kern w:val="0"/>
          <w:sz w:val="28"/>
          <w:szCs w:val="28"/>
          <w:lang w:val="en-US"/>
          <w14:ligatures w14:val="none"/>
        </w:rPr>
        <w:t>) as substituents [</w:t>
      </w:r>
      <w:hyperlink w:anchor="_bookmark98" w:history="1">
        <w:r w:rsidRPr="00D90E3A">
          <w:rPr>
            <w:rFonts w:ascii="Times New Roman" w:eastAsia="Book Antiqua" w:hAnsi="Times New Roman" w:cs="Times New Roman"/>
            <w:kern w:val="0"/>
            <w:sz w:val="28"/>
            <w:szCs w:val="28"/>
            <w:lang w:val="en-US"/>
            <w14:ligatures w14:val="none"/>
          </w:rPr>
          <w:t>93</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introduction of the oxy group in the </w:t>
      </w:r>
      <w:r w:rsidRPr="00D90E3A">
        <w:rPr>
          <w:rFonts w:ascii="Times New Roman" w:eastAsia="Book Antiqua" w:hAnsi="Times New Roman" w:cs="Times New Roman"/>
          <w:b/>
          <w:kern w:val="0"/>
          <w:sz w:val="28"/>
          <w:szCs w:val="28"/>
          <w:lang w:val="en-US"/>
          <w14:ligatures w14:val="none"/>
        </w:rPr>
        <w:t xml:space="preserve">H12 </w:t>
      </w:r>
      <w:r w:rsidRPr="00D90E3A">
        <w:rPr>
          <w:rFonts w:ascii="Times New Roman" w:eastAsia="Book Antiqua" w:hAnsi="Times New Roman" w:cs="Times New Roman"/>
          <w:kern w:val="0"/>
          <w:sz w:val="28"/>
          <w:szCs w:val="28"/>
          <w:lang w:val="en-US"/>
          <w14:ligatures w14:val="none"/>
        </w:rPr>
        <w:t>moiety significantly lowered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HOMO</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level,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thereby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widening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band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gap</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approximately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0.11</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eV</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com-pared</w:t>
      </w:r>
      <w:r w:rsidRPr="00D90E3A">
        <w:rPr>
          <w:rFonts w:ascii="Times New Roman" w:eastAsia="Book Antiqua" w:hAnsi="Times New Roman" w:cs="Times New Roman"/>
          <w:spacing w:val="1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to </w:t>
      </w:r>
      <w:r w:rsidRPr="00D90E3A">
        <w:rPr>
          <w:rFonts w:ascii="Times New Roman" w:eastAsia="Book Antiqua" w:hAnsi="Times New Roman" w:cs="Times New Roman"/>
          <w:b/>
          <w:kern w:val="0"/>
          <w:sz w:val="28"/>
          <w:szCs w:val="28"/>
          <w:lang w:val="en-US"/>
          <w14:ligatures w14:val="none"/>
        </w:rPr>
        <w:t>H11</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 reduction in</w:t>
      </w:r>
      <w:r w:rsidRPr="00D90E3A">
        <w:rPr>
          <w:rFonts w:ascii="Times New Roman" w:eastAsia="Book Antiqua" w:hAnsi="Times New Roman" w:cs="Times New Roman"/>
          <w:spacing w:val="1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HOMO</w:t>
      </w:r>
      <w:r w:rsidRPr="00D90E3A">
        <w:rPr>
          <w:rFonts w:ascii="Times New Roman" w:eastAsia="Book Antiqua" w:hAnsi="Times New Roman" w:cs="Times New Roman"/>
          <w:spacing w:val="1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level likely contributes</w:t>
      </w:r>
      <w:r w:rsidRPr="00D90E3A">
        <w:rPr>
          <w:rFonts w:ascii="Times New Roman" w:eastAsia="Book Antiqua" w:hAnsi="Times New Roman" w:cs="Times New Roman"/>
          <w:spacing w:val="1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 a</w:t>
      </w:r>
      <w:r w:rsidRPr="00D90E3A">
        <w:rPr>
          <w:rFonts w:ascii="Times New Roman" w:eastAsia="Book Antiqua" w:hAnsi="Times New Roman" w:cs="Times New Roman"/>
          <w:spacing w:val="1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slight decrease in V</w:t>
      </w:r>
      <w:r w:rsidRPr="00D90E3A">
        <w:rPr>
          <w:rFonts w:ascii="Times New Roman" w:eastAsia="Book Antiqua" w:hAnsi="Times New Roman" w:cs="Times New Roman"/>
          <w:kern w:val="0"/>
          <w:sz w:val="28"/>
          <w:szCs w:val="28"/>
          <w:vertAlign w:val="subscript"/>
          <w:lang w:val="en-US"/>
          <w14:ligatures w14:val="none"/>
        </w:rPr>
        <w:t>OC</w:t>
      </w:r>
      <w:r w:rsidRPr="00D90E3A">
        <w:rPr>
          <w:rFonts w:ascii="Times New Roman" w:eastAsia="Book Antiqua" w:hAnsi="Times New Roman" w:cs="Times New Roman"/>
          <w:spacing w:val="3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for </w:t>
      </w:r>
      <w:r w:rsidRPr="00D90E3A">
        <w:rPr>
          <w:rFonts w:ascii="Times New Roman" w:eastAsia="Book Antiqua" w:hAnsi="Times New Roman" w:cs="Times New Roman"/>
          <w:b/>
          <w:kern w:val="0"/>
          <w:sz w:val="28"/>
          <w:szCs w:val="28"/>
          <w:lang w:val="en-US"/>
          <w14:ligatures w14:val="none"/>
        </w:rPr>
        <w:t>H12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2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 it may absorb photons within a shorter wavelength range and pro-duce a lower voltage.</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Despite this, the 4-[(2-ethylhexyl)oxy]phenyl group resulted in a </w:t>
      </w:r>
      <w:r w:rsidRPr="00D90E3A">
        <w:rPr>
          <w:rFonts w:ascii="Times New Roman" w:eastAsia="Book Antiqua" w:hAnsi="Times New Roman" w:cs="Times New Roman"/>
          <w:spacing w:val="-2"/>
          <w:kern w:val="0"/>
          <w:sz w:val="28"/>
          <w:szCs w:val="28"/>
          <w:lang w:val="en-US"/>
          <w14:ligatures w14:val="none"/>
        </w:rPr>
        <w:t>higher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w:t>
      </w:r>
      <w:r w:rsidRPr="00D90E3A">
        <w:rPr>
          <w:rFonts w:ascii="Times New Roman" w:eastAsia="Book Antiqua" w:hAnsi="Times New Roman" w:cs="Times New Roman"/>
          <w:spacing w:val="-2"/>
          <w:kern w:val="0"/>
          <w:sz w:val="28"/>
          <w:szCs w:val="28"/>
          <w:vertAlign w:val="subscript"/>
          <w:lang w:val="en-US"/>
          <w14:ligatures w14:val="none"/>
        </w:rPr>
        <w:t>SC</w:t>
      </w:r>
      <w:r w:rsidRPr="00D90E3A">
        <w:rPr>
          <w:rFonts w:ascii="Times New Roman" w:eastAsia="Book Antiqua" w:hAnsi="Times New Roman" w:cs="Times New Roman"/>
          <w:spacing w:val="-2"/>
          <w:kern w:val="0"/>
          <w:sz w:val="28"/>
          <w:szCs w:val="28"/>
          <w:lang w:val="en-US"/>
          <w14:ligatures w14:val="none"/>
        </w:rPr>
        <w:t xml:space="preserve"> 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overall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PCE.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improvement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likely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attributed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more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charge-transport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mechanism</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H12</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which</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enhances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extraction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charge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carriers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generates </w:t>
      </w:r>
      <w:r w:rsidRPr="00D90E3A">
        <w:rPr>
          <w:rFonts w:ascii="Times New Roman" w:eastAsia="Book Antiqua" w:hAnsi="Times New Roman" w:cs="Times New Roman"/>
          <w:kern w:val="0"/>
          <w:sz w:val="28"/>
          <w:szCs w:val="28"/>
          <w:lang w:val="en-US"/>
          <w14:ligatures w14:val="none"/>
        </w:rPr>
        <w:t>more current.</w:t>
      </w:r>
    </w:p>
    <w:p w14:paraId="74709AD4" w14:textId="77777777" w:rsidR="00D90E3A" w:rsidRPr="00D90E3A" w:rsidRDefault="00D90E3A" w:rsidP="00D90E3A">
      <w:pPr>
        <w:widowControl w:val="0"/>
        <w:autoSpaceDE w:val="0"/>
        <w:autoSpaceDN w:val="0"/>
        <w:spacing w:after="0" w:line="242"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Benhattab et al. [</w:t>
      </w:r>
      <w:hyperlink w:anchor="_bookmark99" w:history="1">
        <w:r w:rsidRPr="00D90E3A">
          <w:rPr>
            <w:rFonts w:ascii="Times New Roman" w:eastAsia="Book Antiqua" w:hAnsi="Times New Roman" w:cs="Times New Roman"/>
            <w:kern w:val="0"/>
            <w:sz w:val="28"/>
            <w:szCs w:val="28"/>
            <w:lang w:val="en-US"/>
            <w14:ligatures w14:val="none"/>
          </w:rPr>
          <w:t>94</w:t>
        </w:r>
      </w:hyperlink>
      <w:r w:rsidRPr="00D90E3A">
        <w:rPr>
          <w:rFonts w:ascii="Times New Roman" w:eastAsia="Book Antiqua" w:hAnsi="Times New Roman" w:cs="Times New Roman"/>
          <w:kern w:val="0"/>
          <w:sz w:val="28"/>
          <w:szCs w:val="28"/>
          <w:lang w:val="en-US"/>
          <w14:ligatures w14:val="none"/>
        </w:rPr>
        <w:t xml:space="preserve">] synthesized a series of carbazole-based twin molecules, </w:t>
      </w:r>
      <w:r w:rsidRPr="00D90E3A">
        <w:rPr>
          <w:rFonts w:ascii="Times New Roman" w:eastAsia="Book Antiqua" w:hAnsi="Times New Roman" w:cs="Times New Roman"/>
          <w:b/>
          <w:kern w:val="0"/>
          <w:sz w:val="28"/>
          <w:szCs w:val="28"/>
          <w:lang w:val="en-US"/>
          <w14:ligatures w14:val="none"/>
        </w:rPr>
        <w:t xml:space="preserve">H13 </w:t>
      </w:r>
      <w:r w:rsidRPr="00D90E3A">
        <w:rPr>
          <w:rFonts w:ascii="Times New Roman" w:eastAsia="Book Antiqua" w:hAnsi="Times New Roman" w:cs="Times New Roman"/>
          <w:kern w:val="0"/>
          <w:sz w:val="28"/>
          <w:szCs w:val="28"/>
          <w:lang w:val="en-US"/>
          <w14:ligatures w14:val="none"/>
        </w:rPr>
        <w:t xml:space="preserve">to </w:t>
      </w:r>
      <w:r w:rsidRPr="00D90E3A">
        <w:rPr>
          <w:rFonts w:ascii="Times New Roman" w:eastAsia="Book Antiqua" w:hAnsi="Times New Roman" w:cs="Times New Roman"/>
          <w:b/>
          <w:kern w:val="0"/>
          <w:sz w:val="28"/>
          <w:szCs w:val="28"/>
          <w:lang w:val="en-US"/>
          <w14:ligatures w14:val="none"/>
        </w:rPr>
        <w:t>H15</w:t>
      </w:r>
      <w:r w:rsidRPr="00D90E3A">
        <w:rPr>
          <w:rFonts w:ascii="Times New Roman" w:eastAsia="Book Antiqua" w:hAnsi="Times New Roman" w:cs="Times New Roman"/>
          <w:kern w:val="0"/>
          <w:sz w:val="28"/>
          <w:szCs w:val="28"/>
          <w:lang w:val="en-US"/>
          <w14:ligatures w14:val="none"/>
        </w:rPr>
        <w:t>, which exhibit molecular glass behavior.</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 varying the length of the linker, it is possible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adjust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glass-transition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temperature. Notably,</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reducing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chain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length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sig</w:t>
      </w:r>
      <w:r w:rsidRPr="00D90E3A">
        <w:rPr>
          <w:rFonts w:ascii="Times New Roman" w:eastAsia="Book Antiqua" w:hAnsi="Times New Roman" w:cs="Times New Roman"/>
          <w:spacing w:val="-2"/>
          <w:kern w:val="0"/>
          <w:sz w:val="28"/>
          <w:szCs w:val="28"/>
          <w:lang w:val="en-US"/>
          <w14:ligatures w14:val="none"/>
        </w:rPr>
        <w:t>nificantly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enhances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hole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mobility,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improvements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approaching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order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magnitude. </w:t>
      </w:r>
      <w:r w:rsidRPr="00D90E3A">
        <w:rPr>
          <w:rFonts w:ascii="Times New Roman" w:eastAsia="Book Antiqua" w:hAnsi="Times New Roman" w:cs="Times New Roman"/>
          <w:kern w:val="0"/>
          <w:sz w:val="28"/>
          <w:szCs w:val="28"/>
          <w:lang w:val="en-US"/>
          <w14:ligatures w14:val="none"/>
        </w:rPr>
        <w:t xml:space="preserve">Among the synthesized molecules, </w:t>
      </w:r>
      <w:r w:rsidRPr="00D90E3A">
        <w:rPr>
          <w:rFonts w:ascii="Times New Roman" w:eastAsia="Book Antiqua" w:hAnsi="Times New Roman" w:cs="Times New Roman"/>
          <w:b/>
          <w:kern w:val="0"/>
          <w:sz w:val="28"/>
          <w:szCs w:val="28"/>
          <w:lang w:val="en-US"/>
          <w14:ligatures w14:val="none"/>
        </w:rPr>
        <w:t>H13</w:t>
      </w:r>
      <w:r w:rsidRPr="00D90E3A">
        <w:rPr>
          <w:rFonts w:ascii="Times New Roman" w:eastAsia="Book Antiqua" w:hAnsi="Times New Roman" w:cs="Times New Roman"/>
          <w:kern w:val="0"/>
          <w:sz w:val="28"/>
          <w:szCs w:val="28"/>
          <w:lang w:val="en-US"/>
          <w14:ligatures w14:val="none"/>
        </w:rPr>
        <w:t xml:space="preserve">, which has the shortest chain length, achieved a promising power-conversion efficiency of 2.21%. The study found that the linker length </w:t>
      </w:r>
      <w:r w:rsidRPr="00D90E3A">
        <w:rPr>
          <w:rFonts w:ascii="Times New Roman" w:eastAsia="Book Antiqua" w:hAnsi="Times New Roman" w:cs="Times New Roman"/>
          <w:spacing w:val="-2"/>
          <w:kern w:val="0"/>
          <w:sz w:val="28"/>
          <w:szCs w:val="28"/>
          <w:lang w:val="en-US"/>
          <w14:ligatures w14:val="none"/>
        </w:rPr>
        <w:t xml:space="preserve">influences both the molecules’ hole mobility and glass-transition temperature, with shorter </w:t>
      </w:r>
      <w:r w:rsidRPr="00D90E3A">
        <w:rPr>
          <w:rFonts w:ascii="Times New Roman" w:eastAsia="Book Antiqua" w:hAnsi="Times New Roman" w:cs="Times New Roman"/>
          <w:kern w:val="0"/>
          <w:sz w:val="28"/>
          <w:szCs w:val="28"/>
          <w:lang w:val="en-US"/>
          <w14:ligatures w14:val="none"/>
        </w:rPr>
        <w:t>linkers being associated with increased hole mobility.</w:t>
      </w:r>
    </w:p>
    <w:p w14:paraId="1EF0BD97" w14:textId="77777777" w:rsidR="00D90E3A" w:rsidRPr="00D90E3A" w:rsidRDefault="00D90E3A" w:rsidP="00D90E3A">
      <w:pPr>
        <w:widowControl w:val="0"/>
        <w:autoSpaceDE w:val="0"/>
        <w:autoSpaceDN w:val="0"/>
        <w:spacing w:after="0" w:line="242" w:lineRule="auto"/>
        <w:ind w:right="119"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Researchers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also</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investigated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performance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2,7-</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3,6-disubstituted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carbazoles, </w:t>
      </w:r>
      <w:r w:rsidRPr="00D90E3A">
        <w:rPr>
          <w:rFonts w:ascii="Times New Roman" w:eastAsia="Book Antiqua" w:hAnsi="Times New Roman" w:cs="Times New Roman"/>
          <w:kern w:val="0"/>
          <w:sz w:val="28"/>
          <w:szCs w:val="28"/>
          <w:lang w:val="en-US"/>
          <w14:ligatures w14:val="none"/>
        </w:rPr>
        <w:t xml:space="preserve">identified in Figure </w:t>
      </w:r>
      <w:hyperlink w:anchor="_bookmark19" w:history="1">
        <w:r w:rsidRPr="00D90E3A">
          <w:rPr>
            <w:rFonts w:ascii="Times New Roman" w:eastAsia="Book Antiqua" w:hAnsi="Times New Roman" w:cs="Times New Roman"/>
            <w:kern w:val="0"/>
            <w:sz w:val="28"/>
            <w:szCs w:val="28"/>
            <w:lang w:val="en-US"/>
            <w14:ligatures w14:val="none"/>
          </w:rPr>
          <w:t>15</w:t>
        </w:r>
      </w:hyperlink>
      <w:r w:rsidRPr="00D90E3A">
        <w:rPr>
          <w:rFonts w:ascii="Times New Roman" w:eastAsia="Book Antiqua" w:hAnsi="Times New Roman" w:cs="Times New Roman"/>
          <w:kern w:val="0"/>
          <w:sz w:val="28"/>
          <w:szCs w:val="28"/>
          <w:lang w:val="en-US"/>
          <w14:ligatures w14:val="none"/>
        </w:rPr>
        <w:t xml:space="preserve"> as </w:t>
      </w:r>
      <w:r w:rsidRPr="00D90E3A">
        <w:rPr>
          <w:rFonts w:ascii="Times New Roman" w:eastAsia="Book Antiqua" w:hAnsi="Times New Roman" w:cs="Times New Roman"/>
          <w:b/>
          <w:kern w:val="0"/>
          <w:sz w:val="28"/>
          <w:szCs w:val="28"/>
          <w:lang w:val="en-US"/>
          <w14:ligatures w14:val="none"/>
        </w:rPr>
        <w:t xml:space="preserve">H16 </w:t>
      </w:r>
      <w:r w:rsidRPr="00D90E3A">
        <w:rPr>
          <w:rFonts w:ascii="Times New Roman" w:eastAsia="Book Antiqua" w:hAnsi="Times New Roman" w:cs="Times New Roman"/>
          <w:kern w:val="0"/>
          <w:sz w:val="28"/>
          <w:szCs w:val="28"/>
          <w:lang w:val="en-US"/>
          <w14:ligatures w14:val="none"/>
        </w:rPr>
        <w:t xml:space="preserve">and </w:t>
      </w:r>
      <w:r w:rsidRPr="00D90E3A">
        <w:rPr>
          <w:rFonts w:ascii="Times New Roman" w:eastAsia="Book Antiqua" w:hAnsi="Times New Roman" w:cs="Times New Roman"/>
          <w:b/>
          <w:kern w:val="0"/>
          <w:sz w:val="28"/>
          <w:szCs w:val="28"/>
          <w:lang w:val="en-US"/>
          <w14:ligatures w14:val="none"/>
        </w:rPr>
        <w:t>H17</w:t>
      </w:r>
      <w:r w:rsidRPr="00D90E3A">
        <w:rPr>
          <w:rFonts w:ascii="Times New Roman" w:eastAsia="Book Antiqua" w:hAnsi="Times New Roman" w:cs="Times New Roman"/>
          <w:kern w:val="0"/>
          <w:sz w:val="28"/>
          <w:szCs w:val="28"/>
          <w:lang w:val="en-US"/>
          <w14:ligatures w14:val="none"/>
        </w:rPr>
        <w:t>, respectively [</w:t>
      </w:r>
      <w:hyperlink w:anchor="_bookmark100" w:history="1">
        <w:r w:rsidRPr="00D90E3A">
          <w:rPr>
            <w:rFonts w:ascii="Times New Roman" w:eastAsia="Book Antiqua" w:hAnsi="Times New Roman" w:cs="Times New Roman"/>
            <w:kern w:val="0"/>
            <w:sz w:val="28"/>
            <w:szCs w:val="28"/>
            <w:lang w:val="en-US"/>
            <w14:ligatures w14:val="none"/>
          </w:rPr>
          <w:t>95</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It was found that the 3,6-disubstituted carbazole </w:t>
      </w:r>
      <w:r w:rsidRPr="00D90E3A">
        <w:rPr>
          <w:rFonts w:ascii="Times New Roman" w:eastAsia="Book Antiqua" w:hAnsi="Times New Roman" w:cs="Times New Roman"/>
          <w:b/>
          <w:kern w:val="0"/>
          <w:sz w:val="28"/>
          <w:szCs w:val="28"/>
          <w:lang w:val="en-US"/>
          <w14:ligatures w14:val="none"/>
        </w:rPr>
        <w:t xml:space="preserve">H17 </w:t>
      </w:r>
      <w:r w:rsidRPr="00D90E3A">
        <w:rPr>
          <w:rFonts w:ascii="Times New Roman" w:eastAsia="Book Antiqua" w:hAnsi="Times New Roman" w:cs="Times New Roman"/>
          <w:kern w:val="0"/>
          <w:sz w:val="28"/>
          <w:szCs w:val="28"/>
          <w:lang w:val="en-US"/>
          <w14:ligatures w14:val="none"/>
        </w:rPr>
        <w:t>demonstrated superior pore filling on the mesoporous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surface due to its increased solubility. This enhanced solubility led to better photovoltaic performance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compared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2,7-disubstituted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 Although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2,7-disubstituted carbazole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exhibited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good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driving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force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mobility,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effectiveness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limited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 its poorer solubility.</w:t>
      </w:r>
    </w:p>
    <w:p w14:paraId="14A60607" w14:textId="77777777" w:rsidR="00D90E3A" w:rsidRPr="00D90E3A" w:rsidRDefault="00D90E3A" w:rsidP="00D90E3A">
      <w:pPr>
        <w:widowControl w:val="0"/>
        <w:autoSpaceDE w:val="0"/>
        <w:autoSpaceDN w:val="0"/>
        <w:spacing w:before="1" w:after="0" w:line="242" w:lineRule="auto"/>
        <w:ind w:right="12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To enhance solubility, carbazole-based hole-transport materials were modified by substituting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methoxy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2,7-positions,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study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extended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include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 di-carbazole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configuration,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labeled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H18</w:t>
      </w:r>
      <w:r w:rsidRPr="00D90E3A">
        <w:rPr>
          <w:rFonts w:ascii="Times New Roman" w:eastAsia="Book Antiqua" w:hAnsi="Times New Roman" w:cs="Times New Roman"/>
          <w:b/>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H19</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respectively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101" w:history="1">
        <w:r w:rsidRPr="00D90E3A">
          <w:rPr>
            <w:rFonts w:ascii="Times New Roman" w:eastAsia="Book Antiqua" w:hAnsi="Times New Roman" w:cs="Times New Roman"/>
            <w:kern w:val="0"/>
            <w:sz w:val="28"/>
            <w:szCs w:val="28"/>
            <w:lang w:val="en-US"/>
            <w14:ligatures w14:val="none"/>
          </w:rPr>
          <w:t>96</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comparison, the performance of these materials was evaluated against HTMs with substitutions at</w:t>
      </w:r>
      <w:r w:rsidRPr="00D90E3A">
        <w:rPr>
          <w:rFonts w:ascii="Times New Roman" w:eastAsia="Book Antiqua" w:hAnsi="Times New Roman" w:cs="Times New Roman"/>
          <w:spacing w:val="8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3,6-positions, specifically HTMs </w:t>
      </w:r>
      <w:r w:rsidRPr="00D90E3A">
        <w:rPr>
          <w:rFonts w:ascii="Times New Roman" w:eastAsia="Book Antiqua" w:hAnsi="Times New Roman" w:cs="Times New Roman"/>
          <w:b/>
          <w:kern w:val="0"/>
          <w:sz w:val="28"/>
          <w:szCs w:val="28"/>
          <w:lang w:val="en-US"/>
          <w14:ligatures w14:val="none"/>
        </w:rPr>
        <w:t xml:space="preserve">H4 </w:t>
      </w:r>
      <w:r w:rsidRPr="00D90E3A">
        <w:rPr>
          <w:rFonts w:ascii="Times New Roman" w:eastAsia="Book Antiqua" w:hAnsi="Times New Roman" w:cs="Times New Roman"/>
          <w:kern w:val="0"/>
          <w:sz w:val="28"/>
          <w:szCs w:val="28"/>
          <w:lang w:val="en-US"/>
          <w14:ligatures w14:val="none"/>
        </w:rPr>
        <w:t xml:space="preserve">and </w:t>
      </w:r>
      <w:r w:rsidRPr="00D90E3A">
        <w:rPr>
          <w:rFonts w:ascii="Times New Roman" w:eastAsia="Book Antiqua" w:hAnsi="Times New Roman" w:cs="Times New Roman"/>
          <w:b/>
          <w:kern w:val="0"/>
          <w:sz w:val="28"/>
          <w:szCs w:val="28"/>
          <w:lang w:val="en-US"/>
          <w14:ligatures w14:val="none"/>
        </w:rPr>
        <w:t xml:space="preserve">H7 </w:t>
      </w:r>
      <w:r w:rsidRPr="00D90E3A">
        <w:rPr>
          <w:rFonts w:ascii="Times New Roman" w:eastAsia="Book Antiqua" w:hAnsi="Times New Roman" w:cs="Times New Roman"/>
          <w:kern w:val="0"/>
          <w:sz w:val="28"/>
          <w:szCs w:val="28"/>
          <w:lang w:val="en-US"/>
          <w14:ligatures w14:val="none"/>
        </w:rPr>
        <w:t>[</w:t>
      </w:r>
      <w:hyperlink w:anchor="_bookmark95" w:history="1">
        <w:r w:rsidRPr="00D90E3A">
          <w:rPr>
            <w:rFonts w:ascii="Times New Roman" w:eastAsia="Book Antiqua" w:hAnsi="Times New Roman" w:cs="Times New Roman"/>
            <w:kern w:val="0"/>
            <w:sz w:val="28"/>
            <w:szCs w:val="28"/>
            <w:lang w:val="en-US"/>
            <w14:ligatures w14:val="none"/>
          </w:rPr>
          <w:t>90</w:t>
        </w:r>
      </w:hyperlink>
      <w:r w:rsidRPr="00D90E3A">
        <w:rPr>
          <w:rFonts w:ascii="Times New Roman" w:eastAsia="Book Antiqua" w:hAnsi="Times New Roman" w:cs="Times New Roman"/>
          <w:kern w:val="0"/>
          <w:sz w:val="28"/>
          <w:szCs w:val="28"/>
          <w:lang w:val="en-US"/>
          <w14:ligatures w14:val="none"/>
        </w:rPr>
        <w:t>]. Consistent with previous research, the 2,7-positions yielded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significantly better hole mobilities, nearly twice as high as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those observed with the 3,6-substituted counterparts. Enhanced hole mobility led to improved photovoltaic performance for the carbazole-based HTMs.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Specifically, the di-carbazole HTM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H19</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which</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highest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among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carbazole-based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discussed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 review,</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achieved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6.8%. In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comparison,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mono-carbazole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H18</w:t>
      </w:r>
      <w:r w:rsidRPr="00D90E3A">
        <w:rPr>
          <w:rFonts w:ascii="Times New Roman" w:eastAsia="Book Antiqua" w:hAnsi="Times New Roman" w:cs="Times New Roman"/>
          <w:b/>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exhibited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 PCE of 5.8%. Both values surpass the performance of their 3,6-substituted analogs.</w:t>
      </w:r>
    </w:p>
    <w:p w14:paraId="4041E88D" w14:textId="77777777" w:rsidR="00D90E3A" w:rsidRPr="00D90E3A" w:rsidRDefault="00D90E3A" w:rsidP="00D90E3A">
      <w:pPr>
        <w:widowControl w:val="0"/>
        <w:autoSpaceDE w:val="0"/>
        <w:autoSpaceDN w:val="0"/>
        <w:spacing w:after="0" w:line="242" w:lineRule="auto"/>
        <w:ind w:right="12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Polymeric carbazoles, specifically </w:t>
      </w:r>
      <w:r w:rsidRPr="00D90E3A">
        <w:rPr>
          <w:rFonts w:ascii="Times New Roman" w:eastAsia="Book Antiqua" w:hAnsi="Times New Roman" w:cs="Times New Roman"/>
          <w:b/>
          <w:kern w:val="0"/>
          <w:sz w:val="28"/>
          <w:szCs w:val="28"/>
          <w:lang w:val="en-US"/>
          <w14:ligatures w14:val="none"/>
        </w:rPr>
        <w:t xml:space="preserve">H20 </w:t>
      </w:r>
      <w:r w:rsidRPr="00D90E3A">
        <w:rPr>
          <w:rFonts w:ascii="Times New Roman" w:eastAsia="Book Antiqua" w:hAnsi="Times New Roman" w:cs="Times New Roman"/>
          <w:kern w:val="0"/>
          <w:sz w:val="28"/>
          <w:szCs w:val="28"/>
          <w:lang w:val="en-US"/>
          <w14:ligatures w14:val="none"/>
        </w:rPr>
        <w:t xml:space="preserve">and </w:t>
      </w:r>
      <w:r w:rsidRPr="00D90E3A">
        <w:rPr>
          <w:rFonts w:ascii="Times New Roman" w:eastAsia="Book Antiqua" w:hAnsi="Times New Roman" w:cs="Times New Roman"/>
          <w:b/>
          <w:kern w:val="0"/>
          <w:sz w:val="28"/>
          <w:szCs w:val="28"/>
          <w:lang w:val="en-US"/>
          <w14:ligatures w14:val="none"/>
        </w:rPr>
        <w:t xml:space="preserve">H21 </w:t>
      </w:r>
      <w:r w:rsidRPr="00D90E3A">
        <w:rPr>
          <w:rFonts w:ascii="Times New Roman" w:eastAsia="Book Antiqua" w:hAnsi="Times New Roman" w:cs="Times New Roman"/>
          <w:kern w:val="0"/>
          <w:sz w:val="28"/>
          <w:szCs w:val="28"/>
          <w:lang w:val="en-US"/>
          <w14:ligatures w14:val="none"/>
        </w:rPr>
        <w:t xml:space="preserve">(Figure </w:t>
      </w:r>
      <w:hyperlink w:anchor="_bookmark18" w:history="1">
        <w:r w:rsidRPr="00D90E3A">
          <w:rPr>
            <w:rFonts w:ascii="Times New Roman" w:eastAsia="Book Antiqua" w:hAnsi="Times New Roman" w:cs="Times New Roman"/>
            <w:kern w:val="0"/>
            <w:sz w:val="28"/>
            <w:szCs w:val="28"/>
            <w:lang w:val="en-US"/>
            <w14:ligatures w14:val="none"/>
          </w:rPr>
          <w:t>14</w:t>
        </w:r>
      </w:hyperlink>
      <w:r w:rsidRPr="00D90E3A">
        <w:rPr>
          <w:rFonts w:ascii="Times New Roman" w:eastAsia="Book Antiqua" w:hAnsi="Times New Roman" w:cs="Times New Roman"/>
          <w:kern w:val="0"/>
          <w:sz w:val="28"/>
          <w:szCs w:val="28"/>
          <w:lang w:val="en-US"/>
          <w14:ligatures w14:val="none"/>
        </w:rPr>
        <w:t>), were also studied as potential hole-transport materials for solid-state dye-sensitized solar cells. In polymeric types, molecular weight (MW) plays a crucial role in conversion efficiency.</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higher MW of </w:t>
      </w:r>
      <w:r w:rsidRPr="00D90E3A">
        <w:rPr>
          <w:rFonts w:ascii="Times New Roman" w:eastAsia="Book Antiqua" w:hAnsi="Times New Roman" w:cs="Times New Roman"/>
          <w:b/>
          <w:kern w:val="0"/>
          <w:sz w:val="28"/>
          <w:szCs w:val="28"/>
          <w:lang w:val="en-US"/>
          <w14:ligatures w14:val="none"/>
        </w:rPr>
        <w:t>H20</w:t>
      </w:r>
      <w:r w:rsidRPr="00D90E3A">
        <w:rPr>
          <w:rFonts w:ascii="Times New Roman" w:eastAsia="Book Antiqua" w:hAnsi="Times New Roman" w:cs="Times New Roman"/>
          <w:kern w:val="0"/>
          <w:sz w:val="28"/>
          <w:szCs w:val="28"/>
          <w:lang w:val="en-US"/>
          <w14:ligatures w14:val="none"/>
        </w:rPr>
        <w:t xml:space="preserve">, a bis(carbazole)-based polymer, resulted in a 38% increase in conversion </w:t>
      </w:r>
      <w:r w:rsidRPr="00D90E3A">
        <w:rPr>
          <w:rFonts w:ascii="Times New Roman" w:eastAsia="Book Antiqua" w:hAnsi="Times New Roman" w:cs="Times New Roman"/>
          <w:spacing w:val="-2"/>
          <w:kern w:val="0"/>
          <w:sz w:val="28"/>
          <w:szCs w:val="28"/>
          <w:lang w:val="en-US"/>
          <w14:ligatures w14:val="none"/>
        </w:rPr>
        <w:t>efficiency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compared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other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HTMs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reviewed.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improvement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attributed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its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superior </w:t>
      </w:r>
      <w:r w:rsidRPr="00D90E3A">
        <w:rPr>
          <w:rFonts w:ascii="Times New Roman" w:eastAsia="Book Antiqua" w:hAnsi="Times New Roman" w:cs="Times New Roman"/>
          <w:kern w:val="0"/>
          <w:sz w:val="28"/>
          <w:szCs w:val="28"/>
          <w:lang w:val="en-US"/>
          <w14:ligatures w14:val="none"/>
        </w:rPr>
        <w:t>conductivity and highest hole mobility among the HTMs considered, which enhanced</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fill factor, open-circuit voltage, and short-circuit current [</w:t>
      </w:r>
      <w:hyperlink w:anchor="_bookmark102" w:history="1">
        <w:r w:rsidRPr="00D90E3A">
          <w:rPr>
            <w:rFonts w:ascii="Times New Roman" w:eastAsia="Book Antiqua" w:hAnsi="Times New Roman" w:cs="Times New Roman"/>
            <w:kern w:val="0"/>
            <w:sz w:val="28"/>
            <w:szCs w:val="28"/>
            <w:lang w:val="en-US"/>
            <w14:ligatures w14:val="none"/>
          </w:rPr>
          <w:t>97</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In contrast, </w:t>
      </w:r>
      <w:r w:rsidRPr="00D90E3A">
        <w:rPr>
          <w:rFonts w:ascii="Times New Roman" w:eastAsia="Book Antiqua" w:hAnsi="Times New Roman" w:cs="Times New Roman"/>
          <w:b/>
          <w:kern w:val="0"/>
          <w:sz w:val="28"/>
          <w:szCs w:val="28"/>
          <w:lang w:val="en-US"/>
          <w14:ligatures w14:val="none"/>
        </w:rPr>
        <w:t xml:space="preserve">H21 </w:t>
      </w:r>
      <w:r w:rsidRPr="00D90E3A">
        <w:rPr>
          <w:rFonts w:ascii="Times New Roman" w:eastAsia="Book Antiqua" w:hAnsi="Times New Roman" w:cs="Times New Roman"/>
          <w:kern w:val="0"/>
          <w:sz w:val="28"/>
          <w:szCs w:val="28"/>
          <w:lang w:val="en-US"/>
          <w14:ligatures w14:val="none"/>
        </w:rPr>
        <w:t xml:space="preserve">(i.e., </w:t>
      </w:r>
      <w:r w:rsidRPr="00D90E3A">
        <w:rPr>
          <w:rFonts w:ascii="Times New Roman" w:eastAsia="Book Antiqua" w:hAnsi="Times New Roman" w:cs="Times New Roman"/>
          <w:spacing w:val="-2"/>
          <w:kern w:val="0"/>
          <w:sz w:val="28"/>
          <w:szCs w:val="28"/>
          <w:lang w:val="en-US"/>
          <w14:ligatures w14:val="none"/>
        </w:rPr>
        <w:t>poly[</w:t>
      </w:r>
      <w:r w:rsidRPr="00D90E3A">
        <w:rPr>
          <w:rFonts w:ascii="Times New Roman" w:eastAsia="Book Antiqua" w:hAnsi="Times New Roman" w:cs="Times New Roman"/>
          <w:i/>
          <w:spacing w:val="-2"/>
          <w:kern w:val="0"/>
          <w:sz w:val="28"/>
          <w:szCs w:val="28"/>
          <w:lang w:val="en-US"/>
          <w14:ligatures w14:val="none"/>
        </w:rPr>
        <w:t>N</w:t>
      </w:r>
      <w:r w:rsidRPr="00D90E3A">
        <w:rPr>
          <w:rFonts w:ascii="Times New Roman" w:eastAsia="Book Antiqua" w:hAnsi="Times New Roman" w:cs="Times New Roman"/>
          <w:spacing w:val="-2"/>
          <w:kern w:val="0"/>
          <w:sz w:val="28"/>
          <w:szCs w:val="28"/>
          <w:lang w:val="en-US"/>
          <w14:ligatures w14:val="none"/>
        </w:rPr>
        <w:t>-(2-ethylhexyl)-3,6-carbazole-</w:t>
      </w:r>
      <w:r w:rsidRPr="00D90E3A">
        <w:rPr>
          <w:rFonts w:ascii="Times New Roman" w:eastAsia="Book Antiqua" w:hAnsi="Times New Roman" w:cs="Times New Roman"/>
          <w:i/>
          <w:spacing w:val="-2"/>
          <w:kern w:val="0"/>
          <w:sz w:val="28"/>
          <w:szCs w:val="28"/>
          <w:lang w:val="en-US"/>
          <w14:ligatures w14:val="none"/>
        </w:rPr>
        <w:t>alt</w:t>
      </w:r>
      <w:r w:rsidRPr="00D90E3A">
        <w:rPr>
          <w:rFonts w:ascii="Times New Roman" w:eastAsia="Book Antiqua" w:hAnsi="Times New Roman" w:cs="Times New Roman"/>
          <w:spacing w:val="-2"/>
          <w:kern w:val="0"/>
          <w:sz w:val="28"/>
          <w:szCs w:val="28"/>
          <w:lang w:val="en-US"/>
          <w14:ligatures w14:val="none"/>
        </w:rPr>
        <w:t xml:space="preserve">-aniline]), has significantly lower hole mobility than </w:t>
      </w:r>
      <w:r w:rsidRPr="00D90E3A">
        <w:rPr>
          <w:rFonts w:ascii="Times New Roman" w:eastAsia="Book Antiqua" w:hAnsi="Times New Roman" w:cs="Times New Roman"/>
          <w:kern w:val="0"/>
          <w:sz w:val="28"/>
          <w:szCs w:val="28"/>
          <w:lang w:val="en-US"/>
          <w14:ligatures w14:val="none"/>
        </w:rPr>
        <w:t>its bis(carbazole) counterpart and, as a result, achieved a power-conversion efficiency of only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1.5%</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103" w:history="1">
        <w:r w:rsidRPr="00D90E3A">
          <w:rPr>
            <w:rFonts w:ascii="Times New Roman" w:eastAsia="Book Antiqua" w:hAnsi="Times New Roman" w:cs="Times New Roman"/>
            <w:kern w:val="0"/>
            <w:sz w:val="28"/>
            <w:szCs w:val="28"/>
            <w:lang w:val="en-US"/>
            <w14:ligatures w14:val="none"/>
          </w:rPr>
          <w:t>98</w:t>
        </w:r>
      </w:hyperlink>
      <w:r w:rsidRPr="00D90E3A">
        <w:rPr>
          <w:rFonts w:ascii="Times New Roman" w:eastAsia="Book Antiqua" w:hAnsi="Times New Roman" w:cs="Times New Roman"/>
          <w:kern w:val="0"/>
          <w:sz w:val="28"/>
          <w:szCs w:val="28"/>
          <w:lang w:val="en-US"/>
          <w14:ligatures w14:val="none"/>
        </w:rPr>
        <w:t>]. Thus,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from</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observation,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bis(carbazole)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configuration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beneficial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 polymeric-type HTMs.</w:t>
      </w:r>
    </w:p>
    <w:p w14:paraId="3B8330EE" w14:textId="77777777" w:rsidR="00D90E3A" w:rsidRPr="00D90E3A" w:rsidRDefault="00D90E3A" w:rsidP="00D90E3A">
      <w:pPr>
        <w:widowControl w:val="0"/>
        <w:autoSpaceDE w:val="0"/>
        <w:autoSpaceDN w:val="0"/>
        <w:spacing w:before="1" w:after="0" w:line="242"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Research by Ryu et al. demonstrates that incorporating magnesium(II) bis(trifluoro-methanesulfonyl)imide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(Mg(TFSI)</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dopant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hole-transporting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tercarbazole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compound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b/>
          <w:kern w:val="0"/>
          <w:sz w:val="28"/>
          <w:szCs w:val="28"/>
          <w:lang w:val="en-US"/>
          <w14:ligatures w14:val="none"/>
        </w:rPr>
        <w:t>H22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significantly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energy-conversion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solid-state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2"/>
          <w:kern w:val="0"/>
          <w:sz w:val="28"/>
          <w:szCs w:val="28"/>
          <w:lang w:val="en-US"/>
          <w14:ligatures w14:val="none"/>
        </w:rPr>
        <w:t>sensitized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solar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outperforming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traditional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dopant,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LiTFSI</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w:anchor="_bookmark104" w:history="1">
        <w:r w:rsidRPr="00D90E3A">
          <w:rPr>
            <w:rFonts w:ascii="Times New Roman" w:eastAsia="Book Antiqua" w:hAnsi="Times New Roman" w:cs="Times New Roman"/>
            <w:spacing w:val="-2"/>
            <w:kern w:val="0"/>
            <w:sz w:val="28"/>
            <w:szCs w:val="28"/>
            <w:lang w:val="en-US"/>
            <w14:ligatures w14:val="none"/>
          </w:rPr>
          <w:t>99</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ssDSSC</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featur</w:t>
      </w:r>
      <w:r w:rsidRPr="00D90E3A">
        <w:rPr>
          <w:rFonts w:ascii="Times New Roman" w:eastAsia="Book Antiqua" w:hAnsi="Times New Roman" w:cs="Times New Roman"/>
          <w:kern w:val="0"/>
          <w:sz w:val="28"/>
          <w:szCs w:val="28"/>
          <w:lang w:val="en-US"/>
          <w14:ligatures w14:val="none"/>
        </w:rPr>
        <w:t>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Mg(TFSI)</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achieved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power-conversion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70%</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higher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 of</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reference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 This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notable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improvement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attributed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superior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injection 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hole-collection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efficiencies,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leading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higher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fill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factor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significantly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increased </w:t>
      </w:r>
      <w:r w:rsidRPr="00D90E3A">
        <w:rPr>
          <w:rFonts w:ascii="Times New Roman" w:eastAsia="Book Antiqua" w:hAnsi="Times New Roman" w:cs="Times New Roman"/>
          <w:spacing w:val="-2"/>
          <w:kern w:val="0"/>
          <w:sz w:val="28"/>
          <w:szCs w:val="28"/>
          <w:lang w:val="en-US"/>
          <w14:ligatures w14:val="none"/>
        </w:rPr>
        <w:t>short-circuit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current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due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reduced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series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resistance.</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These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findings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underscore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impor</w:t>
      </w:r>
      <w:r w:rsidRPr="00D90E3A">
        <w:rPr>
          <w:rFonts w:ascii="Times New Roman" w:eastAsia="Book Antiqua" w:hAnsi="Times New Roman" w:cs="Times New Roman"/>
          <w:kern w:val="0"/>
          <w:sz w:val="28"/>
          <w:szCs w:val="28"/>
          <w:lang w:val="en-US"/>
          <w14:ligatures w14:val="none"/>
        </w:rPr>
        <w:t>tance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selecting</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right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dopant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hole-transporting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materials</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optimize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photovoltaic performance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ssDSSCs.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use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Mg(TFSI)</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shows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considerable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promise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enhancing device efficiency and overall performance in solar energy-conversion applications.</w:t>
      </w:r>
    </w:p>
    <w:p w14:paraId="32F8EDC8" w14:textId="77777777" w:rsidR="00D90E3A" w:rsidRPr="00D90E3A" w:rsidRDefault="00D90E3A" w:rsidP="00D90E3A">
      <w:pPr>
        <w:widowControl w:val="0"/>
        <w:autoSpaceDE w:val="0"/>
        <w:autoSpaceDN w:val="0"/>
        <w:spacing w:before="4" w:after="0" w:line="235" w:lineRule="auto"/>
        <w:ind w:right="118"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Leijtens and colleagues synthesized </w:t>
      </w:r>
      <w:r w:rsidRPr="00D90E3A">
        <w:rPr>
          <w:rFonts w:ascii="Times New Roman" w:eastAsia="Book Antiqua" w:hAnsi="Times New Roman" w:cs="Times New Roman"/>
          <w:b/>
          <w:kern w:val="0"/>
          <w:sz w:val="28"/>
          <w:szCs w:val="28"/>
          <w:lang w:val="en-US"/>
          <w14:ligatures w14:val="none"/>
        </w:rPr>
        <w:t>H23</w:t>
      </w:r>
      <w:r w:rsidRPr="00D90E3A">
        <w:rPr>
          <w:rFonts w:ascii="Times New Roman" w:eastAsia="Book Antiqua" w:hAnsi="Times New Roman" w:cs="Times New Roman"/>
          <w:kern w:val="0"/>
          <w:sz w:val="28"/>
          <w:szCs w:val="28"/>
          <w:lang w:val="en-US"/>
          <w14:ligatures w14:val="none"/>
        </w:rPr>
        <w:t>, which features a low glass-transition tem</w:t>
      </w:r>
      <w:r w:rsidRPr="00D90E3A">
        <w:rPr>
          <w:rFonts w:ascii="Times New Roman" w:eastAsia="Book Antiqua" w:hAnsi="Times New Roman" w:cs="Times New Roman"/>
          <w:w w:val="105"/>
          <w:kern w:val="0"/>
          <w:sz w:val="28"/>
          <w:szCs w:val="28"/>
          <w:lang w:val="en-US"/>
          <w14:ligatures w14:val="none"/>
        </w:rPr>
        <w:t>perature,</w:t>
      </w:r>
      <w:r w:rsidRPr="00D90E3A">
        <w:rPr>
          <w:rFonts w:ascii="Times New Roman" w:eastAsia="Book Antiqua" w:hAnsi="Times New Roman" w:cs="Times New Roman"/>
          <w:spacing w:val="-14"/>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low</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melting</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point,</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and</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high</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solubility,</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thereby</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making</w:t>
      </w:r>
      <w:r w:rsidRPr="00D90E3A">
        <w:rPr>
          <w:rFonts w:ascii="Times New Roman" w:eastAsia="Book Antiqua" w:hAnsi="Times New Roman" w:cs="Times New Roman"/>
          <w:spacing w:val="-14"/>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it</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an</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attractive</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choice for use in solid-state dye-sensitized solar cells [</w:t>
      </w:r>
      <w:hyperlink w:anchor="_bookmark105" w:history="1">
        <w:r w:rsidRPr="00D90E3A">
          <w:rPr>
            <w:rFonts w:ascii="Times New Roman" w:eastAsia="Book Antiqua" w:hAnsi="Times New Roman" w:cs="Times New Roman"/>
            <w:w w:val="105"/>
            <w:kern w:val="0"/>
            <w:sz w:val="28"/>
            <w:szCs w:val="28"/>
            <w:lang w:val="en-US"/>
            <w14:ligatures w14:val="none"/>
          </w:rPr>
          <w:t>100</w:t>
        </w:r>
      </w:hyperlink>
      <w:r w:rsidRPr="00D90E3A">
        <w:rPr>
          <w:rFonts w:ascii="Times New Roman" w:eastAsia="Book Antiqua" w:hAnsi="Times New Roman" w:cs="Times New Roman"/>
          <w:w w:val="105"/>
          <w:kern w:val="0"/>
          <w:sz w:val="28"/>
          <w:szCs w:val="28"/>
          <w:lang w:val="en-US"/>
          <w14:ligatures w14:val="none"/>
        </w:rPr>
        <w:t>].</w:t>
      </w:r>
      <w:r w:rsidRPr="00D90E3A">
        <w:rPr>
          <w:rFonts w:ascii="Times New Roman" w:eastAsia="Book Antiqua" w:hAnsi="Times New Roman" w:cs="Times New Roman"/>
          <w:spacing w:val="40"/>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 xml:space="preserve">This compound outperforms its </w:t>
      </w:r>
      <w:r w:rsidRPr="00D90E3A">
        <w:rPr>
          <w:rFonts w:ascii="Times New Roman" w:eastAsia="Book Antiqua" w:hAnsi="Times New Roman" w:cs="Times New Roman"/>
          <w:kern w:val="0"/>
          <w:sz w:val="28"/>
          <w:szCs w:val="28"/>
          <w:lang w:val="en-US"/>
          <w14:ligatures w14:val="none"/>
        </w:rPr>
        <w:t xml:space="preserve">3,6-substituted counterpart, namely </w:t>
      </w:r>
      <w:r w:rsidRPr="00D90E3A">
        <w:rPr>
          <w:rFonts w:ascii="Times New Roman" w:eastAsia="Book Antiqua" w:hAnsi="Times New Roman" w:cs="Times New Roman"/>
          <w:b/>
          <w:kern w:val="0"/>
          <w:sz w:val="28"/>
          <w:szCs w:val="28"/>
          <w:lang w:val="en-US"/>
          <w14:ligatures w14:val="none"/>
        </w:rPr>
        <w:t xml:space="preserve">H9 </w:t>
      </w:r>
      <w:r w:rsidRPr="00D90E3A">
        <w:rPr>
          <w:rFonts w:ascii="Times New Roman" w:eastAsia="Book Antiqua" w:hAnsi="Times New Roman" w:cs="Times New Roman"/>
          <w:kern w:val="0"/>
          <w:sz w:val="28"/>
          <w:szCs w:val="28"/>
          <w:lang w:val="en-US"/>
          <w14:ligatures w14:val="none"/>
        </w:rPr>
        <w:t>[</w:t>
      </w:r>
      <w:hyperlink w:anchor="_bookmark96" w:history="1">
        <w:r w:rsidRPr="00D90E3A">
          <w:rPr>
            <w:rFonts w:ascii="Times New Roman" w:eastAsia="Book Antiqua" w:hAnsi="Times New Roman" w:cs="Times New Roman"/>
            <w:kern w:val="0"/>
            <w:sz w:val="28"/>
            <w:szCs w:val="28"/>
            <w:lang w:val="en-US"/>
            <w14:ligatures w14:val="none"/>
          </w:rPr>
          <w:t>91</w:t>
        </w:r>
      </w:hyperlink>
      <w:r w:rsidRPr="00D90E3A">
        <w:rPr>
          <w:rFonts w:ascii="Times New Roman" w:eastAsia="Book Antiqua" w:hAnsi="Times New Roman" w:cs="Times New Roman"/>
          <w:kern w:val="0"/>
          <w:sz w:val="28"/>
          <w:szCs w:val="28"/>
          <w:lang w:val="en-US"/>
          <w14:ligatures w14:val="none"/>
        </w:rPr>
        <w:t xml:space="preserve">], achieving a higher PCE of 2.94% compared to 1.81% for </w:t>
      </w:r>
      <w:r w:rsidRPr="00D90E3A">
        <w:rPr>
          <w:rFonts w:ascii="Times New Roman" w:eastAsia="Book Antiqua" w:hAnsi="Times New Roman" w:cs="Times New Roman"/>
          <w:b/>
          <w:kern w:val="0"/>
          <w:sz w:val="28"/>
          <w:szCs w:val="28"/>
          <w:lang w:val="en-US"/>
          <w14:ligatures w14:val="none"/>
        </w:rPr>
        <w:t>H9</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3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Additionally, the researchers investigated an alternative dopant, tris(4-bromophenyl)aminium</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hexachloroantimonate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(TBPA),</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opposed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commonly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used </w:t>
      </w:r>
      <w:r w:rsidRPr="00D90E3A">
        <w:rPr>
          <w:rFonts w:ascii="Times New Roman" w:eastAsia="Book Antiqua" w:hAnsi="Times New Roman" w:cs="Times New Roman"/>
          <w:w w:val="105"/>
          <w:kern w:val="0"/>
          <w:sz w:val="28"/>
          <w:szCs w:val="28"/>
          <w:lang w:val="en-US"/>
          <w14:ligatures w14:val="none"/>
        </w:rPr>
        <w:t>tBP and LiTFSI. TBPA provided higher conductivity, with a value of 2</w:t>
      </w:r>
      <w:r w:rsidRPr="00D90E3A">
        <w:rPr>
          <w:rFonts w:ascii="Times New Roman" w:eastAsia="Book Antiqua" w:hAnsi="Times New Roman" w:cs="Times New Roman"/>
          <w:i/>
          <w:w w:val="105"/>
          <w:kern w:val="0"/>
          <w:sz w:val="28"/>
          <w:szCs w:val="28"/>
          <w:lang w:val="en-US"/>
          <w14:ligatures w14:val="none"/>
        </w:rPr>
        <w:t>×</w:t>
      </w:r>
      <w:r w:rsidRPr="00D90E3A">
        <w:rPr>
          <w:rFonts w:ascii="Times New Roman" w:eastAsia="Book Antiqua" w:hAnsi="Times New Roman" w:cs="Times New Roman"/>
          <w:w w:val="105"/>
          <w:kern w:val="0"/>
          <w:sz w:val="28"/>
          <w:szCs w:val="28"/>
          <w:lang w:val="en-US"/>
          <w14:ligatures w14:val="none"/>
        </w:rPr>
        <w:t>10</w:t>
      </w:r>
      <w:r w:rsidRPr="00D90E3A">
        <w:rPr>
          <w:rFonts w:ascii="Times New Roman" w:eastAsia="Book Antiqua" w:hAnsi="Times New Roman" w:cs="Times New Roman"/>
          <w:i/>
          <w:w w:val="105"/>
          <w:kern w:val="0"/>
          <w:position w:val="7"/>
          <w:sz w:val="28"/>
          <w:szCs w:val="28"/>
          <w:vertAlign w:val="superscript"/>
          <w:lang w:val="en-US"/>
          <w14:ligatures w14:val="none"/>
        </w:rPr>
        <w:t>−</w:t>
      </w:r>
      <w:r w:rsidRPr="00D90E3A">
        <w:rPr>
          <w:rFonts w:ascii="Times New Roman" w:eastAsia="Book Antiqua" w:hAnsi="Times New Roman" w:cs="Times New Roman"/>
          <w:w w:val="105"/>
          <w:kern w:val="0"/>
          <w:position w:val="7"/>
          <w:sz w:val="28"/>
          <w:szCs w:val="28"/>
          <w:vertAlign w:val="superscript"/>
          <w:lang w:val="en-US"/>
          <w14:ligatures w14:val="none"/>
        </w:rPr>
        <w:t>5</w:t>
      </w:r>
      <w:r w:rsidRPr="00D90E3A">
        <w:rPr>
          <w:rFonts w:ascii="Times New Roman" w:eastAsia="Book Antiqua" w:hAnsi="Times New Roman" w:cs="Times New Roman"/>
          <w:spacing w:val="21"/>
          <w:w w:val="105"/>
          <w:kern w:val="0"/>
          <w:position w:val="7"/>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S cm</w:t>
      </w:r>
      <w:r w:rsidRPr="00D90E3A">
        <w:rPr>
          <w:rFonts w:ascii="Times New Roman" w:eastAsia="Book Antiqua" w:hAnsi="Times New Roman" w:cs="Times New Roman"/>
          <w:i/>
          <w:w w:val="105"/>
          <w:kern w:val="0"/>
          <w:position w:val="7"/>
          <w:sz w:val="28"/>
          <w:szCs w:val="28"/>
          <w:vertAlign w:val="superscript"/>
          <w:lang w:val="en-US"/>
          <w14:ligatures w14:val="none"/>
        </w:rPr>
        <w:t>−</w:t>
      </w:r>
      <w:r w:rsidRPr="00D90E3A">
        <w:rPr>
          <w:rFonts w:ascii="Times New Roman" w:eastAsia="Book Antiqua" w:hAnsi="Times New Roman" w:cs="Times New Roman"/>
          <w:w w:val="105"/>
          <w:kern w:val="0"/>
          <w:position w:val="7"/>
          <w:sz w:val="28"/>
          <w:szCs w:val="28"/>
          <w:vertAlign w:val="superscript"/>
          <w:lang w:val="en-US"/>
          <w14:ligatures w14:val="none"/>
        </w:rPr>
        <w:t>1</w:t>
      </w:r>
      <w:r w:rsidRPr="00D90E3A">
        <w:rPr>
          <w:rFonts w:ascii="Times New Roman" w:eastAsia="Book Antiqua" w:hAnsi="Times New Roman" w:cs="Times New Roman"/>
          <w:w w:val="105"/>
          <w:kern w:val="0"/>
          <w:sz w:val="28"/>
          <w:szCs w:val="28"/>
          <w:lang w:val="en-US"/>
          <w14:ligatures w14:val="none"/>
        </w:rPr>
        <w:t>, compared</w:t>
      </w:r>
      <w:r w:rsidRPr="00D90E3A">
        <w:rPr>
          <w:rFonts w:ascii="Times New Roman" w:eastAsia="Book Antiqua" w:hAnsi="Times New Roman" w:cs="Times New Roman"/>
          <w:spacing w:val="-9"/>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to</w:t>
      </w:r>
      <w:r w:rsidRPr="00D90E3A">
        <w:rPr>
          <w:rFonts w:ascii="Times New Roman" w:eastAsia="Book Antiqua" w:hAnsi="Times New Roman" w:cs="Times New Roman"/>
          <w:spacing w:val="-9"/>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7</w:t>
      </w:r>
      <w:r w:rsidRPr="00D90E3A">
        <w:rPr>
          <w:rFonts w:ascii="Times New Roman" w:eastAsia="Book Antiqua" w:hAnsi="Times New Roman" w:cs="Times New Roman"/>
          <w:i/>
          <w:w w:val="105"/>
          <w:kern w:val="0"/>
          <w:sz w:val="28"/>
          <w:szCs w:val="28"/>
          <w:lang w:val="en-US"/>
          <w14:ligatures w14:val="none"/>
        </w:rPr>
        <w:t>×</w:t>
      </w:r>
      <w:r w:rsidRPr="00D90E3A">
        <w:rPr>
          <w:rFonts w:ascii="Times New Roman" w:eastAsia="Book Antiqua" w:hAnsi="Times New Roman" w:cs="Times New Roman"/>
          <w:w w:val="105"/>
          <w:kern w:val="0"/>
          <w:sz w:val="28"/>
          <w:szCs w:val="28"/>
          <w:lang w:val="en-US"/>
          <w14:ligatures w14:val="none"/>
        </w:rPr>
        <w:t>10</w:t>
      </w:r>
      <w:r w:rsidRPr="00D90E3A">
        <w:rPr>
          <w:rFonts w:ascii="Times New Roman" w:eastAsia="Book Antiqua" w:hAnsi="Times New Roman" w:cs="Times New Roman"/>
          <w:i/>
          <w:w w:val="105"/>
          <w:kern w:val="0"/>
          <w:position w:val="7"/>
          <w:sz w:val="28"/>
          <w:szCs w:val="28"/>
          <w:vertAlign w:val="superscript"/>
          <w:lang w:val="en-US"/>
          <w14:ligatures w14:val="none"/>
        </w:rPr>
        <w:t>−</w:t>
      </w:r>
      <w:r w:rsidRPr="00D90E3A">
        <w:rPr>
          <w:rFonts w:ascii="Times New Roman" w:eastAsia="Book Antiqua" w:hAnsi="Times New Roman" w:cs="Times New Roman"/>
          <w:w w:val="105"/>
          <w:kern w:val="0"/>
          <w:position w:val="7"/>
          <w:sz w:val="28"/>
          <w:szCs w:val="28"/>
          <w:vertAlign w:val="superscript"/>
          <w:lang w:val="en-US"/>
          <w14:ligatures w14:val="none"/>
        </w:rPr>
        <w:t>7</w:t>
      </w:r>
      <w:r w:rsidRPr="00D90E3A">
        <w:rPr>
          <w:rFonts w:ascii="Times New Roman" w:eastAsia="Book Antiqua" w:hAnsi="Times New Roman" w:cs="Times New Roman"/>
          <w:spacing w:val="12"/>
          <w:w w:val="105"/>
          <w:kern w:val="0"/>
          <w:position w:val="7"/>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S</w:t>
      </w:r>
      <w:r w:rsidRPr="00D90E3A">
        <w:rPr>
          <w:rFonts w:ascii="Times New Roman" w:eastAsia="Book Antiqua" w:hAnsi="Times New Roman" w:cs="Times New Roman"/>
          <w:spacing w:val="-9"/>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cm</w:t>
      </w:r>
      <w:r w:rsidRPr="00D90E3A">
        <w:rPr>
          <w:rFonts w:ascii="Times New Roman" w:eastAsia="Book Antiqua" w:hAnsi="Times New Roman" w:cs="Times New Roman"/>
          <w:i/>
          <w:w w:val="105"/>
          <w:kern w:val="0"/>
          <w:position w:val="7"/>
          <w:sz w:val="28"/>
          <w:szCs w:val="28"/>
          <w:vertAlign w:val="superscript"/>
          <w:lang w:val="en-US"/>
          <w14:ligatures w14:val="none"/>
        </w:rPr>
        <w:t>−</w:t>
      </w:r>
      <w:r w:rsidRPr="00D90E3A">
        <w:rPr>
          <w:rFonts w:ascii="Times New Roman" w:eastAsia="Book Antiqua" w:hAnsi="Times New Roman" w:cs="Times New Roman"/>
          <w:w w:val="105"/>
          <w:kern w:val="0"/>
          <w:position w:val="7"/>
          <w:sz w:val="28"/>
          <w:szCs w:val="28"/>
          <w:vertAlign w:val="superscript"/>
          <w:lang w:val="en-US"/>
          <w14:ligatures w14:val="none"/>
        </w:rPr>
        <w:t>1</w:t>
      </w:r>
      <w:r w:rsidRPr="00D90E3A">
        <w:rPr>
          <w:rFonts w:ascii="Times New Roman" w:eastAsia="Book Antiqua" w:hAnsi="Times New Roman" w:cs="Times New Roman"/>
          <w:spacing w:val="12"/>
          <w:w w:val="105"/>
          <w:kern w:val="0"/>
          <w:position w:val="7"/>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for</w:t>
      </w:r>
      <w:r w:rsidRPr="00D90E3A">
        <w:rPr>
          <w:rFonts w:ascii="Times New Roman" w:eastAsia="Book Antiqua" w:hAnsi="Times New Roman" w:cs="Times New Roman"/>
          <w:spacing w:val="-9"/>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the</w:t>
      </w:r>
      <w:r w:rsidRPr="00D90E3A">
        <w:rPr>
          <w:rFonts w:ascii="Times New Roman" w:eastAsia="Book Antiqua" w:hAnsi="Times New Roman" w:cs="Times New Roman"/>
          <w:spacing w:val="-9"/>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tBP/LiTFSI</w:t>
      </w:r>
      <w:r w:rsidRPr="00D90E3A">
        <w:rPr>
          <w:rFonts w:ascii="Times New Roman" w:eastAsia="Book Antiqua" w:hAnsi="Times New Roman" w:cs="Times New Roman"/>
          <w:spacing w:val="-9"/>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mixture. Consequently,</w:t>
      </w:r>
      <w:r w:rsidRPr="00D90E3A">
        <w:rPr>
          <w:rFonts w:ascii="Times New Roman" w:eastAsia="Book Antiqua" w:hAnsi="Times New Roman" w:cs="Times New Roman"/>
          <w:spacing w:val="-8"/>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devices</w:t>
      </w:r>
      <w:r w:rsidRPr="00D90E3A">
        <w:rPr>
          <w:rFonts w:ascii="Times New Roman" w:eastAsia="Book Antiqua" w:hAnsi="Times New Roman" w:cs="Times New Roman"/>
          <w:spacing w:val="-9"/>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 xml:space="preserve">using </w:t>
      </w:r>
      <w:r w:rsidRPr="00D90E3A">
        <w:rPr>
          <w:rFonts w:ascii="Times New Roman" w:eastAsia="Book Antiqua" w:hAnsi="Times New Roman" w:cs="Times New Roman"/>
          <w:kern w:val="0"/>
          <w:sz w:val="28"/>
          <w:szCs w:val="28"/>
          <w:lang w:val="en-US"/>
          <w14:ligatures w14:val="none"/>
        </w:rPr>
        <w:t>TBPA demonstrated improved efficiency, reaching 2.30% compared to 0.50% for devices with</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tBP</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LiTFSI.</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also</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tested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ssDSSCs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thicker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(6</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µm)</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due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increased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solubility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hole-transport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when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paired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new</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dopant. The </w:t>
      </w:r>
      <w:r w:rsidRPr="00D90E3A">
        <w:rPr>
          <w:rFonts w:ascii="Times New Roman" w:eastAsia="Book Antiqua" w:hAnsi="Times New Roman" w:cs="Times New Roman"/>
          <w:spacing w:val="-2"/>
          <w:kern w:val="0"/>
          <w:sz w:val="28"/>
          <w:szCs w:val="28"/>
          <w:lang w:val="en-US"/>
          <w14:ligatures w14:val="none"/>
        </w:rPr>
        <w:t>performance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thicker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was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comparable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that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2</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µm-thick</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no</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observed </w:t>
      </w:r>
      <w:r w:rsidRPr="00D90E3A">
        <w:rPr>
          <w:rFonts w:ascii="Times New Roman" w:eastAsia="Book Antiqua" w:hAnsi="Times New Roman" w:cs="Times New Roman"/>
          <w:kern w:val="0"/>
          <w:sz w:val="28"/>
          <w:szCs w:val="28"/>
          <w:lang w:val="en-US"/>
          <w14:ligatures w14:val="none"/>
        </w:rPr>
        <w:t>difference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open-circuit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voltage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either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thickness. This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indicates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there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 recombination-induced voltage drop in the titania electron quasi-Fermi level.</w:t>
      </w:r>
    </w:p>
    <w:p w14:paraId="12C6EAE6" w14:textId="77777777" w:rsidR="00D90E3A" w:rsidRPr="00D90E3A" w:rsidRDefault="00D90E3A" w:rsidP="00D90E3A">
      <w:pPr>
        <w:widowControl w:val="0"/>
        <w:autoSpaceDE w:val="0"/>
        <w:autoSpaceDN w:val="0"/>
        <w:spacing w:before="1" w:after="0" w:line="237" w:lineRule="auto"/>
        <w:ind w:right="12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Tomkeviciene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t>
      </w:r>
      <w:hyperlink w:anchor="_bookmark106" w:history="1">
        <w:r w:rsidRPr="00D90E3A">
          <w:rPr>
            <w:rFonts w:ascii="Times New Roman" w:eastAsia="Book Antiqua" w:hAnsi="Times New Roman" w:cs="Times New Roman"/>
            <w:kern w:val="0"/>
            <w:sz w:val="28"/>
            <w:szCs w:val="28"/>
            <w:lang w:val="en-US"/>
            <w14:ligatures w14:val="none"/>
          </w:rPr>
          <w:t>101</w:t>
        </w:r>
      </w:hyperlink>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synthesized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compounds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H24</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H25</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H26</w:t>
      </w:r>
      <w:r w:rsidRPr="00D90E3A">
        <w:rPr>
          <w:rFonts w:ascii="Times New Roman" w:eastAsia="Book Antiqua" w:hAnsi="Times New Roman" w:cs="Times New Roman"/>
          <w:b/>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(Figure</w:t>
      </w:r>
      <w:r w:rsidRPr="00D90E3A">
        <w:rPr>
          <w:rFonts w:ascii="Times New Roman" w:eastAsia="Book Antiqua" w:hAnsi="Times New Roman" w:cs="Times New Roman"/>
          <w:spacing w:val="-8"/>
          <w:kern w:val="0"/>
          <w:sz w:val="28"/>
          <w:szCs w:val="28"/>
          <w:lang w:val="en-US"/>
          <w14:ligatures w14:val="none"/>
        </w:rPr>
        <w:t xml:space="preserve"> </w:t>
      </w:r>
      <w:hyperlink w:anchor="_bookmark19" w:history="1">
        <w:r w:rsidRPr="00D90E3A">
          <w:rPr>
            <w:rFonts w:ascii="Times New Roman" w:eastAsia="Book Antiqua" w:hAnsi="Times New Roman" w:cs="Times New Roman"/>
            <w:kern w:val="0"/>
            <w:sz w:val="28"/>
            <w:szCs w:val="28"/>
            <w:lang w:val="en-US"/>
            <w14:ligatures w14:val="none"/>
          </w:rPr>
          <w:t>15</w:t>
        </w:r>
      </w:hyperlink>
      <w:r w:rsidRPr="00D90E3A">
        <w:rPr>
          <w:rFonts w:ascii="Times New Roman" w:eastAsia="Book Antiqua" w:hAnsi="Times New Roman" w:cs="Times New Roman"/>
          <w:kern w:val="0"/>
          <w:sz w:val="28"/>
          <w:szCs w:val="28"/>
          <w:lang w:val="en-US"/>
          <w14:ligatures w14:val="none"/>
        </w:rPr>
        <w:t>), which exhibit a relatively high degree of thermal stability and are capable of absorbing electromagnetic radiation in the 225–425 nm range.</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These compounds have ionization energies ranging from 5.04 to 5.56 eV. In their amorphous layers, they display hole-drift mobilities as high as 10</w:t>
      </w:r>
      <w:r w:rsidRPr="00D90E3A">
        <w:rPr>
          <w:rFonts w:ascii="Times New Roman" w:eastAsia="Book Antiqua" w:hAnsi="Times New Roman" w:cs="Times New Roman"/>
          <w:i/>
          <w:kern w:val="0"/>
          <w:position w:val="7"/>
          <w:sz w:val="28"/>
          <w:szCs w:val="28"/>
          <w:vertAlign w:val="superscript"/>
          <w:lang w:val="en-US"/>
          <w14:ligatures w14:val="none"/>
        </w:rPr>
        <w:t>−</w:t>
      </w:r>
      <w:r w:rsidRPr="00D90E3A">
        <w:rPr>
          <w:rFonts w:ascii="Times New Roman" w:eastAsia="Book Antiqua" w:hAnsi="Times New Roman" w:cs="Times New Roman"/>
          <w:kern w:val="0"/>
          <w:position w:val="7"/>
          <w:sz w:val="28"/>
          <w:szCs w:val="28"/>
          <w:vertAlign w:val="superscript"/>
          <w:lang w:val="en-US"/>
          <w14:ligatures w14:val="none"/>
        </w:rPr>
        <w:t>3</w:t>
      </w:r>
      <w:r w:rsidRPr="00D90E3A">
        <w:rPr>
          <w:rFonts w:ascii="Times New Roman" w:eastAsia="Book Antiqua" w:hAnsi="Times New Roman" w:cs="Times New Roman"/>
          <w:kern w:val="0"/>
          <w:sz w:val="28"/>
          <w:szCs w:val="28"/>
          <w:lang w:val="en-US"/>
          <w14:ligatures w14:val="none"/>
        </w:rPr>
        <w:t>cm</w:t>
      </w:r>
      <w:r w:rsidRPr="00D90E3A">
        <w:rPr>
          <w:rFonts w:ascii="Times New Roman" w:eastAsia="Book Antiqua" w:hAnsi="Times New Roman" w:cs="Times New Roman"/>
          <w:kern w:val="0"/>
          <w:position w:val="7"/>
          <w:sz w:val="28"/>
          <w:szCs w:val="28"/>
          <w:vertAlign w:val="superscript"/>
          <w:lang w:val="en-US"/>
          <w14:ligatures w14:val="none"/>
        </w:rPr>
        <w:t>2</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s and achieve a power-conversion efficiency of up to 0.54%.</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findings suggest that the thermal, optical, and electrochemical properties of these compounds are significantly affected by the positioning of the methoxy groups.</w:t>
      </w:r>
    </w:p>
    <w:p w14:paraId="742E39D7" w14:textId="77777777" w:rsidR="00D90E3A" w:rsidRPr="00D90E3A" w:rsidRDefault="00D90E3A" w:rsidP="00D90E3A">
      <w:pPr>
        <w:widowControl w:val="0"/>
        <w:autoSpaceDE w:val="0"/>
        <w:autoSpaceDN w:val="0"/>
        <w:spacing w:before="4" w:after="0" w:line="242" w:lineRule="auto"/>
        <w:ind w:right="143"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summary,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carbazole-based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have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shown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significant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potential</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improving the efficiency of dye-sensitized solar cells.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Ongoing research continues to explore new molecular designs, synthesis methods, and dopants to further enhance the performance and stability of HTMs in ssDSSCs and other solar energy applications.</w:t>
      </w:r>
    </w:p>
    <w:p w14:paraId="2C6DE777" w14:textId="1F2C3024" w:rsidR="00D90E3A" w:rsidRPr="00D90E3A" w:rsidRDefault="00D90E3A" w:rsidP="00D90E3A">
      <w:pPr>
        <w:widowControl w:val="0"/>
        <w:autoSpaceDE w:val="0"/>
        <w:autoSpaceDN w:val="0"/>
        <w:spacing w:before="4" w:after="0" w:line="235" w:lineRule="auto"/>
        <w:ind w:right="117" w:firstLine="7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w w:val="105"/>
          <w:kern w:val="0"/>
          <w:sz w:val="28"/>
          <w:szCs w:val="28"/>
          <w:lang w:val="en-US"/>
          <w14:ligatures w14:val="none"/>
        </w:rPr>
        <w:t>In</w:t>
      </w:r>
      <w:r w:rsidRPr="00D90E3A">
        <w:rPr>
          <w:rFonts w:ascii="Times New Roman" w:eastAsia="Book Antiqua" w:hAnsi="Times New Roman" w:cs="Times New Roman"/>
          <w:spacing w:val="-12"/>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Figure</w:t>
      </w:r>
      <w:r w:rsidRPr="00D90E3A">
        <w:rPr>
          <w:rFonts w:ascii="Times New Roman" w:eastAsia="Book Antiqua" w:hAnsi="Times New Roman" w:cs="Times New Roman"/>
          <w:spacing w:val="-12"/>
          <w:w w:val="105"/>
          <w:kern w:val="0"/>
          <w:sz w:val="28"/>
          <w:szCs w:val="28"/>
          <w:lang w:val="en-US"/>
          <w14:ligatures w14:val="none"/>
        </w:rPr>
        <w:t xml:space="preserve"> </w:t>
      </w:r>
      <w:hyperlink w:anchor="_bookmark21" w:history="1">
        <w:r w:rsidRPr="00D90E3A">
          <w:rPr>
            <w:rFonts w:ascii="Times New Roman" w:eastAsia="Book Antiqua" w:hAnsi="Times New Roman" w:cs="Times New Roman"/>
            <w:w w:val="105"/>
            <w:kern w:val="0"/>
            <w:sz w:val="28"/>
            <w:szCs w:val="28"/>
            <w:lang w:val="en-US"/>
            <w14:ligatures w14:val="none"/>
          </w:rPr>
          <w:t>17</w:t>
        </w:r>
      </w:hyperlink>
      <w:r w:rsidRPr="00D90E3A">
        <w:rPr>
          <w:rFonts w:ascii="Times New Roman" w:eastAsia="Book Antiqua" w:hAnsi="Times New Roman" w:cs="Times New Roman"/>
          <w:w w:val="105"/>
          <w:kern w:val="0"/>
          <w:sz w:val="28"/>
          <w:szCs w:val="28"/>
          <w:lang w:val="en-US"/>
          <w14:ligatures w14:val="none"/>
        </w:rPr>
        <w:t>,</w:t>
      </w:r>
      <w:r w:rsidRPr="00D90E3A">
        <w:rPr>
          <w:rFonts w:ascii="Times New Roman" w:eastAsia="Book Antiqua" w:hAnsi="Times New Roman" w:cs="Times New Roman"/>
          <w:spacing w:val="-10"/>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the</w:t>
      </w:r>
      <w:r w:rsidRPr="00D90E3A">
        <w:rPr>
          <w:rFonts w:ascii="Times New Roman" w:eastAsia="Book Antiqua" w:hAnsi="Times New Roman" w:cs="Times New Roman"/>
          <w:spacing w:val="-12"/>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Euler</w:t>
      </w:r>
      <w:r w:rsidRPr="00D90E3A">
        <w:rPr>
          <w:rFonts w:ascii="Times New Roman" w:eastAsia="Book Antiqua" w:hAnsi="Times New Roman" w:cs="Times New Roman"/>
          <w:spacing w:val="-12"/>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diagram</w:t>
      </w:r>
      <w:r w:rsidRPr="00D90E3A">
        <w:rPr>
          <w:rFonts w:ascii="Times New Roman" w:eastAsia="Book Antiqua" w:hAnsi="Times New Roman" w:cs="Times New Roman"/>
          <w:spacing w:val="-12"/>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illustrates</w:t>
      </w:r>
      <w:r w:rsidRPr="00D90E3A">
        <w:rPr>
          <w:rFonts w:ascii="Times New Roman" w:eastAsia="Book Antiqua" w:hAnsi="Times New Roman" w:cs="Times New Roman"/>
          <w:spacing w:val="-12"/>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that</w:t>
      </w:r>
      <w:r w:rsidRPr="00D90E3A">
        <w:rPr>
          <w:rFonts w:ascii="Times New Roman" w:eastAsia="Book Antiqua" w:hAnsi="Times New Roman" w:cs="Times New Roman"/>
          <w:spacing w:val="-12"/>
          <w:w w:val="105"/>
          <w:kern w:val="0"/>
          <w:sz w:val="28"/>
          <w:szCs w:val="28"/>
          <w:lang w:val="en-US"/>
          <w14:ligatures w14:val="none"/>
        </w:rPr>
        <w:t xml:space="preserve"> </w:t>
      </w:r>
      <w:r w:rsidRPr="00D90E3A">
        <w:rPr>
          <w:rFonts w:ascii="Times New Roman" w:eastAsia="Book Antiqua" w:hAnsi="Times New Roman" w:cs="Times New Roman"/>
          <w:b/>
          <w:w w:val="105"/>
          <w:kern w:val="0"/>
          <w:sz w:val="28"/>
          <w:szCs w:val="28"/>
          <w:lang w:val="en-US"/>
          <w14:ligatures w14:val="none"/>
        </w:rPr>
        <w:t>H19</w:t>
      </w:r>
      <w:r w:rsidRPr="00D90E3A">
        <w:rPr>
          <w:rFonts w:ascii="Times New Roman" w:eastAsia="Book Antiqua" w:hAnsi="Times New Roman" w:cs="Times New Roman"/>
          <w:b/>
          <w:spacing w:val="-12"/>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demonstrates</w:t>
      </w:r>
      <w:r w:rsidRPr="00D90E3A">
        <w:rPr>
          <w:rFonts w:ascii="Times New Roman" w:eastAsia="Book Antiqua" w:hAnsi="Times New Roman" w:cs="Times New Roman"/>
          <w:spacing w:val="-12"/>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excellent</w:t>
      </w:r>
      <w:r w:rsidRPr="00D90E3A">
        <w:rPr>
          <w:rFonts w:ascii="Times New Roman" w:eastAsia="Book Antiqua" w:hAnsi="Times New Roman" w:cs="Times New Roman"/>
          <w:spacing w:val="-12"/>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photo</w:t>
      </w:r>
      <w:r w:rsidRPr="00D90E3A">
        <w:rPr>
          <w:rFonts w:ascii="Times New Roman" w:eastAsia="Book Antiqua" w:hAnsi="Times New Roman" w:cs="Times New Roman"/>
          <w:spacing w:val="-2"/>
          <w:kern w:val="0"/>
          <w:sz w:val="28"/>
          <w:szCs w:val="28"/>
          <w:lang w:val="en-US"/>
          <w14:ligatures w14:val="none"/>
        </w:rPr>
        <w:t>voltaic,</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electrochromic,</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optical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properties,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absorption-emission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peak</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416</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nm. </w:t>
      </w:r>
      <w:r w:rsidRPr="00D90E3A">
        <w:rPr>
          <w:rFonts w:ascii="Times New Roman" w:eastAsia="Book Antiqua" w:hAnsi="Times New Roman" w:cs="Times New Roman"/>
          <w:kern w:val="0"/>
          <w:sz w:val="28"/>
          <w:szCs w:val="28"/>
          <w:lang w:val="en-US"/>
          <w14:ligatures w14:val="none"/>
        </w:rPr>
        <w:t>The synthesis of H19 is relatively straightforward, requiring only four steps and utilizing inexpensive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starting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materials. Its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mobility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measured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2.88</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i/>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10</w:t>
      </w:r>
      <w:r w:rsidRPr="00D90E3A">
        <w:rPr>
          <w:rFonts w:ascii="Times New Roman" w:eastAsia="Book Antiqua" w:hAnsi="Times New Roman" w:cs="Times New Roman"/>
          <w:i/>
          <w:kern w:val="0"/>
          <w:position w:val="7"/>
          <w:sz w:val="28"/>
          <w:szCs w:val="28"/>
          <w:vertAlign w:val="superscript"/>
          <w:lang w:val="en-US"/>
          <w14:ligatures w14:val="none"/>
        </w:rPr>
        <w:t>−</w:t>
      </w:r>
      <w:r w:rsidRPr="00D90E3A">
        <w:rPr>
          <w:rFonts w:ascii="Times New Roman" w:eastAsia="Book Antiqua" w:hAnsi="Times New Roman" w:cs="Times New Roman"/>
          <w:kern w:val="0"/>
          <w:position w:val="7"/>
          <w:sz w:val="28"/>
          <w:szCs w:val="28"/>
          <w:vertAlign w:val="superscript"/>
          <w:lang w:val="en-US"/>
          <w14:ligatures w14:val="none"/>
        </w:rPr>
        <w:t>4</w:t>
      </w:r>
      <w:r w:rsidRPr="00D90E3A">
        <w:rPr>
          <w:rFonts w:ascii="Times New Roman" w:eastAsia="Book Antiqua" w:hAnsi="Times New Roman" w:cs="Times New Roman"/>
          <w:spacing w:val="14"/>
          <w:kern w:val="0"/>
          <w:position w:val="7"/>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cm</w:t>
      </w:r>
      <w:r w:rsidRPr="00D90E3A">
        <w:rPr>
          <w:rFonts w:ascii="Times New Roman" w:eastAsia="Book Antiqua" w:hAnsi="Times New Roman" w:cs="Times New Roman"/>
          <w:kern w:val="0"/>
          <w:position w:val="7"/>
          <w:sz w:val="28"/>
          <w:szCs w:val="28"/>
          <w:vertAlign w:val="superscript"/>
          <w:lang w:val="en-US"/>
          <w14:ligatures w14:val="none"/>
        </w:rPr>
        <w:t>2</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while </w:t>
      </w:r>
      <w:r w:rsidRPr="00D90E3A">
        <w:rPr>
          <w:rFonts w:ascii="Times New Roman" w:eastAsia="Book Antiqua" w:hAnsi="Times New Roman" w:cs="Times New Roman"/>
          <w:w w:val="105"/>
          <w:kern w:val="0"/>
          <w:sz w:val="28"/>
          <w:szCs w:val="28"/>
          <w:lang w:val="en-US"/>
          <w14:ligatures w14:val="none"/>
        </w:rPr>
        <w:t>the conductivity is 2.90</w:t>
      </w:r>
      <w:r w:rsidRPr="00D90E3A">
        <w:rPr>
          <w:rFonts w:ascii="Times New Roman" w:eastAsia="Book Antiqua" w:hAnsi="Times New Roman" w:cs="Times New Roman"/>
          <w:i/>
          <w:w w:val="105"/>
          <w:kern w:val="0"/>
          <w:sz w:val="28"/>
          <w:szCs w:val="28"/>
          <w:lang w:val="en-US"/>
          <w14:ligatures w14:val="none"/>
        </w:rPr>
        <w:t>×</w:t>
      </w:r>
      <w:r w:rsidRPr="00D90E3A">
        <w:rPr>
          <w:rFonts w:ascii="Times New Roman" w:eastAsia="Book Antiqua" w:hAnsi="Times New Roman" w:cs="Times New Roman"/>
          <w:w w:val="105"/>
          <w:kern w:val="0"/>
          <w:sz w:val="28"/>
          <w:szCs w:val="28"/>
          <w:lang w:val="en-US"/>
          <w14:ligatures w14:val="none"/>
        </w:rPr>
        <w:t>10</w:t>
      </w:r>
      <w:r w:rsidRPr="00D90E3A">
        <w:rPr>
          <w:rFonts w:ascii="Times New Roman" w:eastAsia="Book Antiqua" w:hAnsi="Times New Roman" w:cs="Times New Roman"/>
          <w:i/>
          <w:w w:val="105"/>
          <w:kern w:val="0"/>
          <w:position w:val="7"/>
          <w:sz w:val="28"/>
          <w:szCs w:val="28"/>
          <w:vertAlign w:val="superscript"/>
          <w:lang w:val="en-US"/>
          <w14:ligatures w14:val="none"/>
        </w:rPr>
        <w:t>−</w:t>
      </w:r>
      <w:r w:rsidRPr="00D90E3A">
        <w:rPr>
          <w:rFonts w:ascii="Times New Roman" w:eastAsia="Book Antiqua" w:hAnsi="Times New Roman" w:cs="Times New Roman"/>
          <w:w w:val="105"/>
          <w:kern w:val="0"/>
          <w:position w:val="7"/>
          <w:sz w:val="28"/>
          <w:szCs w:val="28"/>
          <w:vertAlign w:val="superscript"/>
          <w:lang w:val="en-US"/>
          <w14:ligatures w14:val="none"/>
        </w:rPr>
        <w:t>4</w:t>
      </w:r>
      <w:r w:rsidRPr="00D90E3A">
        <w:rPr>
          <w:rFonts w:ascii="Times New Roman" w:eastAsia="Book Antiqua" w:hAnsi="Times New Roman" w:cs="Times New Roman"/>
          <w:spacing w:val="30"/>
          <w:w w:val="105"/>
          <w:kern w:val="0"/>
          <w:position w:val="7"/>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S/cm, which increases to 8.02</w:t>
      </w:r>
      <w:r w:rsidRPr="00D90E3A">
        <w:rPr>
          <w:rFonts w:ascii="Times New Roman" w:eastAsia="Book Antiqua" w:hAnsi="Times New Roman" w:cs="Times New Roman"/>
          <w:i/>
          <w:w w:val="105"/>
          <w:kern w:val="0"/>
          <w:sz w:val="28"/>
          <w:szCs w:val="28"/>
          <w:lang w:val="en-US"/>
          <w14:ligatures w14:val="none"/>
        </w:rPr>
        <w:t>×</w:t>
      </w:r>
      <w:r w:rsidRPr="00D90E3A">
        <w:rPr>
          <w:rFonts w:ascii="Times New Roman" w:eastAsia="Book Antiqua" w:hAnsi="Times New Roman" w:cs="Times New Roman"/>
          <w:w w:val="105"/>
          <w:kern w:val="0"/>
          <w:sz w:val="28"/>
          <w:szCs w:val="28"/>
          <w:lang w:val="en-US"/>
          <w14:ligatures w14:val="none"/>
        </w:rPr>
        <w:t>10</w:t>
      </w:r>
      <w:r w:rsidRPr="00D90E3A">
        <w:rPr>
          <w:rFonts w:ascii="Times New Roman" w:eastAsia="Book Antiqua" w:hAnsi="Times New Roman" w:cs="Times New Roman"/>
          <w:i/>
          <w:w w:val="105"/>
          <w:kern w:val="0"/>
          <w:position w:val="7"/>
          <w:sz w:val="28"/>
          <w:szCs w:val="28"/>
          <w:vertAlign w:val="superscript"/>
          <w:lang w:val="en-US"/>
          <w14:ligatures w14:val="none"/>
        </w:rPr>
        <w:t>−</w:t>
      </w:r>
      <w:r w:rsidRPr="00D90E3A">
        <w:rPr>
          <w:rFonts w:ascii="Times New Roman" w:eastAsia="Book Antiqua" w:hAnsi="Times New Roman" w:cs="Times New Roman"/>
          <w:w w:val="105"/>
          <w:kern w:val="0"/>
          <w:position w:val="7"/>
          <w:sz w:val="28"/>
          <w:szCs w:val="28"/>
          <w:vertAlign w:val="superscript"/>
          <w:lang w:val="en-US"/>
          <w14:ligatures w14:val="none"/>
        </w:rPr>
        <w:t>4</w:t>
      </w:r>
      <w:r w:rsidRPr="00D90E3A">
        <w:rPr>
          <w:rFonts w:ascii="Times New Roman" w:eastAsia="Book Antiqua" w:hAnsi="Times New Roman" w:cs="Times New Roman"/>
          <w:spacing w:val="30"/>
          <w:w w:val="105"/>
          <w:kern w:val="0"/>
          <w:position w:val="7"/>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S/cm after light soaking.</w:t>
      </w:r>
      <w:r w:rsidRPr="00D90E3A">
        <w:rPr>
          <w:rFonts w:ascii="Times New Roman" w:eastAsia="Book Antiqua" w:hAnsi="Times New Roman" w:cs="Times New Roman"/>
          <w:spacing w:val="-12"/>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Theoretical</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calculations</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indicate</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that</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nitrogen</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atoms</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in</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the</w:t>
      </w:r>
      <w:r w:rsidRPr="00D90E3A">
        <w:rPr>
          <w:rFonts w:ascii="Times New Roman" w:eastAsia="Book Antiqua" w:hAnsi="Times New Roman" w:cs="Times New Roman"/>
          <w:spacing w:val="-14"/>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molecular</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units</w:t>
      </w:r>
      <w:r w:rsidRPr="00D90E3A">
        <w:rPr>
          <w:rFonts w:ascii="Times New Roman" w:eastAsia="Book Antiqua" w:hAnsi="Times New Roman" w:cs="Times New Roman"/>
          <w:spacing w:val="-13"/>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 xml:space="preserve">of </w:t>
      </w:r>
      <w:r w:rsidRPr="00D90E3A">
        <w:rPr>
          <w:rFonts w:ascii="Times New Roman" w:eastAsia="Book Antiqua" w:hAnsi="Times New Roman" w:cs="Times New Roman"/>
          <w:b/>
          <w:kern w:val="0"/>
          <w:sz w:val="28"/>
          <w:szCs w:val="28"/>
          <w:lang w:val="en-US"/>
          <w14:ligatures w14:val="none"/>
        </w:rPr>
        <w:t>H19</w:t>
      </w:r>
      <w:r w:rsidRPr="00D90E3A">
        <w:rPr>
          <w:rFonts w:ascii="Times New Roman" w:eastAsia="Book Antiqua" w:hAnsi="Times New Roman" w:cs="Times New Roman"/>
          <w:kern w:val="0"/>
          <w:sz w:val="28"/>
          <w:szCs w:val="28"/>
          <w:lang w:val="en-US"/>
          <w14:ligatures w14:val="none"/>
        </w:rPr>
        <w:t xml:space="preserve">, particularly those substituted at the 2,7-position, are more susceptible to oxidation </w:t>
      </w:r>
      <w:r w:rsidRPr="00D90E3A">
        <w:rPr>
          <w:rFonts w:ascii="Times New Roman" w:eastAsia="Book Antiqua" w:hAnsi="Times New Roman" w:cs="Times New Roman"/>
          <w:w w:val="105"/>
          <w:kern w:val="0"/>
          <w:sz w:val="28"/>
          <w:szCs w:val="28"/>
          <w:lang w:val="en-US"/>
          <w14:ligatures w14:val="none"/>
        </w:rPr>
        <w:t>by</w:t>
      </w:r>
      <w:r w:rsidRPr="00D90E3A">
        <w:rPr>
          <w:rFonts w:ascii="Times New Roman" w:eastAsia="Book Antiqua" w:hAnsi="Times New Roman" w:cs="Times New Roman"/>
          <w:spacing w:val="-1"/>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the</w:t>
      </w:r>
      <w:r w:rsidRPr="00D90E3A">
        <w:rPr>
          <w:rFonts w:ascii="Times New Roman" w:eastAsia="Book Antiqua" w:hAnsi="Times New Roman" w:cs="Times New Roman"/>
          <w:spacing w:val="-1"/>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p-type</w:t>
      </w:r>
      <w:r w:rsidRPr="00D90E3A">
        <w:rPr>
          <w:rFonts w:ascii="Times New Roman" w:eastAsia="Book Antiqua" w:hAnsi="Times New Roman" w:cs="Times New Roman"/>
          <w:spacing w:val="-1"/>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dopant, leading</w:t>
      </w:r>
      <w:r w:rsidRPr="00D90E3A">
        <w:rPr>
          <w:rFonts w:ascii="Times New Roman" w:eastAsia="Book Antiqua" w:hAnsi="Times New Roman" w:cs="Times New Roman"/>
          <w:spacing w:val="-1"/>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to</w:t>
      </w:r>
      <w:r w:rsidRPr="00D90E3A">
        <w:rPr>
          <w:rFonts w:ascii="Times New Roman" w:eastAsia="Book Antiqua" w:hAnsi="Times New Roman" w:cs="Times New Roman"/>
          <w:spacing w:val="-1"/>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the</w:t>
      </w:r>
      <w:r w:rsidRPr="00D90E3A">
        <w:rPr>
          <w:rFonts w:ascii="Times New Roman" w:eastAsia="Book Antiqua" w:hAnsi="Times New Roman" w:cs="Times New Roman"/>
          <w:spacing w:val="-1"/>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formation</w:t>
      </w:r>
      <w:r w:rsidRPr="00D90E3A">
        <w:rPr>
          <w:rFonts w:ascii="Times New Roman" w:eastAsia="Book Antiqua" w:hAnsi="Times New Roman" w:cs="Times New Roman"/>
          <w:spacing w:val="-1"/>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of</w:t>
      </w:r>
      <w:r w:rsidRPr="00D90E3A">
        <w:rPr>
          <w:rFonts w:ascii="Times New Roman" w:eastAsia="Book Antiqua" w:hAnsi="Times New Roman" w:cs="Times New Roman"/>
          <w:spacing w:val="-1"/>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radical</w:t>
      </w:r>
      <w:r w:rsidRPr="00D90E3A">
        <w:rPr>
          <w:rFonts w:ascii="Times New Roman" w:eastAsia="Book Antiqua" w:hAnsi="Times New Roman" w:cs="Times New Roman"/>
          <w:spacing w:val="-1"/>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cation</w:t>
      </w:r>
      <w:r w:rsidRPr="00D90E3A">
        <w:rPr>
          <w:rFonts w:ascii="Times New Roman" w:eastAsia="Book Antiqua" w:hAnsi="Times New Roman" w:cs="Times New Roman"/>
          <w:spacing w:val="-1"/>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intermediates.</w:t>
      </w:r>
      <w:r w:rsidRPr="00D90E3A">
        <w:rPr>
          <w:rFonts w:ascii="Times New Roman" w:eastAsia="Book Antiqua" w:hAnsi="Times New Roman" w:cs="Times New Roman"/>
          <w:spacing w:val="38"/>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 xml:space="preserve">These </w:t>
      </w:r>
      <w:r w:rsidRPr="00D90E3A">
        <w:rPr>
          <w:rFonts w:ascii="Times New Roman" w:eastAsia="Book Antiqua" w:hAnsi="Times New Roman" w:cs="Times New Roman"/>
          <w:kern w:val="0"/>
          <w:sz w:val="28"/>
          <w:szCs w:val="28"/>
          <w:lang w:val="en-US"/>
          <w14:ligatures w14:val="none"/>
        </w:rPr>
        <w:t>radical</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cations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exhibit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varying</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optical</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due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their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different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linking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topologies, </w:t>
      </w:r>
      <w:r w:rsidRPr="00D90E3A">
        <w:rPr>
          <w:rFonts w:ascii="Times New Roman" w:eastAsia="Book Antiqua" w:hAnsi="Times New Roman" w:cs="Times New Roman"/>
          <w:spacing w:val="-2"/>
          <w:kern w:val="0"/>
          <w:sz w:val="28"/>
          <w:szCs w:val="28"/>
          <w:lang w:val="en-US"/>
          <w14:ligatures w14:val="none"/>
        </w:rPr>
        <w:t>aligning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well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UV-Vis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absorption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results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observed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post-doping.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H19</w:t>
      </w:r>
      <w:r w:rsidRPr="00D90E3A">
        <w:rPr>
          <w:rFonts w:ascii="Times New Roman" w:eastAsia="Book Antiqua" w:hAnsi="Times New Roman" w:cs="Times New Roman"/>
          <w:b/>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solid-state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devices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achieve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power-conversion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6.8%,</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kern w:val="0"/>
          <w:sz w:val="28"/>
          <w:szCs w:val="28"/>
          <w:vertAlign w:val="subscript"/>
          <w:lang w:val="en-US"/>
          <w14:ligatures w14:val="none"/>
        </w:rPr>
        <w:t>SC</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of</w:t>
      </w:r>
      <w:r w:rsidRPr="00D90E3A">
        <w:rPr>
          <w:rFonts w:ascii="Times New Roman" w:eastAsia="Book Antiqua" w:hAnsi="Times New Roman" w:cs="Times New Roman"/>
          <w:spacing w:val="-6"/>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10.30</w:t>
      </w:r>
      <w:r w:rsidRPr="00D90E3A">
        <w:rPr>
          <w:rFonts w:ascii="Times New Roman" w:eastAsia="Book Antiqua" w:hAnsi="Times New Roman" w:cs="Times New Roman"/>
          <w:spacing w:val="-6"/>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mA/cm</w:t>
      </w:r>
      <w:r w:rsidRPr="00D90E3A">
        <w:rPr>
          <w:rFonts w:ascii="Times New Roman" w:eastAsia="Book Antiqua" w:hAnsi="Times New Roman" w:cs="Times New Roman"/>
          <w:w w:val="105"/>
          <w:kern w:val="0"/>
          <w:position w:val="7"/>
          <w:sz w:val="28"/>
          <w:szCs w:val="28"/>
          <w:vertAlign w:val="superscript"/>
          <w:lang w:val="en-US"/>
          <w14:ligatures w14:val="none"/>
        </w:rPr>
        <w:t>2</w:t>
      </w:r>
      <w:r w:rsidRPr="00D90E3A">
        <w:rPr>
          <w:rFonts w:ascii="Times New Roman" w:eastAsia="Book Antiqua" w:hAnsi="Times New Roman" w:cs="Times New Roman"/>
          <w:w w:val="105"/>
          <w:kern w:val="0"/>
          <w:sz w:val="28"/>
          <w:szCs w:val="28"/>
          <w:lang w:val="en-US"/>
          <w14:ligatures w14:val="none"/>
        </w:rPr>
        <w:t>,</w:t>
      </w:r>
      <w:r w:rsidRPr="00D90E3A">
        <w:rPr>
          <w:rFonts w:ascii="Times New Roman" w:eastAsia="Book Antiqua" w:hAnsi="Times New Roman" w:cs="Times New Roman"/>
          <w:spacing w:val="-6"/>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V</w:t>
      </w:r>
      <w:r w:rsidRPr="00D90E3A">
        <w:rPr>
          <w:rFonts w:ascii="Times New Roman" w:eastAsia="Book Antiqua" w:hAnsi="Times New Roman" w:cs="Times New Roman"/>
          <w:w w:val="105"/>
          <w:kern w:val="0"/>
          <w:sz w:val="28"/>
          <w:szCs w:val="28"/>
          <w:vertAlign w:val="subscript"/>
          <w:lang w:val="en-US"/>
          <w14:ligatures w14:val="none"/>
        </w:rPr>
        <w:t>OC</w:t>
      </w:r>
      <w:r w:rsidRPr="00D90E3A">
        <w:rPr>
          <w:rFonts w:ascii="Times New Roman" w:eastAsia="Book Antiqua" w:hAnsi="Times New Roman" w:cs="Times New Roman"/>
          <w:w w:val="105"/>
          <w:kern w:val="0"/>
          <w:sz w:val="28"/>
          <w:szCs w:val="28"/>
          <w:lang w:val="en-US"/>
          <w14:ligatures w14:val="none"/>
        </w:rPr>
        <w:t xml:space="preserve"> of</w:t>
      </w:r>
      <w:r w:rsidRPr="00D90E3A">
        <w:rPr>
          <w:rFonts w:ascii="Times New Roman" w:eastAsia="Book Antiqua" w:hAnsi="Times New Roman" w:cs="Times New Roman"/>
          <w:spacing w:val="-6"/>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0.88</w:t>
      </w:r>
      <w:r w:rsidRPr="00D90E3A">
        <w:rPr>
          <w:rFonts w:ascii="Times New Roman" w:eastAsia="Book Antiqua" w:hAnsi="Times New Roman" w:cs="Times New Roman"/>
          <w:spacing w:val="-6"/>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V,</w:t>
      </w:r>
      <w:r w:rsidRPr="00D90E3A">
        <w:rPr>
          <w:rFonts w:ascii="Times New Roman" w:eastAsia="Book Antiqua" w:hAnsi="Times New Roman" w:cs="Times New Roman"/>
          <w:spacing w:val="-6"/>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and</w:t>
      </w:r>
      <w:r w:rsidRPr="00D90E3A">
        <w:rPr>
          <w:rFonts w:ascii="Times New Roman" w:eastAsia="Book Antiqua" w:hAnsi="Times New Roman" w:cs="Times New Roman"/>
          <w:spacing w:val="-6"/>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FF</w:t>
      </w:r>
      <w:r w:rsidRPr="00D90E3A">
        <w:rPr>
          <w:rFonts w:ascii="Times New Roman" w:eastAsia="Book Antiqua" w:hAnsi="Times New Roman" w:cs="Times New Roman"/>
          <w:spacing w:val="-6"/>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of</w:t>
      </w:r>
      <w:r w:rsidRPr="00D90E3A">
        <w:rPr>
          <w:rFonts w:ascii="Times New Roman" w:eastAsia="Book Antiqua" w:hAnsi="Times New Roman" w:cs="Times New Roman"/>
          <w:spacing w:val="-6"/>
          <w:w w:val="105"/>
          <w:kern w:val="0"/>
          <w:sz w:val="28"/>
          <w:szCs w:val="28"/>
          <w:lang w:val="en-US"/>
          <w14:ligatures w14:val="none"/>
        </w:rPr>
        <w:t xml:space="preserve"> </w:t>
      </w:r>
      <w:r w:rsidRPr="00D90E3A">
        <w:rPr>
          <w:rFonts w:ascii="Times New Roman" w:eastAsia="Book Antiqua" w:hAnsi="Times New Roman" w:cs="Times New Roman"/>
          <w:w w:val="105"/>
          <w:kern w:val="0"/>
          <w:sz w:val="28"/>
          <w:szCs w:val="28"/>
          <w:lang w:val="en-US"/>
          <w14:ligatures w14:val="none"/>
        </w:rPr>
        <w:t>0.75.</w:t>
      </w:r>
    </w:p>
    <w:p w14:paraId="58B8AC9E" w14:textId="77777777" w:rsidR="001043C7" w:rsidRDefault="00D90E3A" w:rsidP="001043C7">
      <w:pPr>
        <w:widowControl w:val="0"/>
        <w:autoSpaceDE w:val="0"/>
        <w:autoSpaceDN w:val="0"/>
        <w:spacing w:before="11" w:after="0" w:line="240" w:lineRule="auto"/>
        <w:jc w:val="center"/>
        <w:rPr>
          <w:rFonts w:ascii="Times New Roman" w:eastAsia="Book Antiqua" w:hAnsi="Times New Roman" w:cs="Times New Roman"/>
          <w:b/>
          <w:kern w:val="0"/>
          <w:lang w:val="en-US"/>
          <w14:ligatures w14:val="none"/>
        </w:rPr>
      </w:pPr>
      <w:r w:rsidRPr="00D90E3A">
        <w:rPr>
          <w:rFonts w:ascii="Times New Roman" w:eastAsia="Book Antiqua" w:hAnsi="Times New Roman" w:cs="Times New Roman"/>
          <w:noProof/>
          <w:kern w:val="0"/>
          <w:lang w:val="ru-RU" w:eastAsia="ru-RU"/>
          <w14:ligatures w14:val="none"/>
        </w:rPr>
        <w:drawing>
          <wp:inline distT="0" distB="0" distL="0" distR="0" wp14:anchorId="5E946AE2" wp14:editId="057381A2">
            <wp:extent cx="2296800" cy="2163600"/>
            <wp:effectExtent l="0" t="0" r="8255" b="8255"/>
            <wp:docPr id="172760676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296800" cy="2163600"/>
                    </a:xfrm>
                    <a:prstGeom prst="rect">
                      <a:avLst/>
                    </a:prstGeom>
                  </pic:spPr>
                </pic:pic>
              </a:graphicData>
            </a:graphic>
          </wp:inline>
        </w:drawing>
      </w:r>
    </w:p>
    <w:p w14:paraId="0F558B89" w14:textId="36A0FA8C" w:rsidR="00D90E3A" w:rsidRPr="00D90E3A" w:rsidRDefault="00D90E3A" w:rsidP="001043C7">
      <w:pPr>
        <w:widowControl w:val="0"/>
        <w:autoSpaceDE w:val="0"/>
        <w:autoSpaceDN w:val="0"/>
        <w:spacing w:before="11" w:after="0" w:line="240" w:lineRule="auto"/>
        <w:jc w:val="center"/>
        <w:rPr>
          <w:rFonts w:ascii="Times New Roman" w:eastAsia="Book Antiqua" w:hAnsi="Times New Roman" w:cs="Times New Roman"/>
          <w:spacing w:val="-2"/>
          <w:kern w:val="0"/>
          <w:lang w:val="en-US"/>
          <w14:ligatures w14:val="none"/>
        </w:rPr>
      </w:pPr>
      <w:r w:rsidRPr="00D90E3A">
        <w:rPr>
          <w:rFonts w:ascii="Times New Roman" w:eastAsia="Book Antiqua" w:hAnsi="Times New Roman" w:cs="Times New Roman"/>
          <w:b/>
          <w:kern w:val="0"/>
          <w:lang w:val="en-US"/>
          <w14:ligatures w14:val="none"/>
        </w:rPr>
        <w:t>Figure</w:t>
      </w:r>
      <w:r w:rsidRPr="00D90E3A">
        <w:rPr>
          <w:rFonts w:ascii="Times New Roman" w:eastAsia="Book Antiqua" w:hAnsi="Times New Roman" w:cs="Times New Roman"/>
          <w:b/>
          <w:spacing w:val="-5"/>
          <w:kern w:val="0"/>
          <w:lang w:val="en-US"/>
          <w14:ligatures w14:val="none"/>
        </w:rPr>
        <w:t xml:space="preserve"> </w:t>
      </w:r>
      <w:r w:rsidRPr="00D90E3A">
        <w:rPr>
          <w:rFonts w:ascii="Times New Roman" w:eastAsia="Book Antiqua" w:hAnsi="Times New Roman" w:cs="Times New Roman"/>
          <w:b/>
          <w:kern w:val="0"/>
          <w:lang w:val="en-US"/>
          <w14:ligatures w14:val="none"/>
        </w:rPr>
        <w:t>17.</w:t>
      </w:r>
      <w:r w:rsidRPr="00D90E3A">
        <w:rPr>
          <w:rFonts w:ascii="Times New Roman" w:eastAsia="Book Antiqua" w:hAnsi="Times New Roman" w:cs="Times New Roman"/>
          <w:b/>
          <w:spacing w:val="5"/>
          <w:kern w:val="0"/>
          <w:lang w:val="en-US"/>
          <w14:ligatures w14:val="none"/>
        </w:rPr>
        <w:t xml:space="preserve"> </w:t>
      </w:r>
      <w:r w:rsidRPr="00D90E3A">
        <w:rPr>
          <w:rFonts w:ascii="Times New Roman" w:eastAsia="Book Antiqua" w:hAnsi="Times New Roman" w:cs="Times New Roman"/>
          <w:kern w:val="0"/>
          <w:lang w:val="en-US"/>
          <w14:ligatures w14:val="none"/>
        </w:rPr>
        <w:t>Euler</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diagram</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kern w:val="0"/>
          <w:lang w:val="en-US"/>
          <w14:ligatures w14:val="none"/>
        </w:rPr>
        <w:t>for</w:t>
      </w:r>
      <w:r w:rsidRPr="00D90E3A">
        <w:rPr>
          <w:rFonts w:ascii="Times New Roman" w:eastAsia="Book Antiqua" w:hAnsi="Times New Roman" w:cs="Times New Roman"/>
          <w:spacing w:val="-5"/>
          <w:kern w:val="0"/>
          <w:lang w:val="en-US"/>
          <w14:ligatures w14:val="none"/>
        </w:rPr>
        <w:t xml:space="preserve"> </w:t>
      </w:r>
      <w:r w:rsidRPr="00D90E3A">
        <w:rPr>
          <w:rFonts w:ascii="Times New Roman" w:eastAsia="Book Antiqua" w:hAnsi="Times New Roman" w:cs="Times New Roman"/>
          <w:spacing w:val="-2"/>
          <w:kern w:val="0"/>
          <w:lang w:val="en-US"/>
          <w14:ligatures w14:val="none"/>
        </w:rPr>
        <w:t>HTMs.</w:t>
      </w:r>
    </w:p>
    <w:p w14:paraId="5FD6CF4C" w14:textId="77777777" w:rsidR="00D90E3A" w:rsidRPr="00D90E3A" w:rsidRDefault="00D90E3A" w:rsidP="00D90E3A">
      <w:pPr>
        <w:widowControl w:val="0"/>
        <w:autoSpaceDE w:val="0"/>
        <w:autoSpaceDN w:val="0"/>
        <w:spacing w:before="11" w:after="0" w:line="240" w:lineRule="auto"/>
        <w:jc w:val="center"/>
        <w:rPr>
          <w:rFonts w:ascii="Times New Roman" w:eastAsia="Book Antiqua" w:hAnsi="Times New Roman" w:cs="Times New Roman"/>
          <w:kern w:val="0"/>
          <w:lang w:val="en-US"/>
          <w14:ligatures w14:val="none"/>
        </w:rPr>
      </w:pPr>
    </w:p>
    <w:p w14:paraId="4EDB9038" w14:textId="77777777" w:rsidR="00D90E3A" w:rsidRPr="00D90E3A" w:rsidRDefault="00D90E3A" w:rsidP="001043C7">
      <w:pPr>
        <w:widowControl w:val="0"/>
        <w:numPr>
          <w:ilvl w:val="0"/>
          <w:numId w:val="21"/>
        </w:numPr>
        <w:autoSpaceDE w:val="0"/>
        <w:autoSpaceDN w:val="0"/>
        <w:spacing w:after="240" w:line="240" w:lineRule="auto"/>
        <w:ind w:firstLine="313"/>
        <w:jc w:val="both"/>
        <w:rPr>
          <w:rFonts w:ascii="Times New Roman" w:eastAsia="Book Antiqua" w:hAnsi="Times New Roman" w:cs="Times New Roman"/>
          <w:b/>
          <w:bCs/>
          <w:kern w:val="0"/>
          <w:sz w:val="28"/>
          <w:szCs w:val="28"/>
          <w:lang w:val="en-US"/>
          <w14:ligatures w14:val="none"/>
        </w:rPr>
      </w:pPr>
      <w:bookmarkStart w:id="80" w:name="Conclusions_and_Future_Outlook_"/>
      <w:bookmarkEnd w:id="80"/>
      <w:r w:rsidRPr="00D90E3A">
        <w:rPr>
          <w:rFonts w:ascii="Times New Roman" w:eastAsia="Book Antiqua" w:hAnsi="Times New Roman" w:cs="Times New Roman"/>
          <w:b/>
          <w:bCs/>
          <w:kern w:val="0"/>
          <w:sz w:val="28"/>
          <w:szCs w:val="28"/>
          <w:lang w:val="en-US"/>
          <w14:ligatures w14:val="none"/>
        </w:rPr>
        <w:t>Conclusions</w:t>
      </w:r>
      <w:r w:rsidRPr="00D90E3A">
        <w:rPr>
          <w:rFonts w:ascii="Times New Roman" w:eastAsia="Book Antiqua" w:hAnsi="Times New Roman" w:cs="Times New Roman"/>
          <w:b/>
          <w:bCs/>
          <w:spacing w:val="-8"/>
          <w:kern w:val="0"/>
          <w:sz w:val="28"/>
          <w:szCs w:val="28"/>
          <w:lang w:val="en-US"/>
          <w14:ligatures w14:val="none"/>
        </w:rPr>
        <w:t xml:space="preserve"> </w:t>
      </w:r>
      <w:r w:rsidRPr="00D90E3A">
        <w:rPr>
          <w:rFonts w:ascii="Times New Roman" w:eastAsia="Book Antiqua" w:hAnsi="Times New Roman" w:cs="Times New Roman"/>
          <w:b/>
          <w:bCs/>
          <w:kern w:val="0"/>
          <w:sz w:val="28"/>
          <w:szCs w:val="28"/>
          <w:lang w:val="en-US"/>
          <w14:ligatures w14:val="none"/>
        </w:rPr>
        <w:t>and</w:t>
      </w:r>
      <w:r w:rsidRPr="00D90E3A">
        <w:rPr>
          <w:rFonts w:ascii="Times New Roman" w:eastAsia="Book Antiqua" w:hAnsi="Times New Roman" w:cs="Times New Roman"/>
          <w:b/>
          <w:bCs/>
          <w:spacing w:val="-8"/>
          <w:kern w:val="0"/>
          <w:sz w:val="28"/>
          <w:szCs w:val="28"/>
          <w:lang w:val="en-US"/>
          <w14:ligatures w14:val="none"/>
        </w:rPr>
        <w:t xml:space="preserve"> </w:t>
      </w:r>
      <w:r w:rsidRPr="00D90E3A">
        <w:rPr>
          <w:rFonts w:ascii="Times New Roman" w:eastAsia="Book Antiqua" w:hAnsi="Times New Roman" w:cs="Times New Roman"/>
          <w:b/>
          <w:bCs/>
          <w:kern w:val="0"/>
          <w:sz w:val="28"/>
          <w:szCs w:val="28"/>
          <w:lang w:val="en-US"/>
          <w14:ligatures w14:val="none"/>
        </w:rPr>
        <w:t>Future</w:t>
      </w:r>
      <w:r w:rsidRPr="00D90E3A">
        <w:rPr>
          <w:rFonts w:ascii="Times New Roman" w:eastAsia="Book Antiqua" w:hAnsi="Times New Roman" w:cs="Times New Roman"/>
          <w:b/>
          <w:bCs/>
          <w:spacing w:val="-8"/>
          <w:kern w:val="0"/>
          <w:sz w:val="28"/>
          <w:szCs w:val="28"/>
          <w:lang w:val="en-US"/>
          <w14:ligatures w14:val="none"/>
        </w:rPr>
        <w:t xml:space="preserve"> </w:t>
      </w:r>
      <w:r w:rsidRPr="00D90E3A">
        <w:rPr>
          <w:rFonts w:ascii="Times New Roman" w:eastAsia="Book Antiqua" w:hAnsi="Times New Roman" w:cs="Times New Roman"/>
          <w:b/>
          <w:bCs/>
          <w:spacing w:val="-2"/>
          <w:kern w:val="0"/>
          <w:sz w:val="28"/>
          <w:szCs w:val="28"/>
          <w:lang w:val="en-US"/>
          <w14:ligatures w14:val="none"/>
        </w:rPr>
        <w:t>Outlook</w:t>
      </w:r>
    </w:p>
    <w:p w14:paraId="5838869D" w14:textId="77777777" w:rsidR="00D90E3A" w:rsidRPr="00D90E3A" w:rsidRDefault="00D90E3A" w:rsidP="00D90E3A">
      <w:pPr>
        <w:widowControl w:val="0"/>
        <w:autoSpaceDE w:val="0"/>
        <w:autoSpaceDN w:val="0"/>
        <w:spacing w:before="65" w:after="0" w:line="242" w:lineRule="auto"/>
        <w:ind w:right="118" w:firstLine="70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This review</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addresses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various carbazole-based</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D-π-A dyes,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focusing on factors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that are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crucial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including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bulkiness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components,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w:t>
      </w:r>
      <w:r w:rsidRPr="00D90E3A">
        <w:rPr>
          <w:rFonts w:ascii="Times New Roman" w:eastAsia="Book Antiqua" w:hAnsi="Times New Roman" w:cs="Times New Roman"/>
          <w:spacing w:val="-2"/>
          <w:kern w:val="0"/>
          <w:sz w:val="28"/>
          <w:szCs w:val="28"/>
          <w:lang w:val="en-US"/>
          <w14:ligatures w14:val="none"/>
        </w:rPr>
        <w:t>localization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towards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anchoring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group,</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energy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levels,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dark</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current,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sufficient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absorption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near-infrared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region,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stability,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lifetime. In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analyzing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DSSCs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based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different dyes, key findings have been established regarding the enhancement of photovoltaic performance in solar cells. </w:t>
      </w:r>
    </w:p>
    <w:p w14:paraId="0B911FD0" w14:textId="77777777" w:rsidR="00D90E3A" w:rsidRPr="00D90E3A" w:rsidRDefault="00D90E3A" w:rsidP="00D90E3A">
      <w:pPr>
        <w:widowControl w:val="0"/>
        <w:autoSpaceDE w:val="0"/>
        <w:autoSpaceDN w:val="0"/>
        <w:spacing w:before="65" w:after="0" w:line="242" w:lineRule="auto"/>
        <w:ind w:right="118" w:firstLine="70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First, introducing alkyl and alkoxy groups into the donor or π</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segments of the dye </w:t>
      </w:r>
      <w:r w:rsidRPr="00D90E3A">
        <w:rPr>
          <w:rFonts w:ascii="Times New Roman" w:eastAsia="Book Antiqua" w:hAnsi="Times New Roman" w:cs="Times New Roman"/>
          <w:spacing w:val="-4"/>
          <w:kern w:val="0"/>
          <w:sz w:val="28"/>
          <w:szCs w:val="28"/>
          <w:lang w:val="en-US"/>
          <w14:ligatures w14:val="none"/>
        </w:rPr>
        <w:t>helps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reduce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aggregation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and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decrease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electrolyte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interaction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with</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the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semiconductor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oxide</w:t>
      </w:r>
      <w:r w:rsidRPr="00D90E3A">
        <w:rPr>
          <w:rFonts w:ascii="Times New Roman" w:eastAsia="Book Antiqua" w:hAnsi="Times New Roman" w:cs="Times New Roman"/>
          <w:kern w:val="0"/>
          <w:sz w:val="28"/>
          <w:szCs w:val="28"/>
          <w:lang w:val="en-US"/>
          <w14:ligatures w14:val="none"/>
        </w:rPr>
        <w:t xml:space="preserve"> film, thereby improving cell stability.</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Second, cyanoacrylic acid has proven to be the most effective anchoring group, aligning well with the film surface. Third, expanding π conjugation</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broadens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absorption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band,</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optimizing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short-circuit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current.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Moreover, 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D-π-A</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alignment</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acceptor</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maximizes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intramolecular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charge</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transfer, enhancing the sensitizer’s efficiency.</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Additionally, </w:t>
      </w:r>
      <w:r w:rsidRPr="00D90E3A">
        <w:rPr>
          <w:rFonts w:ascii="Times New Roman" w:eastAsia="Book Antiqua" w:hAnsi="Times New Roman" w:cs="Times New Roman"/>
          <w:i/>
          <w:kern w:val="0"/>
          <w:sz w:val="28"/>
          <w:szCs w:val="28"/>
          <w:lang w:val="en-US"/>
          <w14:ligatures w14:val="none"/>
        </w:rPr>
        <w:t>para</w:t>
      </w:r>
      <w:r w:rsidRPr="00D90E3A">
        <w:rPr>
          <w:rFonts w:ascii="Times New Roman" w:eastAsia="Book Antiqua" w:hAnsi="Times New Roman" w:cs="Times New Roman"/>
          <w:kern w:val="0"/>
          <w:sz w:val="28"/>
          <w:szCs w:val="28"/>
          <w:lang w:val="en-US"/>
          <w14:ligatures w14:val="none"/>
        </w:rPr>
        <w:t>-positioning of the donor group leads to higher dye loading.</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Lastly, co-sensitization with two dyes improves electron injection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from</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light-excited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electrodes,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resulting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longer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lifetimes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 broader absorption range. </w:t>
      </w:r>
    </w:p>
    <w:p w14:paraId="597E1BD1" w14:textId="77777777" w:rsidR="00D90E3A" w:rsidRPr="00D90E3A" w:rsidRDefault="00D90E3A" w:rsidP="00D90E3A">
      <w:pPr>
        <w:widowControl w:val="0"/>
        <w:autoSpaceDE w:val="0"/>
        <w:autoSpaceDN w:val="0"/>
        <w:spacing w:before="65" w:after="0" w:line="242" w:lineRule="auto"/>
        <w:ind w:right="118" w:firstLine="70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However, further research is needed in developing sensitizers and enhancing the performance of counter-electrodes and electrolytes.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 instance, introducing multiple anchoring groups has been found beneficial for strong binding on semiconductor sur-faces, effective electron injection, and greater device stability.</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By employing dyes that</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are strategically developed, it may be possible to create more affordable, stable, and efficient DSSCs. </w:t>
      </w:r>
    </w:p>
    <w:p w14:paraId="55FE160A" w14:textId="77777777" w:rsidR="00D90E3A" w:rsidRPr="00D90E3A" w:rsidRDefault="00D90E3A" w:rsidP="00D90E3A">
      <w:pPr>
        <w:widowControl w:val="0"/>
        <w:autoSpaceDE w:val="0"/>
        <w:autoSpaceDN w:val="0"/>
        <w:spacing w:before="65" w:after="0" w:line="242" w:lineRule="auto"/>
        <w:ind w:right="118" w:firstLine="70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This review also summarizes the relationship between molecular structure and elec</w:t>
      </w:r>
      <w:r w:rsidRPr="00D90E3A">
        <w:rPr>
          <w:rFonts w:ascii="Times New Roman" w:eastAsia="Book Antiqua" w:hAnsi="Times New Roman" w:cs="Times New Roman"/>
          <w:spacing w:val="-2"/>
          <w:kern w:val="0"/>
          <w:sz w:val="28"/>
          <w:szCs w:val="28"/>
          <w:lang w:val="en-US"/>
          <w14:ligatures w14:val="none"/>
        </w:rPr>
        <w:t>tronic</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properties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different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types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carbazole-based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HTMs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versatile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designs.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Despite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extensive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research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derivatives,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there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remains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urgent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need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materials with exceptional characteristics.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primary drawbacks of the state-of-the-art spiro-OMeTAD include its complex multistep synthesis, high cost, and limited stability, motivating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scientists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chemical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engineers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design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new</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fewer synthetic steps. </w:t>
      </w:r>
    </w:p>
    <w:p w14:paraId="0FA053CE" w14:textId="77777777" w:rsidR="00D90E3A" w:rsidRPr="00D90E3A" w:rsidRDefault="00D90E3A" w:rsidP="00D90E3A">
      <w:pPr>
        <w:widowControl w:val="0"/>
        <w:autoSpaceDE w:val="0"/>
        <w:autoSpaceDN w:val="0"/>
        <w:spacing w:before="65" w:after="0" w:line="242" w:lineRule="auto"/>
        <w:ind w:right="118" w:firstLine="70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recent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decades,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wide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range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been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engineered,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focus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better understanding the relationship between HTM structures and device performance. There is a continuing need to design novel HTMs or combine two HTMs with complementary properties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meet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requirements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achieving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maximum</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various</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energy </w:t>
      </w:r>
      <w:r w:rsidRPr="00D90E3A">
        <w:rPr>
          <w:rFonts w:ascii="Times New Roman" w:eastAsia="Book Antiqua" w:hAnsi="Times New Roman" w:cs="Times New Roman"/>
          <w:spacing w:val="-4"/>
          <w:kern w:val="0"/>
          <w:sz w:val="28"/>
          <w:szCs w:val="28"/>
          <w:lang w:val="en-US"/>
          <w14:ligatures w14:val="none"/>
        </w:rPr>
        <w:t>applications.</w:t>
      </w:r>
      <w:r w:rsidRPr="00D90E3A">
        <w:rPr>
          <w:rFonts w:ascii="Times New Roman" w:eastAsia="Book Antiqua" w:hAnsi="Times New Roman" w:cs="Times New Roman"/>
          <w:spacing w:val="2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 xml:space="preserve">Continued research in this field is essential for gaining a deeper understanding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how</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nature,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chemical</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HTMs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influence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 electronic devices.</w:t>
      </w:r>
    </w:p>
    <w:p w14:paraId="14BBB4F8" w14:textId="77777777" w:rsidR="00D90E3A" w:rsidRPr="00D90E3A" w:rsidRDefault="00D90E3A" w:rsidP="00D90E3A">
      <w:pPr>
        <w:widowControl w:val="0"/>
        <w:autoSpaceDE w:val="0"/>
        <w:autoSpaceDN w:val="0"/>
        <w:spacing w:after="0" w:line="240" w:lineRule="auto"/>
        <w:jc w:val="both"/>
        <w:rPr>
          <w:rFonts w:ascii="Times New Roman" w:eastAsia="Book Antiqua" w:hAnsi="Times New Roman" w:cs="Times New Roman"/>
          <w:kern w:val="0"/>
          <w:sz w:val="28"/>
          <w:szCs w:val="28"/>
          <w:lang w:val="en-US"/>
          <w14:ligatures w14:val="none"/>
        </w:rPr>
      </w:pPr>
    </w:p>
    <w:p w14:paraId="001A4B3D" w14:textId="77777777" w:rsidR="00D90E3A" w:rsidRPr="00D90E3A" w:rsidRDefault="00D90E3A" w:rsidP="00D90E3A">
      <w:pPr>
        <w:widowControl w:val="0"/>
        <w:autoSpaceDE w:val="0"/>
        <w:autoSpaceDN w:val="0"/>
        <w:spacing w:before="96" w:after="0" w:line="259" w:lineRule="auto"/>
        <w:ind w:right="119" w:firstLine="7"/>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b/>
          <w:kern w:val="0"/>
          <w:sz w:val="28"/>
          <w:szCs w:val="28"/>
          <w:lang w:val="en-US"/>
          <w14:ligatures w14:val="none"/>
        </w:rPr>
        <w:t xml:space="preserve">Supplementary Materials: </w:t>
      </w:r>
      <w:r w:rsidRPr="00D90E3A">
        <w:rPr>
          <w:rFonts w:ascii="Times New Roman" w:eastAsia="Book Antiqua" w:hAnsi="Times New Roman" w:cs="Times New Roman"/>
          <w:kern w:val="0"/>
          <w:sz w:val="28"/>
          <w:szCs w:val="28"/>
          <w:lang w:val="en-US"/>
          <w14:ligatures w14:val="none"/>
        </w:rPr>
        <w:t xml:space="preserve">The following supporting information can be downloaded at: </w:t>
      </w:r>
      <w:hyperlink r:id="rId131">
        <w:r w:rsidRPr="00D90E3A">
          <w:rPr>
            <w:rFonts w:ascii="Times New Roman" w:eastAsia="Book Antiqua" w:hAnsi="Times New Roman" w:cs="Times New Roman"/>
            <w:color w:val="0774B7"/>
            <w:kern w:val="0"/>
            <w:sz w:val="28"/>
            <w:szCs w:val="28"/>
            <w:lang w:val="en-US"/>
            <w14:ligatures w14:val="none"/>
          </w:rPr>
          <w:t>https://</w:t>
        </w:r>
      </w:hyperlink>
      <w:r w:rsidRPr="00D90E3A">
        <w:rPr>
          <w:rFonts w:ascii="Times New Roman" w:eastAsia="Book Antiqua" w:hAnsi="Times New Roman" w:cs="Times New Roman"/>
          <w:color w:val="0774B7"/>
          <w:kern w:val="0"/>
          <w:sz w:val="28"/>
          <w:szCs w:val="28"/>
          <w:lang w:val="en-US"/>
          <w14:ligatures w14:val="none"/>
        </w:rPr>
        <w:t xml:space="preserve"> </w:t>
      </w:r>
      <w:hyperlink r:id="rId132">
        <w:r w:rsidRPr="00D90E3A">
          <w:rPr>
            <w:rFonts w:ascii="Times New Roman" w:eastAsia="Book Antiqua" w:hAnsi="Times New Roman" w:cs="Times New Roman"/>
            <w:color w:val="0774B7"/>
            <w:spacing w:val="-2"/>
            <w:kern w:val="0"/>
            <w:sz w:val="28"/>
            <w:szCs w:val="28"/>
            <w:lang w:val="en-US"/>
            <w14:ligatures w14:val="none"/>
          </w:rPr>
          <w:t>www.mdpi.com/article/10.3390/molecules29215035/s1</w:t>
        </w:r>
      </w:hyperlink>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Table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S1:</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comprehensive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characterization </w:t>
      </w:r>
      <w:r w:rsidRPr="00D90E3A">
        <w:rPr>
          <w:rFonts w:ascii="Times New Roman" w:eastAsia="Book Antiqua" w:hAnsi="Times New Roman" w:cs="Times New Roman"/>
          <w:kern w:val="0"/>
          <w:sz w:val="28"/>
          <w:szCs w:val="28"/>
          <w:lang w:val="en-US"/>
          <w14:ligatures w14:val="none"/>
        </w:rPr>
        <w:t>of the optical, thermal, electrochromic, and photovoltaic parameters of the carbazole-based hole-transport materials.</w:t>
      </w:r>
    </w:p>
    <w:p w14:paraId="0BC51F08" w14:textId="77777777" w:rsidR="00D90E3A" w:rsidRPr="00D90E3A" w:rsidRDefault="00D90E3A" w:rsidP="00D90E3A">
      <w:pPr>
        <w:widowControl w:val="0"/>
        <w:autoSpaceDE w:val="0"/>
        <w:autoSpaceDN w:val="0"/>
        <w:spacing w:before="110" w:after="0" w:line="252" w:lineRule="auto"/>
        <w:ind w:right="120" w:hanging="7"/>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b/>
          <w:kern w:val="0"/>
          <w:sz w:val="28"/>
          <w:szCs w:val="28"/>
          <w:lang w:val="en-US"/>
          <w14:ligatures w14:val="none"/>
        </w:rPr>
        <w:t xml:space="preserve">Author Contributions: </w:t>
      </w:r>
      <w:r w:rsidRPr="00D90E3A">
        <w:rPr>
          <w:rFonts w:ascii="Times New Roman" w:eastAsia="Book Antiqua" w:hAnsi="Times New Roman" w:cs="Times New Roman"/>
          <w:kern w:val="0"/>
          <w:sz w:val="28"/>
          <w:szCs w:val="28"/>
          <w:lang w:val="en-US"/>
          <w14:ligatures w14:val="none"/>
        </w:rPr>
        <w:t>Conceptualization and visualization A.I., U.A. and M.P.B.; investigation, formal analysis, and data curation, A.I., U.A. and Z.I.; writing original draft A.I., U.A. and B.B.; supervision,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project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administration,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funding</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acquisition,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B.B.</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M.P.B.;</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writing—review</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and </w:t>
      </w:r>
      <w:r w:rsidRPr="00D90E3A">
        <w:rPr>
          <w:rFonts w:ascii="Times New Roman" w:eastAsia="Book Antiqua" w:hAnsi="Times New Roman" w:cs="Times New Roman"/>
          <w:spacing w:val="-4"/>
          <w:kern w:val="0"/>
          <w:sz w:val="28"/>
          <w:szCs w:val="28"/>
          <w:lang w:val="en-US"/>
          <w14:ligatures w14:val="none"/>
        </w:rPr>
        <w:t>editing,</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R.J.O.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M.P.B. All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authors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have read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agreed to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published version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of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the manuscript.</w:t>
      </w:r>
    </w:p>
    <w:p w14:paraId="24442E68" w14:textId="77777777" w:rsidR="00D90E3A" w:rsidRPr="00D90E3A" w:rsidRDefault="00D90E3A" w:rsidP="00D90E3A">
      <w:pPr>
        <w:widowControl w:val="0"/>
        <w:autoSpaceDE w:val="0"/>
        <w:autoSpaceDN w:val="0"/>
        <w:spacing w:before="117" w:after="0" w:line="252" w:lineRule="auto"/>
        <w:ind w:right="1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b/>
          <w:kern w:val="0"/>
          <w:sz w:val="28"/>
          <w:szCs w:val="28"/>
          <w:lang w:val="en-US"/>
          <w14:ligatures w14:val="none"/>
        </w:rPr>
        <w:t>Funding:</w:t>
      </w:r>
      <w:r w:rsidRPr="00D90E3A">
        <w:rPr>
          <w:rFonts w:ascii="Times New Roman" w:eastAsia="Book Antiqua" w:hAnsi="Times New Roman" w:cs="Times New Roman"/>
          <w:b/>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This research was funded by the Science Committee of the Ministry of Science and Higher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Education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Republic</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Kazakhstan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(Grant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 AP23490505,</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B.B.)</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Nazarbayev University under the Faculty Development Competitive Research Grants Program (Grant No. 20122022FD4122, M.P.B.).</w:t>
      </w:r>
    </w:p>
    <w:p w14:paraId="66B50BFC" w14:textId="77777777" w:rsidR="00D90E3A" w:rsidRPr="00D90E3A" w:rsidRDefault="00D90E3A" w:rsidP="00D90E3A">
      <w:pPr>
        <w:widowControl w:val="0"/>
        <w:autoSpaceDE w:val="0"/>
        <w:autoSpaceDN w:val="0"/>
        <w:spacing w:before="118" w:after="0" w:line="240" w:lineRule="auto"/>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b/>
          <w:kern w:val="0"/>
          <w:sz w:val="28"/>
          <w:szCs w:val="28"/>
          <w:lang w:val="en-US"/>
          <w14:ligatures w14:val="none"/>
        </w:rPr>
        <w:t>Institutional</w:t>
      </w:r>
      <w:r w:rsidRPr="00D90E3A">
        <w:rPr>
          <w:rFonts w:ascii="Times New Roman" w:eastAsia="Book Antiqua" w:hAnsi="Times New Roman" w:cs="Times New Roman"/>
          <w:b/>
          <w:spacing w:val="-8"/>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Review</w:t>
      </w:r>
      <w:r w:rsidRPr="00D90E3A">
        <w:rPr>
          <w:rFonts w:ascii="Times New Roman" w:eastAsia="Book Antiqua" w:hAnsi="Times New Roman" w:cs="Times New Roman"/>
          <w:b/>
          <w:spacing w:val="-7"/>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Board</w:t>
      </w:r>
      <w:r w:rsidRPr="00D90E3A">
        <w:rPr>
          <w:rFonts w:ascii="Times New Roman" w:eastAsia="Book Antiqua" w:hAnsi="Times New Roman" w:cs="Times New Roman"/>
          <w:b/>
          <w:spacing w:val="-7"/>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Statement:</w:t>
      </w:r>
      <w:r w:rsidRPr="00D90E3A">
        <w:rPr>
          <w:rFonts w:ascii="Times New Roman" w:eastAsia="Book Antiqua" w:hAnsi="Times New Roman" w:cs="Times New Roman"/>
          <w:b/>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applicable.</w:t>
      </w:r>
    </w:p>
    <w:p w14:paraId="4A99A6B0" w14:textId="3C5A7D56" w:rsidR="00D90E3A" w:rsidRPr="00D90E3A" w:rsidRDefault="00D90E3A" w:rsidP="00D90E3A">
      <w:pPr>
        <w:widowControl w:val="0"/>
        <w:tabs>
          <w:tab w:val="left" w:pos="0"/>
        </w:tabs>
        <w:autoSpaceDE w:val="0"/>
        <w:autoSpaceDN w:val="0"/>
        <w:spacing w:after="0" w:line="240" w:lineRule="auto"/>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b/>
          <w:kern w:val="0"/>
          <w:sz w:val="28"/>
          <w:szCs w:val="28"/>
          <w:lang w:val="en-US"/>
          <w14:ligatures w14:val="none"/>
        </w:rPr>
        <w:t>Informed</w:t>
      </w:r>
      <w:r w:rsidRPr="00D90E3A">
        <w:rPr>
          <w:rFonts w:ascii="Times New Roman" w:eastAsia="Book Antiqua" w:hAnsi="Times New Roman" w:cs="Times New Roman"/>
          <w:b/>
          <w:spacing w:val="-8"/>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Consent</w:t>
      </w:r>
      <w:r w:rsidRPr="00D90E3A">
        <w:rPr>
          <w:rFonts w:ascii="Times New Roman" w:eastAsia="Book Antiqua" w:hAnsi="Times New Roman" w:cs="Times New Roman"/>
          <w:b/>
          <w:spacing w:val="-7"/>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Statement:</w:t>
      </w:r>
      <w:r w:rsidRPr="00D90E3A">
        <w:rPr>
          <w:rFonts w:ascii="Times New Roman" w:eastAsia="Book Antiqua" w:hAnsi="Times New Roman" w:cs="Times New Roman"/>
          <w:b/>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applicable.</w:t>
      </w:r>
    </w:p>
    <w:p w14:paraId="039C91E5" w14:textId="77777777" w:rsidR="00D90E3A" w:rsidRPr="00D90E3A" w:rsidRDefault="00D90E3A" w:rsidP="00D90E3A">
      <w:pPr>
        <w:widowControl w:val="0"/>
        <w:autoSpaceDE w:val="0"/>
        <w:autoSpaceDN w:val="0"/>
        <w:spacing w:before="130" w:after="0" w:line="252" w:lineRule="auto"/>
        <w:ind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b/>
          <w:kern w:val="0"/>
          <w:sz w:val="28"/>
          <w:szCs w:val="28"/>
          <w:lang w:val="en-US"/>
          <w14:ligatures w14:val="none"/>
        </w:rPr>
        <w:t>Data</w:t>
      </w:r>
      <w:r w:rsidRPr="00D90E3A">
        <w:rPr>
          <w:rFonts w:ascii="Times New Roman" w:eastAsia="Book Antiqua" w:hAnsi="Times New Roman" w:cs="Times New Roman"/>
          <w:b/>
          <w:spacing w:val="-2"/>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Availability</w:t>
      </w:r>
      <w:r w:rsidRPr="00D90E3A">
        <w:rPr>
          <w:rFonts w:ascii="Times New Roman" w:eastAsia="Book Antiqua" w:hAnsi="Times New Roman" w:cs="Times New Roman"/>
          <w:b/>
          <w:spacing w:val="-2"/>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 xml:space="preserve">Statement: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original</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contributions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presented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study</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are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included</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article/Supplementary Material. Further inquiries can be directed to the corresponding authors.</w:t>
      </w:r>
    </w:p>
    <w:p w14:paraId="2895BD82" w14:textId="77777777" w:rsidR="00D90E3A" w:rsidRPr="00D90E3A" w:rsidRDefault="00D90E3A" w:rsidP="00D90E3A">
      <w:pPr>
        <w:widowControl w:val="0"/>
        <w:autoSpaceDE w:val="0"/>
        <w:autoSpaceDN w:val="0"/>
        <w:spacing w:before="118" w:after="240" w:line="240" w:lineRule="auto"/>
        <w:jc w:val="both"/>
        <w:rPr>
          <w:rFonts w:ascii="Times New Roman" w:eastAsia="Book Antiqua" w:hAnsi="Times New Roman" w:cs="Times New Roman"/>
          <w:spacing w:val="-2"/>
          <w:kern w:val="0"/>
          <w:sz w:val="28"/>
          <w:szCs w:val="28"/>
          <w:lang w:val="en-US"/>
          <w14:ligatures w14:val="none"/>
        </w:rPr>
      </w:pPr>
      <w:r w:rsidRPr="00D90E3A">
        <w:rPr>
          <w:rFonts w:ascii="Times New Roman" w:eastAsia="Book Antiqua" w:hAnsi="Times New Roman" w:cs="Times New Roman"/>
          <w:b/>
          <w:kern w:val="0"/>
          <w:sz w:val="28"/>
          <w:szCs w:val="28"/>
          <w:lang w:val="en-US"/>
          <w14:ligatures w14:val="none"/>
        </w:rPr>
        <w:t>Conflicts</w:t>
      </w:r>
      <w:r w:rsidRPr="00D90E3A">
        <w:rPr>
          <w:rFonts w:ascii="Times New Roman" w:eastAsia="Book Antiqua" w:hAnsi="Times New Roman" w:cs="Times New Roman"/>
          <w:b/>
          <w:spacing w:val="-9"/>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of</w:t>
      </w:r>
      <w:r w:rsidRPr="00D90E3A">
        <w:rPr>
          <w:rFonts w:ascii="Times New Roman" w:eastAsia="Book Antiqua" w:hAnsi="Times New Roman" w:cs="Times New Roman"/>
          <w:b/>
          <w:spacing w:val="-8"/>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Interest:</w:t>
      </w:r>
      <w:r w:rsidRPr="00D90E3A">
        <w:rPr>
          <w:rFonts w:ascii="Times New Roman" w:eastAsia="Book Antiqua" w:hAnsi="Times New Roman" w:cs="Times New Roman"/>
          <w:b/>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authors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declare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conflicts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interest.</w:t>
      </w:r>
    </w:p>
    <w:p w14:paraId="1393EA5D" w14:textId="77777777" w:rsidR="00D90E3A" w:rsidRPr="00D90E3A" w:rsidRDefault="00D90E3A" w:rsidP="00D90E3A">
      <w:pPr>
        <w:widowControl w:val="0"/>
        <w:autoSpaceDE w:val="0"/>
        <w:autoSpaceDN w:val="0"/>
        <w:spacing w:after="0" w:line="240" w:lineRule="auto"/>
        <w:jc w:val="both"/>
        <w:rPr>
          <w:rFonts w:ascii="Times New Roman" w:eastAsia="Book Antiqua" w:hAnsi="Times New Roman" w:cs="Times New Roman"/>
          <w:b/>
          <w:bCs/>
          <w:kern w:val="0"/>
          <w:sz w:val="28"/>
          <w:szCs w:val="28"/>
          <w:lang w:val="en-US"/>
          <w14:ligatures w14:val="none"/>
        </w:rPr>
      </w:pPr>
      <w:r w:rsidRPr="00D90E3A">
        <w:rPr>
          <w:rFonts w:ascii="Times New Roman" w:eastAsia="Book Antiqua" w:hAnsi="Times New Roman" w:cs="Times New Roman"/>
          <w:b/>
          <w:bCs/>
          <w:spacing w:val="-2"/>
          <w:kern w:val="0"/>
          <w:sz w:val="28"/>
          <w:szCs w:val="28"/>
          <w:lang w:val="en-US"/>
          <w14:ligatures w14:val="none"/>
        </w:rPr>
        <w:t>References</w:t>
      </w:r>
    </w:p>
    <w:p w14:paraId="2C92A5DD" w14:textId="77777777" w:rsidR="00D90E3A" w:rsidRPr="00D90E3A" w:rsidRDefault="00D90E3A" w:rsidP="001043C7">
      <w:pPr>
        <w:widowControl w:val="0"/>
        <w:numPr>
          <w:ilvl w:val="0"/>
          <w:numId w:val="17"/>
        </w:numPr>
        <w:tabs>
          <w:tab w:val="left" w:pos="284"/>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Devadiga, D.; Selvakumar, </w:t>
      </w:r>
      <w:bookmarkStart w:id="81" w:name="References"/>
      <w:bookmarkEnd w:id="81"/>
      <w:r w:rsidRPr="00D90E3A">
        <w:rPr>
          <w:rFonts w:ascii="Times New Roman" w:eastAsia="Book Antiqua" w:hAnsi="Times New Roman" w:cs="Times New Roman"/>
          <w:kern w:val="0"/>
          <w:sz w:val="28"/>
          <w:szCs w:val="28"/>
          <w:lang w:val="en-US"/>
          <w14:ligatures w14:val="none"/>
        </w:rPr>
        <w:t xml:space="preserve">M.; Shetty, P.; Santosh, M.; Chandrabose, R.S.; Karazhanov, S. Recent developments in metal-free organic sensitizers derived from carbazole, triphenylamine, and phenothiazine for dye-sensitized solar cells. </w:t>
      </w:r>
      <w:r w:rsidRPr="00D90E3A">
        <w:rPr>
          <w:rFonts w:ascii="Times New Roman" w:eastAsia="Book Antiqua" w:hAnsi="Times New Roman" w:cs="Times New Roman"/>
          <w:i/>
          <w:kern w:val="0"/>
          <w:sz w:val="28"/>
          <w:szCs w:val="28"/>
          <w:lang w:val="en-US"/>
          <w14:ligatures w14:val="none"/>
        </w:rPr>
        <w:t xml:space="preserve">Int. J. Energy Res. </w:t>
      </w:r>
      <w:r w:rsidRPr="00D90E3A">
        <w:rPr>
          <w:rFonts w:ascii="Times New Roman" w:eastAsia="Book Antiqua" w:hAnsi="Times New Roman" w:cs="Times New Roman"/>
          <w:b/>
          <w:kern w:val="0"/>
          <w:sz w:val="28"/>
          <w:szCs w:val="28"/>
          <w:lang w:val="en-US"/>
          <w14:ligatures w14:val="none"/>
        </w:rPr>
        <w:t>2021</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45</w:t>
      </w:r>
      <w:r w:rsidRPr="00D90E3A">
        <w:rPr>
          <w:rFonts w:ascii="Times New Roman" w:eastAsia="Book Antiqua" w:hAnsi="Times New Roman" w:cs="Times New Roman"/>
          <w:kern w:val="0"/>
          <w:sz w:val="28"/>
          <w:szCs w:val="28"/>
          <w:lang w:val="en-US"/>
          <w14:ligatures w14:val="none"/>
        </w:rPr>
        <w:t>, 6584–6643. [</w:t>
      </w:r>
      <w:hyperlink r:id="rId133">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10F1CBFB" w14:textId="77777777" w:rsidR="00D90E3A" w:rsidRPr="00D90E3A" w:rsidRDefault="00D90E3A" w:rsidP="001043C7">
      <w:pPr>
        <w:widowControl w:val="0"/>
        <w:numPr>
          <w:ilvl w:val="0"/>
          <w:numId w:val="17"/>
        </w:numPr>
        <w:tabs>
          <w:tab w:val="left" w:pos="284"/>
          <w:tab w:val="left" w:pos="577"/>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Kumar,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Wong,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K.-T.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dianchor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Mater.</w:t>
      </w:r>
      <w:r w:rsidRPr="00D90E3A">
        <w:rPr>
          <w:rFonts w:ascii="Times New Roman" w:eastAsia="Book Antiqua" w:hAnsi="Times New Roman" w:cs="Times New Roman"/>
          <w:i/>
          <w:spacing w:val="-2"/>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Today</w:t>
      </w:r>
      <w:r w:rsidRPr="00D90E3A">
        <w:rPr>
          <w:rFonts w:ascii="Times New Roman" w:eastAsia="Book Antiqua" w:hAnsi="Times New Roman" w:cs="Times New Roman"/>
          <w:i/>
          <w:spacing w:val="-11"/>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Energy</w:t>
      </w:r>
      <w:r w:rsidRPr="00D90E3A">
        <w:rPr>
          <w:rFonts w:ascii="Times New Roman" w:eastAsia="Book Antiqua" w:hAnsi="Times New Roman" w:cs="Times New Roman"/>
          <w:i/>
          <w:spacing w:val="-11"/>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2017</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5</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243–279.</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r:id="rId134">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272B149B"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4"/>
          <w:kern w:val="0"/>
          <w:sz w:val="28"/>
          <w:szCs w:val="28"/>
          <w:lang w:val="en-US"/>
          <w14:ligatures w14:val="none"/>
        </w:rPr>
        <w:t>Murakami, T.N.; Koumura, N. Development of next-generation organic-based solar cells:</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 xml:space="preserve">Studies on dye-sensitized and perovskite </w:t>
      </w:r>
      <w:r w:rsidRPr="00D90E3A">
        <w:rPr>
          <w:rFonts w:ascii="Times New Roman" w:eastAsia="Book Antiqua" w:hAnsi="Times New Roman" w:cs="Times New Roman"/>
          <w:kern w:val="0"/>
          <w:sz w:val="28"/>
          <w:szCs w:val="28"/>
          <w:lang w:val="en-US"/>
          <w14:ligatures w14:val="none"/>
        </w:rPr>
        <w:t xml:space="preserve">solar cells. </w:t>
      </w:r>
      <w:r w:rsidRPr="00D90E3A">
        <w:rPr>
          <w:rFonts w:ascii="Times New Roman" w:eastAsia="Book Antiqua" w:hAnsi="Times New Roman" w:cs="Times New Roman"/>
          <w:i/>
          <w:kern w:val="0"/>
          <w:sz w:val="28"/>
          <w:szCs w:val="28"/>
          <w:lang w:val="en-US"/>
          <w14:ligatures w14:val="none"/>
        </w:rPr>
        <w:t xml:space="preserve">Adv. Energy Mater. </w:t>
      </w:r>
      <w:r w:rsidRPr="00D90E3A">
        <w:rPr>
          <w:rFonts w:ascii="Times New Roman" w:eastAsia="Book Antiqua" w:hAnsi="Times New Roman" w:cs="Times New Roman"/>
          <w:b/>
          <w:kern w:val="0"/>
          <w:sz w:val="28"/>
          <w:szCs w:val="28"/>
          <w:lang w:val="en-US"/>
          <w14:ligatures w14:val="none"/>
        </w:rPr>
        <w:t>2018</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9</w:t>
      </w:r>
      <w:r w:rsidRPr="00D90E3A">
        <w:rPr>
          <w:rFonts w:ascii="Times New Roman" w:eastAsia="Book Antiqua" w:hAnsi="Times New Roman" w:cs="Times New Roman"/>
          <w:kern w:val="0"/>
          <w:sz w:val="28"/>
          <w:szCs w:val="28"/>
          <w:lang w:val="en-US"/>
          <w14:ligatures w14:val="none"/>
        </w:rPr>
        <w:t>, 1802967. [</w:t>
      </w:r>
      <w:hyperlink r:id="rId135">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3AC24F88"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6"/>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Konidena, R.K.; Thomas, K.R.J.; Park, J.W. Recent advances in the design of multi-substituted carbazoles for optoelectronics: Synthesis and structure-property outlook. </w:t>
      </w:r>
      <w:r w:rsidRPr="00D90E3A">
        <w:rPr>
          <w:rFonts w:ascii="Times New Roman" w:eastAsia="Book Antiqua" w:hAnsi="Times New Roman" w:cs="Times New Roman"/>
          <w:i/>
          <w:kern w:val="0"/>
          <w:sz w:val="28"/>
          <w:szCs w:val="28"/>
          <w:lang w:val="en-US"/>
          <w14:ligatures w14:val="none"/>
        </w:rPr>
        <w:t xml:space="preserve">ChemPhotoChem </w:t>
      </w:r>
      <w:r w:rsidRPr="00D90E3A">
        <w:rPr>
          <w:rFonts w:ascii="Times New Roman" w:eastAsia="Book Antiqua" w:hAnsi="Times New Roman" w:cs="Times New Roman"/>
          <w:b/>
          <w:kern w:val="0"/>
          <w:sz w:val="28"/>
          <w:szCs w:val="28"/>
          <w:lang w:val="en-US"/>
          <w14:ligatures w14:val="none"/>
        </w:rPr>
        <w:t>2022</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6</w:t>
      </w:r>
      <w:r w:rsidRPr="00D90E3A">
        <w:rPr>
          <w:rFonts w:ascii="Times New Roman" w:eastAsia="Book Antiqua" w:hAnsi="Times New Roman" w:cs="Times New Roman"/>
          <w:kern w:val="0"/>
          <w:sz w:val="28"/>
          <w:szCs w:val="28"/>
          <w:lang w:val="en-US"/>
          <w14:ligatures w14:val="none"/>
        </w:rPr>
        <w:t>, e202200059. [</w:t>
      </w:r>
      <w:hyperlink r:id="rId136">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4B71EA59"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Han,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Zhang,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Recent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advances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carbazole-based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self-assembled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monolayer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solution-processed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optoelectronic</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devices.</w:t>
      </w:r>
    </w:p>
    <w:p w14:paraId="6C383F48" w14:textId="77777777" w:rsidR="00D90E3A" w:rsidRPr="00D90E3A" w:rsidRDefault="00D90E3A" w:rsidP="001043C7">
      <w:pPr>
        <w:widowControl w:val="0"/>
        <w:tabs>
          <w:tab w:val="left" w:pos="284"/>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i/>
          <w:kern w:val="0"/>
          <w:sz w:val="28"/>
          <w:szCs w:val="28"/>
          <w:lang w:val="en-US"/>
          <w14:ligatures w14:val="none"/>
        </w:rPr>
        <w:t xml:space="preserve">Adv. Mater. </w:t>
      </w:r>
      <w:r w:rsidRPr="00D90E3A">
        <w:rPr>
          <w:rFonts w:ascii="Times New Roman" w:eastAsia="Book Antiqua" w:hAnsi="Times New Roman" w:cs="Times New Roman"/>
          <w:b/>
          <w:kern w:val="0"/>
          <w:sz w:val="28"/>
          <w:szCs w:val="28"/>
          <w:lang w:val="en-US"/>
          <w14:ligatures w14:val="none"/>
        </w:rPr>
        <w:t>2024</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36</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2405630. </w:t>
      </w:r>
      <w:r w:rsidRPr="00D90E3A">
        <w:rPr>
          <w:rFonts w:ascii="Times New Roman" w:eastAsia="Book Antiqua" w:hAnsi="Times New Roman" w:cs="Times New Roman"/>
          <w:spacing w:val="-2"/>
          <w:kern w:val="0"/>
          <w:sz w:val="28"/>
          <w:szCs w:val="28"/>
          <w:lang w:val="en-US"/>
          <w14:ligatures w14:val="none"/>
        </w:rPr>
        <w:t>[</w:t>
      </w:r>
      <w:hyperlink r:id="rId137">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44E09D06"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Bekkar,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Bettahar,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Moreno,</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Meghabar,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Hamadouche,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Hernáez,</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Vilas-Vilela,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Ruiz-Rubio,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Polycarbazole and Its Derivatives: Synthesis and Applications. A Review of the Last 10 Years. </w:t>
      </w:r>
      <w:r w:rsidRPr="00D90E3A">
        <w:rPr>
          <w:rFonts w:ascii="Times New Roman" w:eastAsia="Book Antiqua" w:hAnsi="Times New Roman" w:cs="Times New Roman"/>
          <w:i/>
          <w:kern w:val="0"/>
          <w:sz w:val="28"/>
          <w:szCs w:val="28"/>
          <w:lang w:val="en-US"/>
          <w14:ligatures w14:val="none"/>
        </w:rPr>
        <w:t xml:space="preserve">Polymers </w:t>
      </w:r>
      <w:r w:rsidRPr="00D90E3A">
        <w:rPr>
          <w:rFonts w:ascii="Times New Roman" w:eastAsia="Book Antiqua" w:hAnsi="Times New Roman" w:cs="Times New Roman"/>
          <w:b/>
          <w:kern w:val="0"/>
          <w:sz w:val="28"/>
          <w:szCs w:val="28"/>
          <w:lang w:val="en-US"/>
          <w14:ligatures w14:val="none"/>
        </w:rPr>
        <w:t>2020</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12</w:t>
      </w:r>
      <w:r w:rsidRPr="00D90E3A">
        <w:rPr>
          <w:rFonts w:ascii="Times New Roman" w:eastAsia="Book Antiqua" w:hAnsi="Times New Roman" w:cs="Times New Roman"/>
          <w:kern w:val="0"/>
          <w:sz w:val="28"/>
          <w:szCs w:val="28"/>
          <w:lang w:val="en-US"/>
          <w14:ligatures w14:val="none"/>
        </w:rPr>
        <w:t>, 2227. [</w:t>
      </w:r>
      <w:hyperlink r:id="rId138">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77F4D05C"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Karon,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K.;</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Lapkowski,</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electrochemistry:</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short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review.</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J.</w:t>
      </w:r>
      <w:r w:rsidRPr="00D90E3A">
        <w:rPr>
          <w:rFonts w:ascii="Times New Roman" w:eastAsia="Book Antiqua" w:hAnsi="Times New Roman" w:cs="Times New Roman"/>
          <w:i/>
          <w:spacing w:val="-8"/>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Solid</w:t>
      </w:r>
      <w:r w:rsidRPr="00D90E3A">
        <w:rPr>
          <w:rFonts w:ascii="Times New Roman" w:eastAsia="Book Antiqua" w:hAnsi="Times New Roman" w:cs="Times New Roman"/>
          <w:i/>
          <w:spacing w:val="-9"/>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State</w:t>
      </w:r>
      <w:r w:rsidRPr="00D90E3A">
        <w:rPr>
          <w:rFonts w:ascii="Times New Roman" w:eastAsia="Book Antiqua" w:hAnsi="Times New Roman" w:cs="Times New Roman"/>
          <w:i/>
          <w:spacing w:val="-8"/>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Electrochem.</w:t>
      </w:r>
      <w:r w:rsidRPr="00D90E3A">
        <w:rPr>
          <w:rFonts w:ascii="Times New Roman" w:eastAsia="Book Antiqua" w:hAnsi="Times New Roman" w:cs="Times New Roman"/>
          <w:i/>
          <w:spacing w:val="2"/>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2015</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19</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2601–2610.</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r:id="rId139">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05EA49D1"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Krucaite, G.; Grigalevicius, S. 2,7(3,6)-diaryl(arylamino)-substituted carbazoles as components of oleds:</w:t>
      </w:r>
      <w:r w:rsidRPr="00D90E3A">
        <w:rPr>
          <w:rFonts w:ascii="Times New Roman" w:eastAsia="Book Antiqua" w:hAnsi="Times New Roman" w:cs="Times New Roman"/>
          <w:spacing w:val="3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 review of the last decade. </w:t>
      </w:r>
      <w:r w:rsidRPr="00D90E3A">
        <w:rPr>
          <w:rFonts w:ascii="Times New Roman" w:eastAsia="Book Antiqua" w:hAnsi="Times New Roman" w:cs="Times New Roman"/>
          <w:i/>
          <w:kern w:val="0"/>
          <w:sz w:val="28"/>
          <w:szCs w:val="28"/>
          <w:lang w:val="en-US"/>
          <w14:ligatures w14:val="none"/>
        </w:rPr>
        <w:t xml:space="preserve">Materials </w:t>
      </w:r>
      <w:r w:rsidRPr="00D90E3A">
        <w:rPr>
          <w:rFonts w:ascii="Times New Roman" w:eastAsia="Book Antiqua" w:hAnsi="Times New Roman" w:cs="Times New Roman"/>
          <w:b/>
          <w:kern w:val="0"/>
          <w:sz w:val="28"/>
          <w:szCs w:val="28"/>
          <w:lang w:val="en-US"/>
          <w14:ligatures w14:val="none"/>
        </w:rPr>
        <w:t>2021</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14</w:t>
      </w:r>
      <w:r w:rsidRPr="00D90E3A">
        <w:rPr>
          <w:rFonts w:ascii="Times New Roman" w:eastAsia="Book Antiqua" w:hAnsi="Times New Roman" w:cs="Times New Roman"/>
          <w:kern w:val="0"/>
          <w:sz w:val="28"/>
          <w:szCs w:val="28"/>
          <w:lang w:val="en-US"/>
          <w14:ligatures w14:val="none"/>
        </w:rPr>
        <w:t>, 6754. [</w:t>
      </w:r>
      <w:hyperlink r:id="rId140">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 [</w:t>
      </w:r>
      <w:hyperlink r:id="rId141">
        <w:r w:rsidRPr="00D90E3A">
          <w:rPr>
            <w:rFonts w:ascii="Times New Roman" w:eastAsia="Book Antiqua" w:hAnsi="Times New Roman" w:cs="Times New Roman"/>
            <w:color w:val="0774B7"/>
            <w:kern w:val="0"/>
            <w:sz w:val="28"/>
            <w:szCs w:val="28"/>
            <w:lang w:val="en-US"/>
            <w14:ligatures w14:val="none"/>
          </w:rPr>
          <w:t>PubMed</w:t>
        </w:r>
      </w:hyperlink>
      <w:r w:rsidRPr="00D90E3A">
        <w:rPr>
          <w:rFonts w:ascii="Times New Roman" w:eastAsia="Book Antiqua" w:hAnsi="Times New Roman" w:cs="Times New Roman"/>
          <w:kern w:val="0"/>
          <w:sz w:val="28"/>
          <w:szCs w:val="28"/>
          <w:lang w:val="en-US"/>
          <w14:ligatures w14:val="none"/>
        </w:rPr>
        <w:t>]</w:t>
      </w:r>
    </w:p>
    <w:p w14:paraId="081E9C17"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Sathiyan, G.;</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Sivakumar, E.K.T.;</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Ganesamoorthy, R.;</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Thangamuthu, R.;</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Sakthivel, P. Review of carbazole based conjugated molecules for highly efficient organic solar cell application. </w:t>
      </w:r>
      <w:r w:rsidRPr="00D90E3A">
        <w:rPr>
          <w:rFonts w:ascii="Times New Roman" w:eastAsia="Book Antiqua" w:hAnsi="Times New Roman" w:cs="Times New Roman"/>
          <w:i/>
          <w:kern w:val="0"/>
          <w:sz w:val="28"/>
          <w:szCs w:val="28"/>
          <w:lang w:val="en-US"/>
          <w14:ligatures w14:val="none"/>
        </w:rPr>
        <w:t xml:space="preserve">Tetrahedron Lett. </w:t>
      </w:r>
      <w:r w:rsidRPr="00D90E3A">
        <w:rPr>
          <w:rFonts w:ascii="Times New Roman" w:eastAsia="Book Antiqua" w:hAnsi="Times New Roman" w:cs="Times New Roman"/>
          <w:b/>
          <w:kern w:val="0"/>
          <w:sz w:val="28"/>
          <w:szCs w:val="28"/>
          <w:lang w:val="en-US"/>
          <w14:ligatures w14:val="none"/>
        </w:rPr>
        <w:t>2016</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57</w:t>
      </w:r>
      <w:r w:rsidRPr="00D90E3A">
        <w:rPr>
          <w:rFonts w:ascii="Times New Roman" w:eastAsia="Book Antiqua" w:hAnsi="Times New Roman" w:cs="Times New Roman"/>
          <w:kern w:val="0"/>
          <w:sz w:val="28"/>
          <w:szCs w:val="28"/>
          <w:lang w:val="en-US"/>
          <w14:ligatures w14:val="none"/>
        </w:rPr>
        <w:t>, 243–252. [</w:t>
      </w:r>
      <w:hyperlink r:id="rId142">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1956C492"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Chetri,</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w:t>
      </w:r>
      <w:r w:rsidRPr="00D90E3A">
        <w:rPr>
          <w:rFonts w:ascii="Times New Roman" w:eastAsia="Book Antiqua" w:hAnsi="Times New Roman" w:cs="Times New Roman"/>
          <w:spacing w:val="3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Devadiga,</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w:t>
      </w:r>
      <w:r w:rsidRPr="00D90E3A">
        <w:rPr>
          <w:rFonts w:ascii="Times New Roman" w:eastAsia="Book Antiqua" w:hAnsi="Times New Roman" w:cs="Times New Roman"/>
          <w:spacing w:val="3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Ahipa,</w:t>
      </w:r>
      <w:r w:rsidRPr="00D90E3A">
        <w:rPr>
          <w:rFonts w:ascii="Times New Roman" w:eastAsia="Book Antiqua" w:hAnsi="Times New Roman" w:cs="Times New Roman"/>
          <w:spacing w:val="2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T.N.</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review</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4,4</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sz w:val="28"/>
          <w:szCs w:val="28"/>
          <w:lang w:val="en-US"/>
          <w14:ligatures w14:val="none"/>
        </w:rPr>
        <w:t>-Dimethoxydiphenylamines</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bearing</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carbazoles</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as</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w:t>
      </w:r>
      <w:r w:rsidRPr="00D90E3A">
        <w:rPr>
          <w:rFonts w:ascii="Times New Roman" w:eastAsia="Book Antiqua" w:hAnsi="Times New Roman" w:cs="Times New Roman"/>
          <w:spacing w:val="2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transporting </w:t>
      </w:r>
      <w:r w:rsidRPr="00D90E3A">
        <w:rPr>
          <w:rFonts w:ascii="Times New Roman" w:eastAsia="Book Antiqua" w:hAnsi="Times New Roman" w:cs="Times New Roman"/>
          <w:kern w:val="0"/>
          <w:sz w:val="28"/>
          <w:szCs w:val="28"/>
          <w:lang w:val="en-US"/>
          <w14:ligatures w14:val="none"/>
        </w:rPr>
        <w:t>materials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highly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perovskite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Sol.</w:t>
      </w:r>
      <w:r w:rsidRPr="00D90E3A">
        <w:rPr>
          <w:rFonts w:ascii="Times New Roman" w:eastAsia="Book Antiqua" w:hAnsi="Times New Roman" w:cs="Times New Roman"/>
          <w:i/>
          <w:spacing w:val="3"/>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Energy</w:t>
      </w:r>
      <w:r w:rsidRPr="00D90E3A">
        <w:rPr>
          <w:rFonts w:ascii="Times New Roman" w:eastAsia="Book Antiqua" w:hAnsi="Times New Roman" w:cs="Times New Roman"/>
          <w:i/>
          <w:spacing w:val="-7"/>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2024</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278</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112791.</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r:id="rId143">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30BFE0F1" w14:textId="77777777" w:rsidR="00D90E3A" w:rsidRPr="00D90E3A" w:rsidRDefault="00D90E3A" w:rsidP="001043C7">
      <w:pPr>
        <w:widowControl w:val="0"/>
        <w:numPr>
          <w:ilvl w:val="0"/>
          <w:numId w:val="17"/>
        </w:numPr>
        <w:tabs>
          <w:tab w:val="left" w:pos="284"/>
          <w:tab w:val="left" w:pos="571"/>
          <w:tab w:val="left" w:pos="577"/>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Sambathkumar, S.; Shakila, P.B. Chapter Six—Organic hole-transporting materials for perovskite solar cells: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Progress and prospects.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Photovoltaics</w:t>
      </w:r>
      <w:r w:rsidRPr="00D90E3A">
        <w:rPr>
          <w:rFonts w:ascii="Times New Roman" w:eastAsia="Book Antiqua" w:hAnsi="Times New Roman" w:cs="Times New Roman"/>
          <w:i/>
          <w:spacing w:val="-10"/>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Beyond</w:t>
      </w:r>
      <w:r w:rsidRPr="00D90E3A">
        <w:rPr>
          <w:rFonts w:ascii="Times New Roman" w:eastAsia="Book Antiqua" w:hAnsi="Times New Roman" w:cs="Times New Roman"/>
          <w:i/>
          <w:spacing w:val="-10"/>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Silicon</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Sundaram,</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Subramaniam,</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Raffaelle,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R.P.,</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Nazeeruddin,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M.K.,</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Morales-Acevedo, A., Navarro, M.B., Hepp, A.F., Eds.; Elsevier: Amsterdam, The Netherlands, 2024; pp. 195–220. [</w:t>
      </w:r>
      <w:hyperlink r:id="rId144">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4C255777"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Radhakrishna, K.; Manjunath, S.B.; Devadiga, D.; Chetri, R.; Nagaraja, A.T. Review on Carbazole-Based Hole Transporting Materials for Perovskite Solar Cell. </w:t>
      </w:r>
      <w:r w:rsidRPr="00D90E3A">
        <w:rPr>
          <w:rFonts w:ascii="Times New Roman" w:eastAsia="Book Antiqua" w:hAnsi="Times New Roman" w:cs="Times New Roman"/>
          <w:i/>
          <w:kern w:val="0"/>
          <w:sz w:val="28"/>
          <w:szCs w:val="28"/>
          <w:lang w:val="en-US"/>
          <w14:ligatures w14:val="none"/>
        </w:rPr>
        <w:t xml:space="preserve">ACS Appl. Energy Mater. </w:t>
      </w:r>
      <w:r w:rsidRPr="00D90E3A">
        <w:rPr>
          <w:rFonts w:ascii="Times New Roman" w:eastAsia="Book Antiqua" w:hAnsi="Times New Roman" w:cs="Times New Roman"/>
          <w:b/>
          <w:kern w:val="0"/>
          <w:sz w:val="28"/>
          <w:szCs w:val="28"/>
          <w:lang w:val="en-US"/>
          <w14:ligatures w14:val="none"/>
        </w:rPr>
        <w:t>2023</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6</w:t>
      </w:r>
      <w:r w:rsidRPr="00D90E3A">
        <w:rPr>
          <w:rFonts w:ascii="Times New Roman" w:eastAsia="Book Antiqua" w:hAnsi="Times New Roman" w:cs="Times New Roman"/>
          <w:kern w:val="0"/>
          <w:sz w:val="28"/>
          <w:szCs w:val="28"/>
          <w:lang w:val="en-US"/>
          <w14:ligatures w14:val="none"/>
        </w:rPr>
        <w:t>, 3635–3664. [</w:t>
      </w:r>
      <w:hyperlink r:id="rId145">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4F9948DF" w14:textId="77777777" w:rsidR="00D90E3A" w:rsidRPr="00D90E3A" w:rsidRDefault="00D90E3A" w:rsidP="001043C7">
      <w:pPr>
        <w:widowControl w:val="0"/>
        <w:numPr>
          <w:ilvl w:val="0"/>
          <w:numId w:val="17"/>
        </w:numPr>
        <w:tabs>
          <w:tab w:val="left" w:pos="284"/>
          <w:tab w:val="left" w:pos="573"/>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Zhao, Y.;</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Qu,</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Yu,</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Shen,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Deng,</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H.X.;</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Chu,</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Peng,</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Yuan,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Zhang,</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 Inactive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(PbI</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RbCl</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stabilizes perovskite films for efficient solar cells. </w:t>
      </w:r>
      <w:r w:rsidRPr="00D90E3A">
        <w:rPr>
          <w:rFonts w:ascii="Times New Roman" w:eastAsia="Book Antiqua" w:hAnsi="Times New Roman" w:cs="Times New Roman"/>
          <w:i/>
          <w:kern w:val="0"/>
          <w:sz w:val="28"/>
          <w:szCs w:val="28"/>
          <w:lang w:val="en-US"/>
          <w14:ligatures w14:val="none"/>
        </w:rPr>
        <w:t xml:space="preserve">Science </w:t>
      </w:r>
      <w:r w:rsidRPr="00D90E3A">
        <w:rPr>
          <w:rFonts w:ascii="Times New Roman" w:eastAsia="Book Antiqua" w:hAnsi="Times New Roman" w:cs="Times New Roman"/>
          <w:b/>
          <w:kern w:val="0"/>
          <w:sz w:val="28"/>
          <w:szCs w:val="28"/>
          <w:lang w:val="en-US"/>
          <w14:ligatures w14:val="none"/>
        </w:rPr>
        <w:t>2022</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377</w:t>
      </w:r>
      <w:r w:rsidRPr="00D90E3A">
        <w:rPr>
          <w:rFonts w:ascii="Times New Roman" w:eastAsia="Book Antiqua" w:hAnsi="Times New Roman" w:cs="Times New Roman"/>
          <w:kern w:val="0"/>
          <w:sz w:val="28"/>
          <w:szCs w:val="28"/>
          <w:lang w:val="en-US"/>
          <w14:ligatures w14:val="none"/>
        </w:rPr>
        <w:t>, 531–534. [</w:t>
      </w:r>
      <w:hyperlink r:id="rId146">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 [</w:t>
      </w:r>
      <w:hyperlink r:id="rId147">
        <w:r w:rsidRPr="00D90E3A">
          <w:rPr>
            <w:rFonts w:ascii="Times New Roman" w:eastAsia="Book Antiqua" w:hAnsi="Times New Roman" w:cs="Times New Roman"/>
            <w:color w:val="0774B7"/>
            <w:kern w:val="0"/>
            <w:sz w:val="28"/>
            <w:szCs w:val="28"/>
            <w:lang w:val="en-US"/>
            <w14:ligatures w14:val="none"/>
          </w:rPr>
          <w:t>PubMed</w:t>
        </w:r>
      </w:hyperlink>
      <w:r w:rsidRPr="00D90E3A">
        <w:rPr>
          <w:rFonts w:ascii="Times New Roman" w:eastAsia="Book Antiqua" w:hAnsi="Times New Roman" w:cs="Times New Roman"/>
          <w:kern w:val="0"/>
          <w:sz w:val="28"/>
          <w:szCs w:val="28"/>
          <w:lang w:val="en-US"/>
          <w14:ligatures w14:val="none"/>
        </w:rPr>
        <w:t>]</w:t>
      </w:r>
    </w:p>
    <w:p w14:paraId="468D6848"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Yang,</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Liu,</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Lian,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X.;</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Chu,</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Inactive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impurity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stabilizes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highly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perovskite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photovoltaics.</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Joule</w:t>
      </w:r>
      <w:r w:rsidRPr="00D90E3A">
        <w:rPr>
          <w:rFonts w:ascii="Times New Roman" w:eastAsia="Book Antiqua" w:hAnsi="Times New Roman" w:cs="Times New Roman"/>
          <w:i/>
          <w:spacing w:val="-4"/>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2022</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6</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2248–2250. [</w:t>
      </w:r>
      <w:hyperlink r:id="rId148">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39E660C2"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NREL.</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Best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Research-Cell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Efficiency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Available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online:</w:t>
      </w:r>
      <w:r w:rsidRPr="00D90E3A">
        <w:rPr>
          <w:rFonts w:ascii="Times New Roman" w:eastAsia="Book Antiqua" w:hAnsi="Times New Roman" w:cs="Times New Roman"/>
          <w:spacing w:val="-9"/>
          <w:kern w:val="0"/>
          <w:sz w:val="28"/>
          <w:szCs w:val="28"/>
          <w:lang w:val="en-US"/>
          <w14:ligatures w14:val="none"/>
        </w:rPr>
        <w:t xml:space="preserve"> </w:t>
      </w:r>
      <w:hyperlink r:id="rId149">
        <w:r w:rsidRPr="00D90E3A">
          <w:rPr>
            <w:rFonts w:ascii="Times New Roman" w:eastAsia="Book Antiqua" w:hAnsi="Times New Roman" w:cs="Times New Roman"/>
            <w:color w:val="0774B7"/>
            <w:spacing w:val="-2"/>
            <w:kern w:val="0"/>
            <w:sz w:val="28"/>
            <w:szCs w:val="28"/>
            <w:lang w:val="en-US"/>
            <w14:ligatures w14:val="none"/>
          </w:rPr>
          <w:t>https://www.nrel.gov/pv/interactive-cell-efficiency.html</w:t>
        </w:r>
      </w:hyperlink>
      <w:r w:rsidRPr="00D90E3A">
        <w:rPr>
          <w:rFonts w:ascii="Times New Roman" w:eastAsia="Book Antiqua" w:hAnsi="Times New Roman" w:cs="Times New Roman"/>
          <w:color w:val="0774B7"/>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(accessed </w:t>
      </w:r>
      <w:r w:rsidRPr="00D90E3A">
        <w:rPr>
          <w:rFonts w:ascii="Times New Roman" w:eastAsia="Book Antiqua" w:hAnsi="Times New Roman" w:cs="Times New Roman"/>
          <w:kern w:val="0"/>
          <w:sz w:val="28"/>
          <w:szCs w:val="28"/>
          <w:lang w:val="en-US"/>
          <w14:ligatures w14:val="none"/>
        </w:rPr>
        <w:t>on 16 August 2024).</w:t>
      </w:r>
    </w:p>
    <w:p w14:paraId="561ABAB5"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O'Regan, B.; Grätzel, M. A low-cost, high-efficiency solar cell based on dye-sensitized colloidal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films.</w:t>
      </w:r>
      <w:r w:rsidRPr="00D90E3A">
        <w:rPr>
          <w:rFonts w:ascii="Times New Roman" w:eastAsia="Book Antiqua" w:hAnsi="Times New Roman" w:cs="Times New Roman"/>
          <w:spacing w:val="37"/>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 xml:space="preserve">Nature </w:t>
      </w:r>
      <w:r w:rsidRPr="00D90E3A">
        <w:rPr>
          <w:rFonts w:ascii="Times New Roman" w:eastAsia="Book Antiqua" w:hAnsi="Times New Roman" w:cs="Times New Roman"/>
          <w:b/>
          <w:kern w:val="0"/>
          <w:sz w:val="28"/>
          <w:szCs w:val="28"/>
          <w:lang w:val="en-US"/>
          <w14:ligatures w14:val="none"/>
        </w:rPr>
        <w:t>1991</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353</w:t>
      </w:r>
      <w:r w:rsidRPr="00D90E3A">
        <w:rPr>
          <w:rFonts w:ascii="Times New Roman" w:eastAsia="Book Antiqua" w:hAnsi="Times New Roman" w:cs="Times New Roman"/>
          <w:kern w:val="0"/>
          <w:sz w:val="28"/>
          <w:szCs w:val="28"/>
          <w:lang w:val="en-US"/>
          <w14:ligatures w14:val="none"/>
        </w:rPr>
        <w:t>, 737–740. [</w:t>
      </w:r>
      <w:hyperlink r:id="rId150">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5A798F7D"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Zhang, L.; Yang, X.; Wang, W.; Gurzadyan, G.G.; Li, J.; Li, X.; An, J.; Yu, Z.; Wang, H.; Cai, B.; et al.</w:t>
      </w:r>
      <w:r w:rsidRPr="00D90E3A">
        <w:rPr>
          <w:rFonts w:ascii="Times New Roman" w:eastAsia="Book Antiqua" w:hAnsi="Times New Roman" w:cs="Times New Roman"/>
          <w:spacing w:val="3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13.6% Efficient organic dye-sensitized solar cells by minimizing energy losses of the excited state. </w:t>
      </w:r>
      <w:r w:rsidRPr="00D90E3A">
        <w:rPr>
          <w:rFonts w:ascii="Times New Roman" w:eastAsia="Book Antiqua" w:hAnsi="Times New Roman" w:cs="Times New Roman"/>
          <w:i/>
          <w:kern w:val="0"/>
          <w:sz w:val="28"/>
          <w:szCs w:val="28"/>
          <w:lang w:val="en-US"/>
          <w14:ligatures w14:val="none"/>
        </w:rPr>
        <w:t xml:space="preserve">ACS Energy Lett. </w:t>
      </w:r>
      <w:r w:rsidRPr="00D90E3A">
        <w:rPr>
          <w:rFonts w:ascii="Times New Roman" w:eastAsia="Book Antiqua" w:hAnsi="Times New Roman" w:cs="Times New Roman"/>
          <w:b/>
          <w:kern w:val="0"/>
          <w:sz w:val="28"/>
          <w:szCs w:val="28"/>
          <w:lang w:val="en-US"/>
          <w14:ligatures w14:val="none"/>
        </w:rPr>
        <w:t>2019</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w:t>
      </w:r>
      <w:r w:rsidRPr="00D90E3A">
        <w:rPr>
          <w:rFonts w:ascii="Times New Roman" w:eastAsia="Book Antiqua" w:hAnsi="Times New Roman" w:cs="Times New Roman"/>
          <w:kern w:val="0"/>
          <w:sz w:val="28"/>
          <w:szCs w:val="28"/>
          <w:lang w:val="en-US"/>
          <w14:ligatures w14:val="none"/>
        </w:rPr>
        <w:t>, 943–951. [</w:t>
      </w:r>
      <w:hyperlink r:id="rId151">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0482912B"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Ren, Y.; Zhang, D.; Suo,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 Cao,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 Eickemeyer, F.T.; Vlachopoulos,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N.; Zakeeruddin, S.M.; Hagfeldt, A.; Grätzel, M. Hydroxamic </w:t>
      </w:r>
      <w:r w:rsidRPr="00D90E3A">
        <w:rPr>
          <w:rFonts w:ascii="Times New Roman" w:eastAsia="Book Antiqua" w:hAnsi="Times New Roman" w:cs="Times New Roman"/>
          <w:kern w:val="0"/>
          <w:sz w:val="28"/>
          <w:szCs w:val="28"/>
          <w:lang w:val="en-US"/>
          <w14:ligatures w14:val="none"/>
        </w:rPr>
        <w:t xml:space="preserve">acid pre-adsorption raises the efficiency of cosensitized solar cells. </w:t>
      </w:r>
      <w:r w:rsidRPr="00D90E3A">
        <w:rPr>
          <w:rFonts w:ascii="Times New Roman" w:eastAsia="Book Antiqua" w:hAnsi="Times New Roman" w:cs="Times New Roman"/>
          <w:i/>
          <w:kern w:val="0"/>
          <w:sz w:val="28"/>
          <w:szCs w:val="28"/>
          <w:lang w:val="en-US"/>
          <w14:ligatures w14:val="none"/>
        </w:rPr>
        <w:t xml:space="preserve">Nature </w:t>
      </w:r>
      <w:r w:rsidRPr="00D90E3A">
        <w:rPr>
          <w:rFonts w:ascii="Times New Roman" w:eastAsia="Book Antiqua" w:hAnsi="Times New Roman" w:cs="Times New Roman"/>
          <w:b/>
          <w:kern w:val="0"/>
          <w:sz w:val="28"/>
          <w:szCs w:val="28"/>
          <w:lang w:val="en-US"/>
          <w14:ligatures w14:val="none"/>
        </w:rPr>
        <w:t>2023</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613</w:t>
      </w:r>
      <w:r w:rsidRPr="00D90E3A">
        <w:rPr>
          <w:rFonts w:ascii="Times New Roman" w:eastAsia="Book Antiqua" w:hAnsi="Times New Roman" w:cs="Times New Roman"/>
          <w:kern w:val="0"/>
          <w:sz w:val="28"/>
          <w:szCs w:val="28"/>
          <w:lang w:val="en-US"/>
          <w14:ligatures w14:val="none"/>
        </w:rPr>
        <w:t>, 60–65. [</w:t>
      </w:r>
      <w:hyperlink r:id="rId152">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2007E189" w14:textId="77777777" w:rsidR="00D90E3A" w:rsidRPr="00D90E3A" w:rsidRDefault="00D90E3A" w:rsidP="001043C7">
      <w:pPr>
        <w:widowControl w:val="0"/>
        <w:numPr>
          <w:ilvl w:val="0"/>
          <w:numId w:val="17"/>
        </w:numPr>
        <w:tabs>
          <w:tab w:val="left" w:pos="284"/>
          <w:tab w:val="left" w:pos="569"/>
          <w:tab w:val="left" w:pos="577"/>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Michaels,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Rinderle,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Freitag,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Benesperi,</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Edvinsson,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Socher,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Gagliardi,</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Freitag,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 under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ambient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light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powering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machine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learning: Towards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autonomous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smart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sensors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internet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things. </w:t>
      </w:r>
      <w:r w:rsidRPr="00D90E3A">
        <w:rPr>
          <w:rFonts w:ascii="Times New Roman" w:eastAsia="Book Antiqua" w:hAnsi="Times New Roman" w:cs="Times New Roman"/>
          <w:i/>
          <w:kern w:val="0"/>
          <w:sz w:val="28"/>
          <w:szCs w:val="28"/>
          <w:lang w:val="en-US"/>
          <w14:ligatures w14:val="none"/>
        </w:rPr>
        <w:t xml:space="preserve">Chem. Sci. </w:t>
      </w:r>
      <w:r w:rsidRPr="00D90E3A">
        <w:rPr>
          <w:rFonts w:ascii="Times New Roman" w:eastAsia="Book Antiqua" w:hAnsi="Times New Roman" w:cs="Times New Roman"/>
          <w:b/>
          <w:kern w:val="0"/>
          <w:sz w:val="28"/>
          <w:szCs w:val="28"/>
          <w:lang w:val="en-US"/>
          <w14:ligatures w14:val="none"/>
        </w:rPr>
        <w:t>2020</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11</w:t>
      </w:r>
      <w:r w:rsidRPr="00D90E3A">
        <w:rPr>
          <w:rFonts w:ascii="Times New Roman" w:eastAsia="Book Antiqua" w:hAnsi="Times New Roman" w:cs="Times New Roman"/>
          <w:kern w:val="0"/>
          <w:sz w:val="28"/>
          <w:szCs w:val="28"/>
          <w:lang w:val="en-US"/>
          <w14:ligatures w14:val="none"/>
        </w:rPr>
        <w:t>, 2895–2906. [</w:t>
      </w:r>
      <w:hyperlink r:id="rId153">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6964001C" w14:textId="77777777" w:rsidR="00D90E3A" w:rsidRPr="00D90E3A" w:rsidRDefault="00D90E3A" w:rsidP="001043C7">
      <w:pPr>
        <w:widowControl w:val="0"/>
        <w:numPr>
          <w:ilvl w:val="0"/>
          <w:numId w:val="17"/>
        </w:numPr>
        <w:tabs>
          <w:tab w:val="left" w:pos="284"/>
          <w:tab w:val="left" w:pos="572"/>
          <w:tab w:val="left" w:pos="578"/>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Ho,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J.K.W.;</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Yin,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S.K.</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From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33%</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57%—An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elevated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potential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limit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indoor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photovoltaics.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J.</w:t>
      </w:r>
      <w:r w:rsidRPr="00D90E3A">
        <w:rPr>
          <w:rFonts w:ascii="Times New Roman" w:eastAsia="Book Antiqua" w:hAnsi="Times New Roman" w:cs="Times New Roman"/>
          <w:i/>
          <w:spacing w:val="-7"/>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 xml:space="preserve">Mater. Chem. A </w:t>
      </w:r>
      <w:r w:rsidRPr="00D90E3A">
        <w:rPr>
          <w:rFonts w:ascii="Times New Roman" w:eastAsia="Book Antiqua" w:hAnsi="Times New Roman" w:cs="Times New Roman"/>
          <w:b/>
          <w:kern w:val="0"/>
          <w:sz w:val="28"/>
          <w:szCs w:val="28"/>
          <w:lang w:val="en-US"/>
          <w14:ligatures w14:val="none"/>
        </w:rPr>
        <w:t>2020</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8</w:t>
      </w:r>
      <w:r w:rsidRPr="00D90E3A">
        <w:rPr>
          <w:rFonts w:ascii="Times New Roman" w:eastAsia="Book Antiqua" w:hAnsi="Times New Roman" w:cs="Times New Roman"/>
          <w:kern w:val="0"/>
          <w:sz w:val="28"/>
          <w:szCs w:val="28"/>
          <w:lang w:val="en-US"/>
          <w14:ligatures w14:val="none"/>
        </w:rPr>
        <w:t>, 1717–1723. [</w:t>
      </w:r>
      <w:hyperlink r:id="rId154">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3C652CFB"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Shoaee,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Stolterfoht,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Neher,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role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mobility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charge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generation,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recombination,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extraction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polymer-based solar cells. </w:t>
      </w:r>
      <w:r w:rsidRPr="00D90E3A">
        <w:rPr>
          <w:rFonts w:ascii="Times New Roman" w:eastAsia="Book Antiqua" w:hAnsi="Times New Roman" w:cs="Times New Roman"/>
          <w:i/>
          <w:kern w:val="0"/>
          <w:sz w:val="28"/>
          <w:szCs w:val="28"/>
          <w:lang w:val="en-US"/>
          <w14:ligatures w14:val="none"/>
        </w:rPr>
        <w:t xml:space="preserve">Adv. Energy Mater. </w:t>
      </w:r>
      <w:r w:rsidRPr="00D90E3A">
        <w:rPr>
          <w:rFonts w:ascii="Times New Roman" w:eastAsia="Book Antiqua" w:hAnsi="Times New Roman" w:cs="Times New Roman"/>
          <w:b/>
          <w:kern w:val="0"/>
          <w:sz w:val="28"/>
          <w:szCs w:val="28"/>
          <w:lang w:val="en-US"/>
          <w14:ligatures w14:val="none"/>
        </w:rPr>
        <w:t>2018</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8</w:t>
      </w:r>
      <w:r w:rsidRPr="00D90E3A">
        <w:rPr>
          <w:rFonts w:ascii="Times New Roman" w:eastAsia="Book Antiqua" w:hAnsi="Times New Roman" w:cs="Times New Roman"/>
          <w:kern w:val="0"/>
          <w:sz w:val="28"/>
          <w:szCs w:val="28"/>
          <w:lang w:val="en-US"/>
          <w14:ligatures w14:val="none"/>
        </w:rPr>
        <w:t>, 1703355. [</w:t>
      </w:r>
      <w:hyperlink r:id="rId155">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107B67DD"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Grätzel,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Solid-State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Heterojunction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MRS</w:t>
      </w:r>
      <w:r w:rsidRPr="00D90E3A">
        <w:rPr>
          <w:rFonts w:ascii="Times New Roman" w:eastAsia="Book Antiqua" w:hAnsi="Times New Roman" w:cs="Times New Roman"/>
          <w:i/>
          <w:spacing w:val="-7"/>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Bull.</w:t>
      </w:r>
      <w:r w:rsidRPr="00D90E3A">
        <w:rPr>
          <w:rFonts w:ascii="Times New Roman" w:eastAsia="Book Antiqua" w:hAnsi="Times New Roman" w:cs="Times New Roman"/>
          <w:i/>
          <w:spacing w:val="3"/>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2005</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30</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23–27.</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r:id="rId156">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694C321E" w14:textId="77777777" w:rsidR="00D90E3A" w:rsidRPr="00D90E3A" w:rsidRDefault="00D90E3A" w:rsidP="001043C7">
      <w:pPr>
        <w:widowControl w:val="0"/>
        <w:numPr>
          <w:ilvl w:val="0"/>
          <w:numId w:val="17"/>
        </w:numPr>
        <w:tabs>
          <w:tab w:val="left" w:pos="284"/>
          <w:tab w:val="left" w:pos="572"/>
          <w:tab w:val="left" w:pos="577"/>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Brédas, J.-L.;</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Norton,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Cornil,</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Coropceanu,</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understanding</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 The</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challenges. </w:t>
      </w:r>
      <w:r w:rsidRPr="00D90E3A">
        <w:rPr>
          <w:rFonts w:ascii="Times New Roman" w:eastAsia="Book Antiqua" w:hAnsi="Times New Roman" w:cs="Times New Roman"/>
          <w:i/>
          <w:kern w:val="0"/>
          <w:sz w:val="28"/>
          <w:szCs w:val="28"/>
          <w:lang w:val="en-US"/>
          <w14:ligatures w14:val="none"/>
        </w:rPr>
        <w:t xml:space="preserve">Acc. Chem. Res. </w:t>
      </w:r>
      <w:r w:rsidRPr="00D90E3A">
        <w:rPr>
          <w:rFonts w:ascii="Times New Roman" w:eastAsia="Book Antiqua" w:hAnsi="Times New Roman" w:cs="Times New Roman"/>
          <w:b/>
          <w:kern w:val="0"/>
          <w:sz w:val="28"/>
          <w:szCs w:val="28"/>
          <w:lang w:val="en-US"/>
          <w14:ligatures w14:val="none"/>
        </w:rPr>
        <w:t>2009</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42</w:t>
      </w:r>
      <w:r w:rsidRPr="00D90E3A">
        <w:rPr>
          <w:rFonts w:ascii="Times New Roman" w:eastAsia="Book Antiqua" w:hAnsi="Times New Roman" w:cs="Times New Roman"/>
          <w:kern w:val="0"/>
          <w:sz w:val="28"/>
          <w:szCs w:val="28"/>
          <w:lang w:val="en-US"/>
          <w14:ligatures w14:val="none"/>
        </w:rPr>
        <w:t>, 1691–1699. [</w:t>
      </w:r>
      <w:hyperlink r:id="rId157">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 [</w:t>
      </w:r>
      <w:hyperlink r:id="rId158">
        <w:r w:rsidRPr="00D90E3A">
          <w:rPr>
            <w:rFonts w:ascii="Times New Roman" w:eastAsia="Book Antiqua" w:hAnsi="Times New Roman" w:cs="Times New Roman"/>
            <w:color w:val="0774B7"/>
            <w:kern w:val="0"/>
            <w:sz w:val="28"/>
            <w:szCs w:val="28"/>
            <w:lang w:val="en-US"/>
            <w14:ligatures w14:val="none"/>
          </w:rPr>
          <w:t>PubMed</w:t>
        </w:r>
      </w:hyperlink>
      <w:r w:rsidRPr="00D90E3A">
        <w:rPr>
          <w:rFonts w:ascii="Times New Roman" w:eastAsia="Book Antiqua" w:hAnsi="Times New Roman" w:cs="Times New Roman"/>
          <w:kern w:val="0"/>
          <w:sz w:val="28"/>
          <w:szCs w:val="28"/>
          <w:lang w:val="en-US"/>
          <w14:ligatures w14:val="none"/>
        </w:rPr>
        <w:t>]</w:t>
      </w:r>
    </w:p>
    <w:p w14:paraId="2B2BA8E1" w14:textId="77777777" w:rsidR="00D90E3A" w:rsidRPr="00D90E3A" w:rsidRDefault="00D90E3A" w:rsidP="001043C7">
      <w:pPr>
        <w:widowControl w:val="0"/>
        <w:numPr>
          <w:ilvl w:val="0"/>
          <w:numId w:val="17"/>
        </w:numPr>
        <w:tabs>
          <w:tab w:val="left" w:pos="284"/>
          <w:tab w:val="left" w:pos="572"/>
          <w:tab w:val="left" w:pos="577"/>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Maldon, B.; Thamwattana, N. Review of diffusion models for charge-carrier densities in dye-sensitized solar cells.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 xml:space="preserve">J. Phys. Commun. </w:t>
      </w:r>
      <w:r w:rsidRPr="00D90E3A">
        <w:rPr>
          <w:rFonts w:ascii="Times New Roman" w:eastAsia="Book Antiqua" w:hAnsi="Times New Roman" w:cs="Times New Roman"/>
          <w:b/>
          <w:kern w:val="0"/>
          <w:sz w:val="28"/>
          <w:szCs w:val="28"/>
          <w:lang w:val="en-US"/>
          <w14:ligatures w14:val="none"/>
        </w:rPr>
        <w:t>2020</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w:t>
      </w:r>
      <w:r w:rsidRPr="00D90E3A">
        <w:rPr>
          <w:rFonts w:ascii="Times New Roman" w:eastAsia="Book Antiqua" w:hAnsi="Times New Roman" w:cs="Times New Roman"/>
          <w:kern w:val="0"/>
          <w:sz w:val="28"/>
          <w:szCs w:val="28"/>
          <w:lang w:val="en-US"/>
          <w14:ligatures w14:val="none"/>
        </w:rPr>
        <w:t>, 082001. [</w:t>
      </w:r>
      <w:hyperlink r:id="rId159">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44FA7C81" w14:textId="77777777" w:rsidR="00D90E3A" w:rsidRPr="00D90E3A" w:rsidRDefault="00D90E3A" w:rsidP="001043C7">
      <w:pPr>
        <w:widowControl w:val="0"/>
        <w:numPr>
          <w:ilvl w:val="0"/>
          <w:numId w:val="17"/>
        </w:numPr>
        <w:tabs>
          <w:tab w:val="left" w:pos="284"/>
          <w:tab w:val="left" w:pos="573"/>
          <w:tab w:val="left" w:pos="577"/>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Korir, B.K.;</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Kibet,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J.K.;</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Ngari,</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S.M.</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review</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current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status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dye-sensitized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solar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cells:</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Toward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sustainable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energy.</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 xml:space="preserve">Energy </w:t>
      </w:r>
      <w:r w:rsidRPr="00D90E3A">
        <w:rPr>
          <w:rFonts w:ascii="Times New Roman" w:eastAsia="Book Antiqua" w:hAnsi="Times New Roman" w:cs="Times New Roman"/>
          <w:i/>
          <w:kern w:val="0"/>
          <w:sz w:val="28"/>
          <w:szCs w:val="28"/>
          <w:lang w:val="en-US"/>
          <w14:ligatures w14:val="none"/>
        </w:rPr>
        <w:t xml:space="preserve">Sci. Eng. </w:t>
      </w:r>
      <w:r w:rsidRPr="00D90E3A">
        <w:rPr>
          <w:rFonts w:ascii="Times New Roman" w:eastAsia="Book Antiqua" w:hAnsi="Times New Roman" w:cs="Times New Roman"/>
          <w:b/>
          <w:kern w:val="0"/>
          <w:sz w:val="28"/>
          <w:szCs w:val="28"/>
          <w:lang w:val="en-US"/>
          <w14:ligatures w14:val="none"/>
        </w:rPr>
        <w:t>2024</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12</w:t>
      </w:r>
      <w:r w:rsidRPr="00D90E3A">
        <w:rPr>
          <w:rFonts w:ascii="Times New Roman" w:eastAsia="Book Antiqua" w:hAnsi="Times New Roman" w:cs="Times New Roman"/>
          <w:kern w:val="0"/>
          <w:sz w:val="28"/>
          <w:szCs w:val="28"/>
          <w:lang w:val="en-US"/>
          <w14:ligatures w14:val="none"/>
        </w:rPr>
        <w:t>, 3188–3226. [</w:t>
      </w:r>
      <w:hyperlink r:id="rId160">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5887469D" w14:textId="77777777" w:rsidR="00D90E3A" w:rsidRPr="00D90E3A" w:rsidRDefault="00D90E3A" w:rsidP="001043C7">
      <w:pPr>
        <w:widowControl w:val="0"/>
        <w:numPr>
          <w:ilvl w:val="0"/>
          <w:numId w:val="17"/>
        </w:numPr>
        <w:tabs>
          <w:tab w:val="left" w:pos="284"/>
          <w:tab w:val="left" w:pos="569"/>
          <w:tab w:val="left" w:pos="577"/>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Koumura, N.; Wang, Z.-S.; Miyashita, M.; Uemura, Y.; Sekiguchi, H.; Cui, Y.; Mori, A.; Mori, S.; Hara, K. Substituted carbazole </w:t>
      </w:r>
      <w:r w:rsidRPr="00D90E3A">
        <w:rPr>
          <w:rFonts w:ascii="Times New Roman" w:eastAsia="Book Antiqua" w:hAnsi="Times New Roman" w:cs="Times New Roman"/>
          <w:spacing w:val="-2"/>
          <w:kern w:val="0"/>
          <w:sz w:val="28"/>
          <w:szCs w:val="28"/>
          <w:lang w:val="en-US"/>
          <w14:ligatures w14:val="none"/>
        </w:rPr>
        <w:t>dyes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molecular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photovoltaics: Long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lifetime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high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open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circuit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voltage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performance. </w:t>
      </w:r>
      <w:r w:rsidRPr="00D90E3A">
        <w:rPr>
          <w:rFonts w:ascii="Times New Roman" w:eastAsia="Book Antiqua" w:hAnsi="Times New Roman" w:cs="Times New Roman"/>
          <w:i/>
          <w:spacing w:val="-2"/>
          <w:kern w:val="0"/>
          <w:sz w:val="28"/>
          <w:szCs w:val="28"/>
          <w:lang w:val="en-US"/>
          <w14:ligatures w14:val="none"/>
        </w:rPr>
        <w:t>J.</w:t>
      </w:r>
      <w:r w:rsidRPr="00D90E3A">
        <w:rPr>
          <w:rFonts w:ascii="Times New Roman" w:eastAsia="Book Antiqua" w:hAnsi="Times New Roman" w:cs="Times New Roman"/>
          <w:i/>
          <w:spacing w:val="-3"/>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 xml:space="preserve">Mater. Chem. </w:t>
      </w:r>
      <w:r w:rsidRPr="00D90E3A">
        <w:rPr>
          <w:rFonts w:ascii="Times New Roman" w:eastAsia="Book Antiqua" w:hAnsi="Times New Roman" w:cs="Times New Roman"/>
          <w:b/>
          <w:spacing w:val="-2"/>
          <w:kern w:val="0"/>
          <w:sz w:val="28"/>
          <w:szCs w:val="28"/>
          <w:lang w:val="en-US"/>
          <w14:ligatures w14:val="none"/>
        </w:rPr>
        <w:t>2009</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19</w:t>
      </w:r>
      <w:r w:rsidRPr="00D90E3A">
        <w:rPr>
          <w:rFonts w:ascii="Times New Roman" w:eastAsia="Book Antiqua" w:hAnsi="Times New Roman" w:cs="Times New Roman"/>
          <w:kern w:val="0"/>
          <w:sz w:val="28"/>
          <w:szCs w:val="28"/>
          <w:lang w:val="en-US"/>
          <w14:ligatures w14:val="none"/>
        </w:rPr>
        <w:t>, 4829–4836. [</w:t>
      </w:r>
      <w:hyperlink r:id="rId161">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58ACE880"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Periyasamy, K.; Sakthivel, P.; Venkatesh, G.; Vennila, P.; Sheena Mary, Y. Synthesis and design of carbazole-based organic sensitizers for DSSCs applications: Experimental and theoretical approaches. </w:t>
      </w:r>
      <w:r w:rsidRPr="00D90E3A">
        <w:rPr>
          <w:rFonts w:ascii="Times New Roman" w:eastAsia="Book Antiqua" w:hAnsi="Times New Roman" w:cs="Times New Roman"/>
          <w:i/>
          <w:kern w:val="0"/>
          <w:sz w:val="28"/>
          <w:szCs w:val="28"/>
          <w:lang w:val="en-US"/>
          <w14:ligatures w14:val="none"/>
        </w:rPr>
        <w:t xml:space="preserve">Chem. Pap. </w:t>
      </w:r>
      <w:r w:rsidRPr="00D90E3A">
        <w:rPr>
          <w:rFonts w:ascii="Times New Roman" w:eastAsia="Book Antiqua" w:hAnsi="Times New Roman" w:cs="Times New Roman"/>
          <w:b/>
          <w:kern w:val="0"/>
          <w:sz w:val="28"/>
          <w:szCs w:val="28"/>
          <w:lang w:val="en-US"/>
          <w14:ligatures w14:val="none"/>
        </w:rPr>
        <w:t>2024</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78</w:t>
      </w:r>
      <w:r w:rsidRPr="00D90E3A">
        <w:rPr>
          <w:rFonts w:ascii="Times New Roman" w:eastAsia="Book Antiqua" w:hAnsi="Times New Roman" w:cs="Times New Roman"/>
          <w:kern w:val="0"/>
          <w:sz w:val="28"/>
          <w:szCs w:val="28"/>
          <w:lang w:val="en-US"/>
          <w14:ligatures w14:val="none"/>
        </w:rPr>
        <w:t>, 447–461. [</w:t>
      </w:r>
      <w:hyperlink r:id="rId162">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7C604CD0" w14:textId="77777777" w:rsidR="00D90E3A" w:rsidRPr="00D90E3A" w:rsidRDefault="00D90E3A" w:rsidP="001043C7">
      <w:pPr>
        <w:widowControl w:val="0"/>
        <w:numPr>
          <w:ilvl w:val="0"/>
          <w:numId w:val="17"/>
        </w:numPr>
        <w:tabs>
          <w:tab w:val="left" w:pos="284"/>
          <w:tab w:val="left" w:pos="573"/>
          <w:tab w:val="left" w:pos="578"/>
        </w:tabs>
        <w:autoSpaceDE w:val="0"/>
        <w:autoSpaceDN w:val="0"/>
        <w:spacing w:after="0" w:line="240" w:lineRule="auto"/>
        <w:ind w:left="426" w:right="14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Chandra</w:t>
      </w:r>
      <w:r w:rsidRPr="00D90E3A">
        <w:rPr>
          <w:rFonts w:ascii="Times New Roman" w:eastAsia="Book Antiqua" w:hAnsi="Times New Roman" w:cs="Times New Roman"/>
          <w:spacing w:val="1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Sil,</w:t>
      </w:r>
      <w:r w:rsidRPr="00D90E3A">
        <w:rPr>
          <w:rFonts w:ascii="Times New Roman" w:eastAsia="Book Antiqua" w:hAnsi="Times New Roman" w:cs="Times New Roman"/>
          <w:spacing w:val="1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1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Chen,</w:t>
      </w:r>
      <w:r w:rsidRPr="00D90E3A">
        <w:rPr>
          <w:rFonts w:ascii="Times New Roman" w:eastAsia="Book Antiqua" w:hAnsi="Times New Roman" w:cs="Times New Roman"/>
          <w:spacing w:val="1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L.-S.;</w:t>
      </w:r>
      <w:r w:rsidRPr="00D90E3A">
        <w:rPr>
          <w:rFonts w:ascii="Times New Roman" w:eastAsia="Book Antiqua" w:hAnsi="Times New Roman" w:cs="Times New Roman"/>
          <w:spacing w:val="1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Lai,</w:t>
      </w:r>
      <w:r w:rsidRPr="00D90E3A">
        <w:rPr>
          <w:rFonts w:ascii="Times New Roman" w:eastAsia="Book Antiqua" w:hAnsi="Times New Roman" w:cs="Times New Roman"/>
          <w:spacing w:val="1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C.-W.;</w:t>
      </w:r>
      <w:r w:rsidRPr="00D90E3A">
        <w:rPr>
          <w:rFonts w:ascii="Times New Roman" w:eastAsia="Book Antiqua" w:hAnsi="Times New Roman" w:cs="Times New Roman"/>
          <w:spacing w:val="1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Lee,</w:t>
      </w:r>
      <w:r w:rsidRPr="00D90E3A">
        <w:rPr>
          <w:rFonts w:ascii="Times New Roman" w:eastAsia="Book Antiqua" w:hAnsi="Times New Roman" w:cs="Times New Roman"/>
          <w:spacing w:val="1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Y.-H.;</w:t>
      </w:r>
      <w:r w:rsidRPr="00D90E3A">
        <w:rPr>
          <w:rFonts w:ascii="Times New Roman" w:eastAsia="Book Antiqua" w:hAnsi="Times New Roman" w:cs="Times New Roman"/>
          <w:spacing w:val="1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Chang,</w:t>
      </w:r>
      <w:r w:rsidRPr="00D90E3A">
        <w:rPr>
          <w:rFonts w:ascii="Times New Roman" w:eastAsia="Book Antiqua" w:hAnsi="Times New Roman" w:cs="Times New Roman"/>
          <w:spacing w:val="1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C.-C.;</w:t>
      </w:r>
      <w:r w:rsidRPr="00D90E3A">
        <w:rPr>
          <w:rFonts w:ascii="Times New Roman" w:eastAsia="Book Antiqua" w:hAnsi="Times New Roman" w:cs="Times New Roman"/>
          <w:spacing w:val="1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Chen,</w:t>
      </w:r>
      <w:r w:rsidRPr="00D90E3A">
        <w:rPr>
          <w:rFonts w:ascii="Times New Roman" w:eastAsia="Book Antiqua" w:hAnsi="Times New Roman" w:cs="Times New Roman"/>
          <w:spacing w:val="1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C.-M.</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Enhancement</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power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conversion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efficiency of dye-sensitized solar cells for indoor applications by using a highly responsive organic dye and tailoring the thickness of photoactive layer. </w:t>
      </w:r>
      <w:r w:rsidRPr="00D90E3A">
        <w:rPr>
          <w:rFonts w:ascii="Times New Roman" w:eastAsia="Book Antiqua" w:hAnsi="Times New Roman" w:cs="Times New Roman"/>
          <w:i/>
          <w:kern w:val="0"/>
          <w:sz w:val="28"/>
          <w:szCs w:val="28"/>
          <w:lang w:val="en-US"/>
          <w14:ligatures w14:val="none"/>
        </w:rPr>
        <w:t xml:space="preserve">J. Power Sources </w:t>
      </w:r>
      <w:r w:rsidRPr="00D90E3A">
        <w:rPr>
          <w:rFonts w:ascii="Times New Roman" w:eastAsia="Book Antiqua" w:hAnsi="Times New Roman" w:cs="Times New Roman"/>
          <w:b/>
          <w:kern w:val="0"/>
          <w:sz w:val="28"/>
          <w:szCs w:val="28"/>
          <w:lang w:val="en-US"/>
          <w14:ligatures w14:val="none"/>
        </w:rPr>
        <w:t>2020</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479</w:t>
      </w:r>
      <w:r w:rsidRPr="00D90E3A">
        <w:rPr>
          <w:rFonts w:ascii="Times New Roman" w:eastAsia="Book Antiqua" w:hAnsi="Times New Roman" w:cs="Times New Roman"/>
          <w:kern w:val="0"/>
          <w:sz w:val="28"/>
          <w:szCs w:val="28"/>
          <w:lang w:val="en-US"/>
          <w14:ligatures w14:val="none"/>
        </w:rPr>
        <w:t>, 229095. [</w:t>
      </w:r>
      <w:hyperlink r:id="rId163">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156FD15C"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48"/>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Elsherbiny, D.; Yildirim, E.; El-Essawy, F.; Abdel-Megied, A.; El-Shafei, A. Structure-property relationships:</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Influence of number </w:t>
      </w:r>
      <w:r w:rsidRPr="00D90E3A">
        <w:rPr>
          <w:rFonts w:ascii="Times New Roman" w:eastAsia="Book Antiqua" w:hAnsi="Times New Roman" w:cs="Times New Roman"/>
          <w:kern w:val="0"/>
          <w:sz w:val="28"/>
          <w:szCs w:val="28"/>
          <w:lang w:val="en-US"/>
          <w14:ligatures w14:val="none"/>
        </w:rPr>
        <w:t xml:space="preserve">of anchoring groups in triphenylamine-carbazole motifs on light harvesting and photovoltaic performance for dye-sensitized solar cells. </w:t>
      </w:r>
      <w:r w:rsidRPr="00D90E3A">
        <w:rPr>
          <w:rFonts w:ascii="Times New Roman" w:eastAsia="Book Antiqua" w:hAnsi="Times New Roman" w:cs="Times New Roman"/>
          <w:i/>
          <w:kern w:val="0"/>
          <w:sz w:val="28"/>
          <w:szCs w:val="28"/>
          <w:lang w:val="en-US"/>
          <w14:ligatures w14:val="none"/>
        </w:rPr>
        <w:t xml:space="preserve">Dye. Pigment. </w:t>
      </w:r>
      <w:r w:rsidRPr="00D90E3A">
        <w:rPr>
          <w:rFonts w:ascii="Times New Roman" w:eastAsia="Book Antiqua" w:hAnsi="Times New Roman" w:cs="Times New Roman"/>
          <w:b/>
          <w:kern w:val="0"/>
          <w:sz w:val="28"/>
          <w:szCs w:val="28"/>
          <w:lang w:val="en-US"/>
          <w14:ligatures w14:val="none"/>
        </w:rPr>
        <w:t>2017</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147</w:t>
      </w:r>
      <w:r w:rsidRPr="00D90E3A">
        <w:rPr>
          <w:rFonts w:ascii="Times New Roman" w:eastAsia="Book Antiqua" w:hAnsi="Times New Roman" w:cs="Times New Roman"/>
          <w:kern w:val="0"/>
          <w:sz w:val="28"/>
          <w:szCs w:val="28"/>
          <w:lang w:val="en-US"/>
          <w14:ligatures w14:val="none"/>
        </w:rPr>
        <w:t>, 491–504. [</w:t>
      </w:r>
      <w:hyperlink r:id="rId164">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7DBF6B65"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Kakiage,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Aoyama,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Yano,</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Otsuka,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Kyomen,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Unno,</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Hanaya,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achievement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over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12</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percent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efficiency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in </w:t>
      </w:r>
      <w:r w:rsidRPr="00D90E3A">
        <w:rPr>
          <w:rFonts w:ascii="Times New Roman" w:eastAsia="Book Antiqua" w:hAnsi="Times New Roman" w:cs="Times New Roman"/>
          <w:kern w:val="0"/>
          <w:sz w:val="28"/>
          <w:szCs w:val="28"/>
          <w:lang w:val="en-US"/>
          <w14:ligatures w14:val="none"/>
        </w:rPr>
        <w:t xml:space="preserve">an organic dye-sensitized solar cell. </w:t>
      </w:r>
      <w:r w:rsidRPr="00D90E3A">
        <w:rPr>
          <w:rFonts w:ascii="Times New Roman" w:eastAsia="Book Antiqua" w:hAnsi="Times New Roman" w:cs="Times New Roman"/>
          <w:i/>
          <w:kern w:val="0"/>
          <w:sz w:val="28"/>
          <w:szCs w:val="28"/>
          <w:lang w:val="en-US"/>
          <w14:ligatures w14:val="none"/>
        </w:rPr>
        <w:t xml:space="preserve">Chem. Commun. </w:t>
      </w:r>
      <w:r w:rsidRPr="00D90E3A">
        <w:rPr>
          <w:rFonts w:ascii="Times New Roman" w:eastAsia="Book Antiqua" w:hAnsi="Times New Roman" w:cs="Times New Roman"/>
          <w:b/>
          <w:kern w:val="0"/>
          <w:sz w:val="28"/>
          <w:szCs w:val="28"/>
          <w:lang w:val="en-US"/>
          <w14:ligatures w14:val="none"/>
        </w:rPr>
        <w:t>2014</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50</w:t>
      </w:r>
      <w:r w:rsidRPr="00D90E3A">
        <w:rPr>
          <w:rFonts w:ascii="Times New Roman" w:eastAsia="Book Antiqua" w:hAnsi="Times New Roman" w:cs="Times New Roman"/>
          <w:kern w:val="0"/>
          <w:sz w:val="28"/>
          <w:szCs w:val="28"/>
          <w:lang w:val="en-US"/>
          <w14:ligatures w14:val="none"/>
        </w:rPr>
        <w:t>, 6379–6381. [</w:t>
      </w:r>
      <w:hyperlink r:id="rId165">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3387EBA4"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Kakiage,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Aoyama,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Yano,</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Oya,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Fujisawa,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J.-i.;</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Hanaya,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Highly-efficient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dye-sensitized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solar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collaborative </w:t>
      </w:r>
      <w:r w:rsidRPr="00D90E3A">
        <w:rPr>
          <w:rFonts w:ascii="Times New Roman" w:eastAsia="Book Antiqua" w:hAnsi="Times New Roman" w:cs="Times New Roman"/>
          <w:kern w:val="0"/>
          <w:sz w:val="28"/>
          <w:szCs w:val="28"/>
          <w:lang w:val="en-US"/>
          <w14:ligatures w14:val="none"/>
        </w:rPr>
        <w:t xml:space="preserve">sensitization by silyl-anchor and carboxy-anchor dyes. </w:t>
      </w:r>
      <w:r w:rsidRPr="00D90E3A">
        <w:rPr>
          <w:rFonts w:ascii="Times New Roman" w:eastAsia="Book Antiqua" w:hAnsi="Times New Roman" w:cs="Times New Roman"/>
          <w:i/>
          <w:kern w:val="0"/>
          <w:sz w:val="28"/>
          <w:szCs w:val="28"/>
          <w:lang w:val="en-US"/>
          <w14:ligatures w14:val="none"/>
        </w:rPr>
        <w:t xml:space="preserve">Chem. Commun. </w:t>
      </w:r>
      <w:r w:rsidRPr="00D90E3A">
        <w:rPr>
          <w:rFonts w:ascii="Times New Roman" w:eastAsia="Book Antiqua" w:hAnsi="Times New Roman" w:cs="Times New Roman"/>
          <w:b/>
          <w:kern w:val="0"/>
          <w:sz w:val="28"/>
          <w:szCs w:val="28"/>
          <w:lang w:val="en-US"/>
          <w14:ligatures w14:val="none"/>
        </w:rPr>
        <w:t>2015</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51</w:t>
      </w:r>
      <w:r w:rsidRPr="00D90E3A">
        <w:rPr>
          <w:rFonts w:ascii="Times New Roman" w:eastAsia="Book Antiqua" w:hAnsi="Times New Roman" w:cs="Times New Roman"/>
          <w:kern w:val="0"/>
          <w:sz w:val="28"/>
          <w:szCs w:val="28"/>
          <w:lang w:val="en-US"/>
          <w14:ligatures w14:val="none"/>
        </w:rPr>
        <w:t>, 15894–15897. [</w:t>
      </w:r>
      <w:hyperlink r:id="rId166">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0067C66D"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Kumavat,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P.P.;</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Sonar,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Dalal,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overview</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basics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sensitized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their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mechanism</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recent improvements. </w:t>
      </w:r>
      <w:r w:rsidRPr="00D90E3A">
        <w:rPr>
          <w:rFonts w:ascii="Times New Roman" w:eastAsia="Book Antiqua" w:hAnsi="Times New Roman" w:cs="Times New Roman"/>
          <w:i/>
          <w:kern w:val="0"/>
          <w:sz w:val="28"/>
          <w:szCs w:val="28"/>
          <w:lang w:val="en-US"/>
          <w14:ligatures w14:val="none"/>
        </w:rPr>
        <w:t xml:space="preserve">Renew. Sustain. Energy Rev. </w:t>
      </w:r>
      <w:r w:rsidRPr="00D90E3A">
        <w:rPr>
          <w:rFonts w:ascii="Times New Roman" w:eastAsia="Book Antiqua" w:hAnsi="Times New Roman" w:cs="Times New Roman"/>
          <w:b/>
          <w:kern w:val="0"/>
          <w:sz w:val="28"/>
          <w:szCs w:val="28"/>
          <w:lang w:val="en-US"/>
          <w14:ligatures w14:val="none"/>
        </w:rPr>
        <w:t>2017</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78</w:t>
      </w:r>
      <w:r w:rsidRPr="00D90E3A">
        <w:rPr>
          <w:rFonts w:ascii="Times New Roman" w:eastAsia="Book Antiqua" w:hAnsi="Times New Roman" w:cs="Times New Roman"/>
          <w:kern w:val="0"/>
          <w:sz w:val="28"/>
          <w:szCs w:val="28"/>
          <w:lang w:val="en-US"/>
          <w14:ligatures w14:val="none"/>
        </w:rPr>
        <w:t>, 1262–1287. [</w:t>
      </w:r>
      <w:hyperlink r:id="rId167">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283400E4"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4"/>
          <w:kern w:val="0"/>
          <w:sz w:val="28"/>
          <w:szCs w:val="28"/>
          <w:lang w:val="en-US"/>
          <w14:ligatures w14:val="none"/>
        </w:rPr>
        <w:t>Mishra, A.; Fischer, M.K.R.; Bäuerle, P. Metal-free organic dyes for dye-sensitized solar cells:</w:t>
      </w:r>
      <w:r w:rsidRPr="00D90E3A">
        <w:rPr>
          <w:rFonts w:ascii="Times New Roman" w:eastAsia="Book Antiqua" w:hAnsi="Times New Roman" w:cs="Times New Roman"/>
          <w:spacing w:val="18"/>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From structure:</w:t>
      </w:r>
      <w:r w:rsidRPr="00D90E3A">
        <w:rPr>
          <w:rFonts w:ascii="Times New Roman" w:eastAsia="Book Antiqua" w:hAnsi="Times New Roman" w:cs="Times New Roman"/>
          <w:spacing w:val="18"/>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 xml:space="preserve">Property relationships </w:t>
      </w:r>
      <w:r w:rsidRPr="00D90E3A">
        <w:rPr>
          <w:rFonts w:ascii="Times New Roman" w:eastAsia="Book Antiqua" w:hAnsi="Times New Roman" w:cs="Times New Roman"/>
          <w:kern w:val="0"/>
          <w:sz w:val="28"/>
          <w:szCs w:val="28"/>
          <w:lang w:val="en-US"/>
          <w14:ligatures w14:val="none"/>
        </w:rPr>
        <w:t xml:space="preserve">to design rules. </w:t>
      </w:r>
      <w:r w:rsidRPr="00D90E3A">
        <w:rPr>
          <w:rFonts w:ascii="Times New Roman" w:eastAsia="Book Antiqua" w:hAnsi="Times New Roman" w:cs="Times New Roman"/>
          <w:i/>
          <w:kern w:val="0"/>
          <w:sz w:val="28"/>
          <w:szCs w:val="28"/>
          <w:lang w:val="en-US"/>
          <w14:ligatures w14:val="none"/>
        </w:rPr>
        <w:t xml:space="preserve">Angew. Chem. Int. Ed. </w:t>
      </w:r>
      <w:r w:rsidRPr="00D90E3A">
        <w:rPr>
          <w:rFonts w:ascii="Times New Roman" w:eastAsia="Book Antiqua" w:hAnsi="Times New Roman" w:cs="Times New Roman"/>
          <w:b/>
          <w:kern w:val="0"/>
          <w:sz w:val="28"/>
          <w:szCs w:val="28"/>
          <w:lang w:val="en-US"/>
          <w14:ligatures w14:val="none"/>
        </w:rPr>
        <w:t>2009</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48</w:t>
      </w:r>
      <w:r w:rsidRPr="00D90E3A">
        <w:rPr>
          <w:rFonts w:ascii="Times New Roman" w:eastAsia="Book Antiqua" w:hAnsi="Times New Roman" w:cs="Times New Roman"/>
          <w:kern w:val="0"/>
          <w:sz w:val="28"/>
          <w:szCs w:val="28"/>
          <w:lang w:val="en-US"/>
          <w14:ligatures w14:val="none"/>
        </w:rPr>
        <w:t>, 2474–2499. [</w:t>
      </w:r>
      <w:hyperlink r:id="rId168">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 [</w:t>
      </w:r>
      <w:hyperlink r:id="rId169">
        <w:r w:rsidRPr="00D90E3A">
          <w:rPr>
            <w:rFonts w:ascii="Times New Roman" w:eastAsia="Book Antiqua" w:hAnsi="Times New Roman" w:cs="Times New Roman"/>
            <w:color w:val="0774B7"/>
            <w:kern w:val="0"/>
            <w:sz w:val="28"/>
            <w:szCs w:val="28"/>
            <w:lang w:val="en-US"/>
            <w14:ligatures w14:val="none"/>
          </w:rPr>
          <w:t>PubMed</w:t>
        </w:r>
      </w:hyperlink>
      <w:r w:rsidRPr="00D90E3A">
        <w:rPr>
          <w:rFonts w:ascii="Times New Roman" w:eastAsia="Book Antiqua" w:hAnsi="Times New Roman" w:cs="Times New Roman"/>
          <w:kern w:val="0"/>
          <w:sz w:val="28"/>
          <w:szCs w:val="28"/>
          <w:lang w:val="en-US"/>
          <w14:ligatures w14:val="none"/>
        </w:rPr>
        <w:t>]</w:t>
      </w:r>
    </w:p>
    <w:p w14:paraId="6E12F4A2" w14:textId="77777777" w:rsidR="00D90E3A" w:rsidRPr="00D90E3A" w:rsidRDefault="00D90E3A" w:rsidP="001043C7">
      <w:pPr>
        <w:widowControl w:val="0"/>
        <w:numPr>
          <w:ilvl w:val="0"/>
          <w:numId w:val="17"/>
        </w:numPr>
        <w:tabs>
          <w:tab w:val="left" w:pos="284"/>
          <w:tab w:val="left" w:pos="573"/>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Nalzala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Thomas,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Kanniyambatti</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Lourdusamy,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V.J.;</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Dhandayuthapani,</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A.A.;</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Jayakumar,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Non-metallic</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as photosensitizers for dye-sensitized solar cells: A review. </w:t>
      </w:r>
      <w:r w:rsidRPr="00D90E3A">
        <w:rPr>
          <w:rFonts w:ascii="Times New Roman" w:eastAsia="Book Antiqua" w:hAnsi="Times New Roman" w:cs="Times New Roman"/>
          <w:i/>
          <w:kern w:val="0"/>
          <w:sz w:val="28"/>
          <w:szCs w:val="28"/>
          <w:lang w:val="en-US"/>
          <w14:ligatures w14:val="none"/>
        </w:rPr>
        <w:t xml:space="preserve">Environ. Sci. Pollut. Res. </w:t>
      </w:r>
      <w:r w:rsidRPr="00D90E3A">
        <w:rPr>
          <w:rFonts w:ascii="Times New Roman" w:eastAsia="Book Antiqua" w:hAnsi="Times New Roman" w:cs="Times New Roman"/>
          <w:b/>
          <w:kern w:val="0"/>
          <w:sz w:val="28"/>
          <w:szCs w:val="28"/>
          <w:lang w:val="en-US"/>
          <w14:ligatures w14:val="none"/>
        </w:rPr>
        <w:t>2021</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28</w:t>
      </w:r>
      <w:r w:rsidRPr="00D90E3A">
        <w:rPr>
          <w:rFonts w:ascii="Times New Roman" w:eastAsia="Book Antiqua" w:hAnsi="Times New Roman" w:cs="Times New Roman"/>
          <w:kern w:val="0"/>
          <w:sz w:val="28"/>
          <w:szCs w:val="28"/>
          <w:lang w:val="en-US"/>
          <w14:ligatures w14:val="none"/>
        </w:rPr>
        <w:t>, 28911–28925. [</w:t>
      </w:r>
      <w:hyperlink r:id="rId170">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 [</w:t>
      </w:r>
      <w:hyperlink r:id="rId171">
        <w:r w:rsidRPr="00D90E3A">
          <w:rPr>
            <w:rFonts w:ascii="Times New Roman" w:eastAsia="Book Antiqua" w:hAnsi="Times New Roman" w:cs="Times New Roman"/>
            <w:color w:val="0774B7"/>
            <w:kern w:val="0"/>
            <w:sz w:val="28"/>
            <w:szCs w:val="28"/>
            <w:lang w:val="en-US"/>
            <w14:ligatures w14:val="none"/>
          </w:rPr>
          <w:t>PubMed</w:t>
        </w:r>
      </w:hyperlink>
      <w:r w:rsidRPr="00D90E3A">
        <w:rPr>
          <w:rFonts w:ascii="Times New Roman" w:eastAsia="Book Antiqua" w:hAnsi="Times New Roman" w:cs="Times New Roman"/>
          <w:kern w:val="0"/>
          <w:sz w:val="28"/>
          <w:szCs w:val="28"/>
          <w:lang w:val="en-US"/>
          <w14:ligatures w14:val="none"/>
        </w:rPr>
        <w:t>]</w:t>
      </w:r>
    </w:p>
    <w:p w14:paraId="683FCFDA"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Ooyama,</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Harima,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designs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syntheses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Eur.</w:t>
      </w:r>
      <w:r w:rsidRPr="00D90E3A">
        <w:rPr>
          <w:rFonts w:ascii="Times New Roman" w:eastAsia="Book Antiqua" w:hAnsi="Times New Roman" w:cs="Times New Roman"/>
          <w:i/>
          <w:spacing w:val="6"/>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J.</w:t>
      </w:r>
      <w:r w:rsidRPr="00D90E3A">
        <w:rPr>
          <w:rFonts w:ascii="Times New Roman" w:eastAsia="Book Antiqua" w:hAnsi="Times New Roman" w:cs="Times New Roman"/>
          <w:i/>
          <w:spacing w:val="-4"/>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Org.</w:t>
      </w:r>
      <w:r w:rsidRPr="00D90E3A">
        <w:rPr>
          <w:rFonts w:ascii="Times New Roman" w:eastAsia="Book Antiqua" w:hAnsi="Times New Roman" w:cs="Times New Roman"/>
          <w:i/>
          <w:spacing w:val="6"/>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Chem.</w:t>
      </w:r>
      <w:r w:rsidRPr="00D90E3A">
        <w:rPr>
          <w:rFonts w:ascii="Times New Roman" w:eastAsia="Book Antiqua" w:hAnsi="Times New Roman" w:cs="Times New Roman"/>
          <w:i/>
          <w:spacing w:val="7"/>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2009</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2009</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2903–2934.</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r:id="rId172">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7315D8B3"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Naik, P.; Su, R.; Elmorsy, M.R.; El-Shafei, A.; Adhikari, A.V. New carbazole based dyes as effective co-sensitizers for DSSCs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sensitized with ruthenium (II) complex (NCSU-10). </w:t>
      </w:r>
      <w:r w:rsidRPr="00D90E3A">
        <w:rPr>
          <w:rFonts w:ascii="Times New Roman" w:eastAsia="Book Antiqua" w:hAnsi="Times New Roman" w:cs="Times New Roman"/>
          <w:i/>
          <w:kern w:val="0"/>
          <w:sz w:val="28"/>
          <w:szCs w:val="28"/>
          <w:lang w:val="en-US"/>
          <w14:ligatures w14:val="none"/>
        </w:rPr>
        <w:t xml:space="preserve">J. Energy Chem. </w:t>
      </w:r>
      <w:r w:rsidRPr="00D90E3A">
        <w:rPr>
          <w:rFonts w:ascii="Times New Roman" w:eastAsia="Book Antiqua" w:hAnsi="Times New Roman" w:cs="Times New Roman"/>
          <w:b/>
          <w:kern w:val="0"/>
          <w:sz w:val="28"/>
          <w:szCs w:val="28"/>
          <w:lang w:val="en-US"/>
          <w14:ligatures w14:val="none"/>
        </w:rPr>
        <w:t>2018</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27</w:t>
      </w:r>
      <w:r w:rsidRPr="00D90E3A">
        <w:rPr>
          <w:rFonts w:ascii="Times New Roman" w:eastAsia="Book Antiqua" w:hAnsi="Times New Roman" w:cs="Times New Roman"/>
          <w:kern w:val="0"/>
          <w:sz w:val="28"/>
          <w:szCs w:val="28"/>
          <w:lang w:val="en-US"/>
          <w14:ligatures w14:val="none"/>
        </w:rPr>
        <w:t>, 351–360. [</w:t>
      </w:r>
      <w:hyperlink r:id="rId173">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28274A8F"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Bouchard,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spacing w:val="1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Belletête,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1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Durocher,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w:t>
      </w:r>
      <w:r w:rsidRPr="00D90E3A">
        <w:rPr>
          <w:rFonts w:ascii="Times New Roman" w:eastAsia="Book Antiqua" w:hAnsi="Times New Roman" w:cs="Times New Roman"/>
          <w:spacing w:val="1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Leclerc,</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Solvatochromic</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2,7-carbazole-based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conjugated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polymers.</w:t>
      </w:r>
    </w:p>
    <w:p w14:paraId="0664096C" w14:textId="77777777" w:rsidR="00D90E3A" w:rsidRPr="00D90E3A" w:rsidRDefault="00D90E3A" w:rsidP="001043C7">
      <w:pPr>
        <w:widowControl w:val="0"/>
        <w:tabs>
          <w:tab w:val="left" w:pos="284"/>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bookmarkStart w:id="82" w:name="_bookmark55"/>
      <w:bookmarkEnd w:id="82"/>
      <w:r w:rsidRPr="00D90E3A">
        <w:rPr>
          <w:rFonts w:ascii="Times New Roman" w:eastAsia="Book Antiqua" w:hAnsi="Times New Roman" w:cs="Times New Roman"/>
          <w:i/>
          <w:kern w:val="0"/>
          <w:sz w:val="28"/>
          <w:szCs w:val="28"/>
          <w:lang w:val="en-US"/>
          <w14:ligatures w14:val="none"/>
        </w:rPr>
        <w:t>Macromolecules</w:t>
      </w:r>
      <w:r w:rsidRPr="00D90E3A">
        <w:rPr>
          <w:rFonts w:ascii="Times New Roman" w:eastAsia="Book Antiqua" w:hAnsi="Times New Roman" w:cs="Times New Roman"/>
          <w:i/>
          <w:spacing w:val="-9"/>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2003</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36</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4624–4630.</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r:id="rId174">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46CA33EC"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Damit,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Nordin,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Ariffin,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Sulaiman,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Synthesis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novel</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derivatives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carbazole-thiophene,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their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electronic</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properties, </w:t>
      </w:r>
      <w:bookmarkStart w:id="83" w:name="_bookmark56"/>
      <w:bookmarkEnd w:id="83"/>
      <w:r w:rsidRPr="00D90E3A">
        <w:rPr>
          <w:rFonts w:ascii="Times New Roman" w:eastAsia="Book Antiqua" w:hAnsi="Times New Roman" w:cs="Times New Roman"/>
          <w:kern w:val="0"/>
          <w:sz w:val="28"/>
          <w:szCs w:val="28"/>
          <w:lang w:val="en-US"/>
          <w14:ligatures w14:val="none"/>
        </w:rPr>
        <w:t xml:space="preserve">and computational studies. </w:t>
      </w:r>
      <w:r w:rsidRPr="00D90E3A">
        <w:rPr>
          <w:rFonts w:ascii="Times New Roman" w:eastAsia="Book Antiqua" w:hAnsi="Times New Roman" w:cs="Times New Roman"/>
          <w:i/>
          <w:kern w:val="0"/>
          <w:sz w:val="28"/>
          <w:szCs w:val="28"/>
          <w:lang w:val="en-US"/>
          <w14:ligatures w14:val="none"/>
        </w:rPr>
        <w:t xml:space="preserve">J. Chem. </w:t>
      </w:r>
      <w:r w:rsidRPr="00D90E3A">
        <w:rPr>
          <w:rFonts w:ascii="Times New Roman" w:eastAsia="Book Antiqua" w:hAnsi="Times New Roman" w:cs="Times New Roman"/>
          <w:b/>
          <w:kern w:val="0"/>
          <w:sz w:val="28"/>
          <w:szCs w:val="28"/>
          <w:lang w:val="en-US"/>
          <w14:ligatures w14:val="none"/>
        </w:rPr>
        <w:t>2016</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2016</w:t>
      </w:r>
      <w:r w:rsidRPr="00D90E3A">
        <w:rPr>
          <w:rFonts w:ascii="Times New Roman" w:eastAsia="Book Antiqua" w:hAnsi="Times New Roman" w:cs="Times New Roman"/>
          <w:kern w:val="0"/>
          <w:sz w:val="28"/>
          <w:szCs w:val="28"/>
          <w:lang w:val="en-US"/>
          <w14:ligatures w14:val="none"/>
        </w:rPr>
        <w:t>, 9360230. [</w:t>
      </w:r>
      <w:hyperlink r:id="rId175">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5636CDB5" w14:textId="77777777" w:rsidR="00D90E3A" w:rsidRPr="00D90E3A" w:rsidRDefault="00D90E3A" w:rsidP="001043C7">
      <w:pPr>
        <w:widowControl w:val="0"/>
        <w:numPr>
          <w:ilvl w:val="0"/>
          <w:numId w:val="17"/>
        </w:numPr>
        <w:tabs>
          <w:tab w:val="left" w:pos="284"/>
          <w:tab w:val="left" w:pos="569"/>
          <w:tab w:val="left" w:pos="577"/>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Elmorsy, M.R.; Badawy, S.A.; Salem, K.E.; Fadda, A.A.; Abdel-Latif, E. New photosensitizers that are based on carbazoles and have thiophene bridges with a low bandgap do 32% better than N719 metal complex dye. </w:t>
      </w:r>
      <w:r w:rsidRPr="00D90E3A">
        <w:rPr>
          <w:rFonts w:ascii="Times New Roman" w:eastAsia="Book Antiqua" w:hAnsi="Times New Roman" w:cs="Times New Roman"/>
          <w:i/>
          <w:kern w:val="0"/>
          <w:sz w:val="28"/>
          <w:szCs w:val="28"/>
          <w:lang w:val="en-US"/>
          <w14:ligatures w14:val="none"/>
        </w:rPr>
        <w:t xml:space="preserve">J. Photochem. Photobiol. A </w:t>
      </w:r>
      <w:r w:rsidRPr="00D90E3A">
        <w:rPr>
          <w:rFonts w:ascii="Times New Roman" w:eastAsia="Book Antiqua" w:hAnsi="Times New Roman" w:cs="Times New Roman"/>
          <w:b/>
          <w:kern w:val="0"/>
          <w:sz w:val="28"/>
          <w:szCs w:val="28"/>
          <w:lang w:val="en-US"/>
          <w14:ligatures w14:val="none"/>
        </w:rPr>
        <w:t>2023</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436</w:t>
      </w:r>
      <w:r w:rsidRPr="00D90E3A">
        <w:rPr>
          <w:rFonts w:ascii="Times New Roman" w:eastAsia="Book Antiqua" w:hAnsi="Times New Roman" w:cs="Times New Roman"/>
          <w:kern w:val="0"/>
          <w:sz w:val="28"/>
          <w:szCs w:val="28"/>
          <w:lang w:val="en-US"/>
          <w14:ligatures w14:val="none"/>
        </w:rPr>
        <w:t xml:space="preserve">, </w:t>
      </w:r>
      <w:bookmarkStart w:id="84" w:name="_bookmark57"/>
      <w:bookmarkEnd w:id="84"/>
      <w:r w:rsidRPr="00D90E3A">
        <w:rPr>
          <w:rFonts w:ascii="Times New Roman" w:eastAsia="Book Antiqua" w:hAnsi="Times New Roman" w:cs="Times New Roman"/>
          <w:kern w:val="0"/>
          <w:sz w:val="28"/>
          <w:szCs w:val="28"/>
          <w:lang w:val="en-US"/>
          <w14:ligatures w14:val="none"/>
        </w:rPr>
        <w:t>114421. [</w:t>
      </w:r>
      <w:hyperlink r:id="rId176">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0F7E84F4"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Venkateswararao, A.; Thomas, K.R.J.; Lee, C.-P.; Li, C.-T.; Ho, K.-C. Organic dyes containing carbazole as donor and π-linker: </w:t>
      </w:r>
      <w:bookmarkStart w:id="85" w:name="_bookmark58"/>
      <w:bookmarkEnd w:id="85"/>
      <w:r w:rsidRPr="00D90E3A">
        <w:rPr>
          <w:rFonts w:ascii="Times New Roman" w:eastAsia="Book Antiqua" w:hAnsi="Times New Roman" w:cs="Times New Roman"/>
          <w:kern w:val="0"/>
          <w:sz w:val="28"/>
          <w:szCs w:val="28"/>
          <w:lang w:val="en-US"/>
          <w14:ligatures w14:val="none"/>
        </w:rPr>
        <w:t xml:space="preserve">Optical, electrochemical, and photovoltaic properties. </w:t>
      </w:r>
      <w:r w:rsidRPr="00D90E3A">
        <w:rPr>
          <w:rFonts w:ascii="Times New Roman" w:eastAsia="Book Antiqua" w:hAnsi="Times New Roman" w:cs="Times New Roman"/>
          <w:i/>
          <w:kern w:val="0"/>
          <w:sz w:val="28"/>
          <w:szCs w:val="28"/>
          <w:lang w:val="en-US"/>
          <w14:ligatures w14:val="none"/>
        </w:rPr>
        <w:t xml:space="preserve">ACS Appl. Mater. Interfaces </w:t>
      </w:r>
      <w:r w:rsidRPr="00D90E3A">
        <w:rPr>
          <w:rFonts w:ascii="Times New Roman" w:eastAsia="Book Antiqua" w:hAnsi="Times New Roman" w:cs="Times New Roman"/>
          <w:b/>
          <w:kern w:val="0"/>
          <w:sz w:val="28"/>
          <w:szCs w:val="28"/>
          <w:lang w:val="en-US"/>
          <w14:ligatures w14:val="none"/>
        </w:rPr>
        <w:t>2014</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6</w:t>
      </w:r>
      <w:r w:rsidRPr="00D90E3A">
        <w:rPr>
          <w:rFonts w:ascii="Times New Roman" w:eastAsia="Book Antiqua" w:hAnsi="Times New Roman" w:cs="Times New Roman"/>
          <w:kern w:val="0"/>
          <w:sz w:val="28"/>
          <w:szCs w:val="28"/>
          <w:lang w:val="en-US"/>
          <w14:ligatures w14:val="none"/>
        </w:rPr>
        <w:t>, 2528–2539. [</w:t>
      </w:r>
      <w:hyperlink r:id="rId177">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03BF4336"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Soni,</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Fadadu,</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K.B.;</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Vaghasiya,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J.V.;</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Solanki,</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Sonigara,</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K.K.;</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Singh,</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Das,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Iyer,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P.K.</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Improved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molecular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architecture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D–π–A</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9%</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PCE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with</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cobalt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redox</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shuttle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sensitized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J.</w:t>
      </w:r>
      <w:r w:rsidRPr="00D90E3A">
        <w:rPr>
          <w:rFonts w:ascii="Times New Roman" w:eastAsia="Book Antiqua" w:hAnsi="Times New Roman" w:cs="Times New Roman"/>
          <w:i/>
          <w:spacing w:val="-11"/>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Mater.</w:t>
      </w:r>
      <w:r w:rsidRPr="00D90E3A">
        <w:rPr>
          <w:rFonts w:ascii="Times New Roman" w:eastAsia="Book Antiqua" w:hAnsi="Times New Roman" w:cs="Times New Roman"/>
          <w:i/>
          <w:spacing w:val="-3"/>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Chem.</w:t>
      </w:r>
      <w:r w:rsidRPr="00D90E3A">
        <w:rPr>
          <w:rFonts w:ascii="Times New Roman" w:eastAsia="Book Antiqua" w:hAnsi="Times New Roman" w:cs="Times New Roman"/>
          <w:i/>
          <w:spacing w:val="-3"/>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A</w:t>
      </w:r>
      <w:r w:rsidRPr="00D90E3A">
        <w:rPr>
          <w:rFonts w:ascii="Times New Roman" w:eastAsia="Book Antiqua" w:hAnsi="Times New Roman" w:cs="Times New Roman"/>
          <w:i/>
          <w:spacing w:val="-12"/>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2015</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3</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21664–21671. </w:t>
      </w:r>
      <w:bookmarkStart w:id="86" w:name="_bookmark59"/>
      <w:bookmarkEnd w:id="86"/>
      <w:r w:rsidRPr="00D90E3A">
        <w:rPr>
          <w:rFonts w:ascii="Times New Roman" w:eastAsia="Book Antiqua" w:hAnsi="Times New Roman" w:cs="Times New Roman"/>
          <w:spacing w:val="-2"/>
          <w:kern w:val="0"/>
          <w:sz w:val="28"/>
          <w:szCs w:val="28"/>
          <w:lang w:val="en-US"/>
          <w14:ligatures w14:val="none"/>
        </w:rPr>
        <w:t>[</w:t>
      </w:r>
      <w:hyperlink r:id="rId178">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5B82156E"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Zhang,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Iqbal,</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Chen,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Hong,</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Y.-P.</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structural</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optimization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photovoltaic</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performance</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dithieno[3,2-</w:t>
      </w:r>
      <w:bookmarkStart w:id="87" w:name="_bookmark60"/>
      <w:bookmarkEnd w:id="87"/>
      <w:r w:rsidRPr="00D90E3A">
        <w:rPr>
          <w:rFonts w:ascii="Times New Roman" w:eastAsia="Book Antiqua" w:hAnsi="Times New Roman" w:cs="Times New Roman"/>
          <w:kern w:val="0"/>
          <w:sz w:val="28"/>
          <w:szCs w:val="28"/>
          <w:lang w:val="en-US"/>
          <w14:ligatures w14:val="none"/>
        </w:rPr>
        <w:t>b:2</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sz w:val="28"/>
          <w:szCs w:val="28"/>
          <w:lang w:val="en-US"/>
          <w14:ligatures w14:val="none"/>
        </w:rPr>
        <w:t>,3</w:t>
      </w:r>
      <w:r w:rsidRPr="00D90E3A">
        <w:rPr>
          <w:rFonts w:ascii="Times New Roman" w:eastAsia="Book Antiqua" w:hAnsi="Times New Roman" w:cs="Times New Roman"/>
          <w:i/>
          <w:kern w:val="0"/>
          <w:position w:val="7"/>
          <w:sz w:val="28"/>
          <w:szCs w:val="28"/>
          <w:lang w:val="en-US"/>
          <w14:ligatures w14:val="none"/>
        </w:rPr>
        <w:t>′</w:t>
      </w:r>
      <w:r w:rsidRPr="00D90E3A">
        <w:rPr>
          <w:rFonts w:ascii="Times New Roman" w:eastAsia="Book Antiqua" w:hAnsi="Times New Roman" w:cs="Times New Roman"/>
          <w:kern w:val="0"/>
          <w:sz w:val="28"/>
          <w:szCs w:val="28"/>
          <w:lang w:val="en-US"/>
          <w14:ligatures w14:val="none"/>
        </w:rPr>
        <w:t xml:space="preserve">-d]pyrrole-based dye-sensitized solar cells. </w:t>
      </w:r>
      <w:r w:rsidRPr="00D90E3A">
        <w:rPr>
          <w:rFonts w:ascii="Times New Roman" w:eastAsia="Book Antiqua" w:hAnsi="Times New Roman" w:cs="Times New Roman"/>
          <w:i/>
          <w:kern w:val="0"/>
          <w:sz w:val="28"/>
          <w:szCs w:val="28"/>
          <w:lang w:val="en-US"/>
          <w14:ligatures w14:val="none"/>
        </w:rPr>
        <w:t xml:space="preserve">RSC Adv. </w:t>
      </w:r>
      <w:r w:rsidRPr="00D90E3A">
        <w:rPr>
          <w:rFonts w:ascii="Times New Roman" w:eastAsia="Book Antiqua" w:hAnsi="Times New Roman" w:cs="Times New Roman"/>
          <w:b/>
          <w:kern w:val="0"/>
          <w:sz w:val="28"/>
          <w:szCs w:val="28"/>
          <w:lang w:val="en-US"/>
          <w14:ligatures w14:val="none"/>
        </w:rPr>
        <w:t>2017</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7</w:t>
      </w:r>
      <w:r w:rsidRPr="00D90E3A">
        <w:rPr>
          <w:rFonts w:ascii="Times New Roman" w:eastAsia="Book Antiqua" w:hAnsi="Times New Roman" w:cs="Times New Roman"/>
          <w:kern w:val="0"/>
          <w:sz w:val="28"/>
          <w:szCs w:val="28"/>
          <w:lang w:val="en-US"/>
          <w14:ligatures w14:val="none"/>
        </w:rPr>
        <w:t>, 35598–35607. [</w:t>
      </w:r>
      <w:hyperlink r:id="rId179">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287CFA40"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48"/>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Jiao,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Liu,</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Tan,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Mi,</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Gao,</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Huang,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meta</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para</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connected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for </w:t>
      </w:r>
      <w:bookmarkStart w:id="88" w:name="_bookmark61"/>
      <w:bookmarkEnd w:id="88"/>
      <w:r w:rsidRPr="00D90E3A">
        <w:rPr>
          <w:rFonts w:ascii="Times New Roman" w:eastAsia="Book Antiqua" w:hAnsi="Times New Roman" w:cs="Times New Roman"/>
          <w:kern w:val="0"/>
          <w:sz w:val="28"/>
          <w:szCs w:val="28"/>
          <w:lang w:val="en-US"/>
          <w14:ligatures w14:val="none"/>
        </w:rPr>
        <w:t xml:space="preserve">dye-sensitized solar cell. </w:t>
      </w:r>
      <w:r w:rsidRPr="00D90E3A">
        <w:rPr>
          <w:rFonts w:ascii="Times New Roman" w:eastAsia="Book Antiqua" w:hAnsi="Times New Roman" w:cs="Times New Roman"/>
          <w:i/>
          <w:kern w:val="0"/>
          <w:sz w:val="28"/>
          <w:szCs w:val="28"/>
          <w:lang w:val="en-US"/>
          <w14:ligatures w14:val="none"/>
        </w:rPr>
        <w:t xml:space="preserve">Dye. Pigment. </w:t>
      </w:r>
      <w:r w:rsidRPr="00D90E3A">
        <w:rPr>
          <w:rFonts w:ascii="Times New Roman" w:eastAsia="Book Antiqua" w:hAnsi="Times New Roman" w:cs="Times New Roman"/>
          <w:b/>
          <w:kern w:val="0"/>
          <w:sz w:val="28"/>
          <w:szCs w:val="28"/>
          <w:lang w:val="en-US"/>
          <w14:ligatures w14:val="none"/>
        </w:rPr>
        <w:t>2018</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158</w:t>
      </w:r>
      <w:r w:rsidRPr="00D90E3A">
        <w:rPr>
          <w:rFonts w:ascii="Times New Roman" w:eastAsia="Book Antiqua" w:hAnsi="Times New Roman" w:cs="Times New Roman"/>
          <w:kern w:val="0"/>
          <w:sz w:val="28"/>
          <w:szCs w:val="28"/>
          <w:lang w:val="en-US"/>
          <w14:ligatures w14:val="none"/>
        </w:rPr>
        <w:t>, 165–174. [</w:t>
      </w:r>
      <w:hyperlink r:id="rId180">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5D992232" w14:textId="77777777" w:rsidR="00D90E3A" w:rsidRPr="00D90E3A" w:rsidRDefault="00D90E3A" w:rsidP="001043C7">
      <w:pPr>
        <w:widowControl w:val="0"/>
        <w:numPr>
          <w:ilvl w:val="0"/>
          <w:numId w:val="17"/>
        </w:numPr>
        <w:tabs>
          <w:tab w:val="left" w:pos="284"/>
          <w:tab w:val="left" w:pos="573"/>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 xml:space="preserve">Zhang, H.; Iqbal, Z.; Chen, Z.-E.; Hong, Y. Effects of various heteroatom donor species on the photophysical, electrochemical and </w:t>
      </w:r>
      <w:bookmarkStart w:id="89" w:name="_bookmark62"/>
      <w:bookmarkEnd w:id="89"/>
      <w:r w:rsidRPr="00D90E3A">
        <w:rPr>
          <w:rFonts w:ascii="Times New Roman" w:eastAsia="Book Antiqua" w:hAnsi="Times New Roman" w:cs="Times New Roman"/>
          <w:kern w:val="0"/>
          <w:sz w:val="28"/>
          <w:szCs w:val="28"/>
          <w:lang w:val="en-US"/>
          <w14:ligatures w14:val="none"/>
        </w:rPr>
        <w:t xml:space="preserve">photovoltaic performance of dye-sensitized solar cells. </w:t>
      </w:r>
      <w:r w:rsidRPr="00D90E3A">
        <w:rPr>
          <w:rFonts w:ascii="Times New Roman" w:eastAsia="Book Antiqua" w:hAnsi="Times New Roman" w:cs="Times New Roman"/>
          <w:i/>
          <w:kern w:val="0"/>
          <w:sz w:val="28"/>
          <w:szCs w:val="28"/>
          <w:lang w:val="en-US"/>
          <w14:ligatures w14:val="none"/>
        </w:rPr>
        <w:t xml:space="preserve">Electrochim. Acta </w:t>
      </w:r>
      <w:r w:rsidRPr="00D90E3A">
        <w:rPr>
          <w:rFonts w:ascii="Times New Roman" w:eastAsia="Book Antiqua" w:hAnsi="Times New Roman" w:cs="Times New Roman"/>
          <w:b/>
          <w:kern w:val="0"/>
          <w:sz w:val="28"/>
          <w:szCs w:val="28"/>
          <w:lang w:val="en-US"/>
          <w14:ligatures w14:val="none"/>
        </w:rPr>
        <w:t>2018</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290</w:t>
      </w:r>
      <w:r w:rsidRPr="00D90E3A">
        <w:rPr>
          <w:rFonts w:ascii="Times New Roman" w:eastAsia="Book Antiqua" w:hAnsi="Times New Roman" w:cs="Times New Roman"/>
          <w:kern w:val="0"/>
          <w:sz w:val="28"/>
          <w:szCs w:val="28"/>
          <w:lang w:val="en-US"/>
          <w14:ligatures w14:val="none"/>
        </w:rPr>
        <w:t>, 303–311. [</w:t>
      </w:r>
      <w:hyperlink r:id="rId181">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56C1B3CD"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Duvva, N.; Giribabu, L. Hexyl dithiafulvalene (HDT)-substituted carbazole (CBZ) D–π–A based sensitizers for dye-sensitized </w:t>
      </w:r>
      <w:bookmarkStart w:id="90" w:name="_bookmark63"/>
      <w:bookmarkEnd w:id="90"/>
      <w:r w:rsidRPr="00D90E3A">
        <w:rPr>
          <w:rFonts w:ascii="Times New Roman" w:eastAsia="Book Antiqua" w:hAnsi="Times New Roman" w:cs="Times New Roman"/>
          <w:kern w:val="0"/>
          <w:sz w:val="28"/>
          <w:szCs w:val="28"/>
          <w:lang w:val="en-US"/>
          <w14:ligatures w14:val="none"/>
        </w:rPr>
        <w:t xml:space="preserve">solar cells. </w:t>
      </w:r>
      <w:r w:rsidRPr="00D90E3A">
        <w:rPr>
          <w:rFonts w:ascii="Times New Roman" w:eastAsia="Book Antiqua" w:hAnsi="Times New Roman" w:cs="Times New Roman"/>
          <w:i/>
          <w:kern w:val="0"/>
          <w:sz w:val="28"/>
          <w:szCs w:val="28"/>
          <w:lang w:val="en-US"/>
          <w14:ligatures w14:val="none"/>
        </w:rPr>
        <w:t xml:space="preserve">New J. Chem. </w:t>
      </w:r>
      <w:r w:rsidRPr="00D90E3A">
        <w:rPr>
          <w:rFonts w:ascii="Times New Roman" w:eastAsia="Book Antiqua" w:hAnsi="Times New Roman" w:cs="Times New Roman"/>
          <w:b/>
          <w:kern w:val="0"/>
          <w:sz w:val="28"/>
          <w:szCs w:val="28"/>
          <w:lang w:val="en-US"/>
          <w14:ligatures w14:val="none"/>
        </w:rPr>
        <w:t>2020</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44</w:t>
      </w:r>
      <w:r w:rsidRPr="00D90E3A">
        <w:rPr>
          <w:rFonts w:ascii="Times New Roman" w:eastAsia="Book Antiqua" w:hAnsi="Times New Roman" w:cs="Times New Roman"/>
          <w:kern w:val="0"/>
          <w:sz w:val="28"/>
          <w:szCs w:val="28"/>
          <w:lang w:val="en-US"/>
          <w14:ligatures w14:val="none"/>
        </w:rPr>
        <w:t>, 18481–18488. [</w:t>
      </w:r>
      <w:hyperlink r:id="rId182">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601B9EEE"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Tian,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Zhang,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Xu,</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Pang,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Wu,</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Liu,</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planarization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side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chain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sensitizer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on </w:t>
      </w:r>
      <w:bookmarkStart w:id="91" w:name="_bookmark64"/>
      <w:bookmarkEnd w:id="91"/>
      <w:r w:rsidRPr="00D90E3A">
        <w:rPr>
          <w:rFonts w:ascii="Times New Roman" w:eastAsia="Book Antiqua" w:hAnsi="Times New Roman" w:cs="Times New Roman"/>
          <w:kern w:val="0"/>
          <w:sz w:val="28"/>
          <w:szCs w:val="28"/>
          <w:lang w:val="en-US"/>
          <w14:ligatures w14:val="none"/>
        </w:rPr>
        <w:t xml:space="preserve">optical, electrochemical, and interfacial charge transfer properties. </w:t>
      </w:r>
      <w:r w:rsidRPr="00D90E3A">
        <w:rPr>
          <w:rFonts w:ascii="Times New Roman" w:eastAsia="Book Antiqua" w:hAnsi="Times New Roman" w:cs="Times New Roman"/>
          <w:i/>
          <w:kern w:val="0"/>
          <w:sz w:val="28"/>
          <w:szCs w:val="28"/>
          <w:lang w:val="en-US"/>
          <w14:ligatures w14:val="none"/>
        </w:rPr>
        <w:t xml:space="preserve">Dye. Pigment. </w:t>
      </w:r>
      <w:r w:rsidRPr="00D90E3A">
        <w:rPr>
          <w:rFonts w:ascii="Times New Roman" w:eastAsia="Book Antiqua" w:hAnsi="Times New Roman" w:cs="Times New Roman"/>
          <w:b/>
          <w:kern w:val="0"/>
          <w:sz w:val="28"/>
          <w:szCs w:val="28"/>
          <w:lang w:val="en-US"/>
          <w14:ligatures w14:val="none"/>
        </w:rPr>
        <w:t>2020</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174</w:t>
      </w:r>
      <w:r w:rsidRPr="00D90E3A">
        <w:rPr>
          <w:rFonts w:ascii="Times New Roman" w:eastAsia="Book Antiqua" w:hAnsi="Times New Roman" w:cs="Times New Roman"/>
          <w:kern w:val="0"/>
          <w:sz w:val="28"/>
          <w:szCs w:val="28"/>
          <w:lang w:val="en-US"/>
          <w14:ligatures w14:val="none"/>
        </w:rPr>
        <w:t>, 108036. [</w:t>
      </w:r>
      <w:hyperlink r:id="rId183">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1EACFA0A" w14:textId="77777777" w:rsidR="00D90E3A" w:rsidRPr="00D90E3A" w:rsidRDefault="00D90E3A" w:rsidP="001043C7">
      <w:pPr>
        <w:widowControl w:val="0"/>
        <w:numPr>
          <w:ilvl w:val="0"/>
          <w:numId w:val="17"/>
        </w:numPr>
        <w:tabs>
          <w:tab w:val="left" w:pos="284"/>
          <w:tab w:val="left" w:pos="573"/>
          <w:tab w:val="left" w:pos="578"/>
        </w:tabs>
        <w:autoSpaceDE w:val="0"/>
        <w:autoSpaceDN w:val="0"/>
        <w:spacing w:after="0" w:line="240" w:lineRule="auto"/>
        <w:ind w:left="426" w:right="148"/>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Qian,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Zhu,</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Y.-Z.;</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Chang,</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Pan,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Lu,</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Gao,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H.-H.;</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Zheng,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Benzo[a]carbazole-Based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 xml:space="preserve">π–Acceptor </w:t>
      </w:r>
      <w:bookmarkStart w:id="92" w:name="_bookmark65"/>
      <w:bookmarkEnd w:id="92"/>
      <w:r w:rsidRPr="00D90E3A">
        <w:rPr>
          <w:rFonts w:ascii="Times New Roman" w:eastAsia="Book Antiqua" w:hAnsi="Times New Roman" w:cs="Times New Roman"/>
          <w:kern w:val="0"/>
          <w:sz w:val="28"/>
          <w:szCs w:val="28"/>
          <w:lang w:val="en-US"/>
          <w14:ligatures w14:val="none"/>
        </w:rPr>
        <w:t xml:space="preserve">Type Organic Dyes for Highly Efficient Dye-Sensitized Solar Cells. </w:t>
      </w:r>
      <w:r w:rsidRPr="00D90E3A">
        <w:rPr>
          <w:rFonts w:ascii="Times New Roman" w:eastAsia="Book Antiqua" w:hAnsi="Times New Roman" w:cs="Times New Roman"/>
          <w:i/>
          <w:kern w:val="0"/>
          <w:sz w:val="28"/>
          <w:szCs w:val="28"/>
          <w:lang w:val="en-US"/>
          <w14:ligatures w14:val="none"/>
        </w:rPr>
        <w:t xml:space="preserve">ACS Appl. Mater. Interfaces </w:t>
      </w:r>
      <w:r w:rsidRPr="00D90E3A">
        <w:rPr>
          <w:rFonts w:ascii="Times New Roman" w:eastAsia="Book Antiqua" w:hAnsi="Times New Roman" w:cs="Times New Roman"/>
          <w:b/>
          <w:kern w:val="0"/>
          <w:sz w:val="28"/>
          <w:szCs w:val="28"/>
          <w:lang w:val="en-US"/>
          <w14:ligatures w14:val="none"/>
        </w:rPr>
        <w:t>2015</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7</w:t>
      </w:r>
      <w:r w:rsidRPr="00D90E3A">
        <w:rPr>
          <w:rFonts w:ascii="Times New Roman" w:eastAsia="Book Antiqua" w:hAnsi="Times New Roman" w:cs="Times New Roman"/>
          <w:kern w:val="0"/>
          <w:sz w:val="28"/>
          <w:szCs w:val="28"/>
          <w:lang w:val="en-US"/>
          <w14:ligatures w14:val="none"/>
        </w:rPr>
        <w:t>, 9015–9022. [</w:t>
      </w:r>
      <w:hyperlink r:id="rId184">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6D01027C"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Su,</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spacing w:val="2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Chen,</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2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Wu,</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2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Ghimire,</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R.P.;</w:t>
      </w:r>
      <w:r w:rsidRPr="00D90E3A">
        <w:rPr>
          <w:rFonts w:ascii="Times New Roman" w:eastAsia="Book Antiqua" w:hAnsi="Times New Roman" w:cs="Times New Roman"/>
          <w:spacing w:val="2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Xu,</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2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Liu,</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w:t>
      </w:r>
      <w:r w:rsidRPr="00D90E3A">
        <w:rPr>
          <w:rFonts w:ascii="Times New Roman" w:eastAsia="Book Antiqua" w:hAnsi="Times New Roman" w:cs="Times New Roman"/>
          <w:spacing w:val="2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Wang,</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w:t>
      </w:r>
      <w:r w:rsidRPr="00D90E3A">
        <w:rPr>
          <w:rFonts w:ascii="Times New Roman" w:eastAsia="Book Antiqua" w:hAnsi="Times New Roman" w:cs="Times New Roman"/>
          <w:spacing w:val="2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Liang,</w:t>
      </w:r>
      <w:r w:rsidRPr="00D90E3A">
        <w:rPr>
          <w:rFonts w:ascii="Times New Roman" w:eastAsia="Book Antiqua" w:hAnsi="Times New Roman" w:cs="Times New Roman"/>
          <w:spacing w:val="2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1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New</w:t>
      </w:r>
      <w:r w:rsidRPr="00D90E3A">
        <w:rPr>
          <w:rFonts w:ascii="Times New Roman" w:eastAsia="Book Antiqua" w:hAnsi="Times New Roman" w:cs="Times New Roman"/>
          <w:spacing w:val="1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triarylamine</w:t>
      </w:r>
      <w:r w:rsidRPr="00D90E3A">
        <w:rPr>
          <w:rFonts w:ascii="Times New Roman" w:eastAsia="Book Antiqua" w:hAnsi="Times New Roman" w:cs="Times New Roman"/>
          <w:spacing w:val="1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1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1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containing</w:t>
      </w:r>
      <w:r w:rsidRPr="00D90E3A">
        <w:rPr>
          <w:rFonts w:ascii="Times New Roman" w:eastAsia="Book Antiqua" w:hAnsi="Times New Roman" w:cs="Times New Roman"/>
          <w:spacing w:val="1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the </w:t>
      </w:r>
      <w:bookmarkStart w:id="93" w:name="_bookmark66"/>
      <w:bookmarkEnd w:id="93"/>
      <w:r w:rsidRPr="00D90E3A">
        <w:rPr>
          <w:rFonts w:ascii="Times New Roman" w:eastAsia="Book Antiqua" w:hAnsi="Times New Roman" w:cs="Times New Roman"/>
          <w:kern w:val="0"/>
          <w:sz w:val="28"/>
          <w:szCs w:val="28"/>
          <w:lang w:val="en-US"/>
          <w14:ligatures w14:val="none"/>
        </w:rPr>
        <w:t xml:space="preserve">9-hexyl-2-(hexyloxy)-9H-carbazole for dye-sensitized solar cells. </w:t>
      </w:r>
      <w:r w:rsidRPr="00D90E3A">
        <w:rPr>
          <w:rFonts w:ascii="Times New Roman" w:eastAsia="Book Antiqua" w:hAnsi="Times New Roman" w:cs="Times New Roman"/>
          <w:i/>
          <w:kern w:val="0"/>
          <w:sz w:val="28"/>
          <w:szCs w:val="28"/>
          <w:lang w:val="en-US"/>
          <w14:ligatures w14:val="none"/>
        </w:rPr>
        <w:t xml:space="preserve">Electrochim. Acta </w:t>
      </w:r>
      <w:r w:rsidRPr="00D90E3A">
        <w:rPr>
          <w:rFonts w:ascii="Times New Roman" w:eastAsia="Book Antiqua" w:hAnsi="Times New Roman" w:cs="Times New Roman"/>
          <w:b/>
          <w:kern w:val="0"/>
          <w:sz w:val="28"/>
          <w:szCs w:val="28"/>
          <w:lang w:val="en-US"/>
          <w14:ligatures w14:val="none"/>
        </w:rPr>
        <w:t>2017</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254</w:t>
      </w:r>
      <w:r w:rsidRPr="00D90E3A">
        <w:rPr>
          <w:rFonts w:ascii="Times New Roman" w:eastAsia="Book Antiqua" w:hAnsi="Times New Roman" w:cs="Times New Roman"/>
          <w:kern w:val="0"/>
          <w:sz w:val="28"/>
          <w:szCs w:val="28"/>
          <w:lang w:val="en-US"/>
          <w14:ligatures w14:val="none"/>
        </w:rPr>
        <w:t>, 191–200. [</w:t>
      </w:r>
      <w:hyperlink r:id="rId185">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5AC9395E" w14:textId="77777777" w:rsidR="00D90E3A" w:rsidRPr="00D90E3A" w:rsidRDefault="00D90E3A" w:rsidP="001043C7">
      <w:pPr>
        <w:widowControl w:val="0"/>
        <w:numPr>
          <w:ilvl w:val="0"/>
          <w:numId w:val="17"/>
        </w:numPr>
        <w:tabs>
          <w:tab w:val="left" w:pos="284"/>
          <w:tab w:val="left" w:pos="571"/>
          <w:tab w:val="left" w:pos="578"/>
        </w:tabs>
        <w:autoSpaceDE w:val="0"/>
        <w:autoSpaceDN w:val="0"/>
        <w:spacing w:after="0" w:line="240" w:lineRule="auto"/>
        <w:ind w:left="426" w:right="147"/>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Wu, Z.-S.;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X.-C.;</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Liu,</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Zhang,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Chen,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Z.-J.;</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Liu,</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Weng,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Q.;</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Z.-W.;</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Guo,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W.-J.</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New</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dyes </w:t>
      </w:r>
      <w:r w:rsidRPr="00D90E3A">
        <w:rPr>
          <w:rFonts w:ascii="Times New Roman" w:eastAsia="Book Antiqua" w:hAnsi="Times New Roman" w:cs="Times New Roman"/>
          <w:spacing w:val="-2"/>
          <w:kern w:val="0"/>
          <w:sz w:val="28"/>
          <w:szCs w:val="28"/>
          <w:lang w:val="en-US"/>
          <w14:ligatures w14:val="none"/>
        </w:rPr>
        <w:t>with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varied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arylamine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donors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effective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co-sensitizers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ruthenium</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complex</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N719</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sensitized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solar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J.</w:t>
      </w:r>
      <w:r w:rsidRPr="00D90E3A">
        <w:rPr>
          <w:rFonts w:ascii="Times New Roman" w:eastAsia="Book Antiqua" w:hAnsi="Times New Roman" w:cs="Times New Roman"/>
          <w:i/>
          <w:spacing w:val="-4"/>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Power</w:t>
      </w:r>
      <w:r w:rsidRPr="00D90E3A">
        <w:rPr>
          <w:rFonts w:ascii="Times New Roman" w:eastAsia="Book Antiqua" w:hAnsi="Times New Roman" w:cs="Times New Roman"/>
          <w:i/>
          <w:spacing w:val="-4"/>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 xml:space="preserve">Sources </w:t>
      </w:r>
      <w:bookmarkStart w:id="94" w:name="_bookmark67"/>
      <w:bookmarkEnd w:id="94"/>
      <w:r w:rsidRPr="00D90E3A">
        <w:rPr>
          <w:rFonts w:ascii="Times New Roman" w:eastAsia="Book Antiqua" w:hAnsi="Times New Roman" w:cs="Times New Roman"/>
          <w:b/>
          <w:kern w:val="0"/>
          <w:sz w:val="28"/>
          <w:szCs w:val="28"/>
          <w:lang w:val="en-US"/>
          <w14:ligatures w14:val="none"/>
        </w:rPr>
        <w:t>2020</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451</w:t>
      </w:r>
      <w:r w:rsidRPr="00D90E3A">
        <w:rPr>
          <w:rFonts w:ascii="Times New Roman" w:eastAsia="Book Antiqua" w:hAnsi="Times New Roman" w:cs="Times New Roman"/>
          <w:kern w:val="0"/>
          <w:sz w:val="28"/>
          <w:szCs w:val="28"/>
          <w:lang w:val="en-US"/>
          <w14:ligatures w14:val="none"/>
        </w:rPr>
        <w:t>, 227776. [</w:t>
      </w:r>
      <w:hyperlink r:id="rId186">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74AAC1C2"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Thongkasee,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Thangthong,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Janthasing,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Sudyoadsuk,</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Namuangruk,</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Keawin,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Jungsuttiwong,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Promarak,</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 Carbazole-dendrimer-based</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donor</w:t>
      </w:r>
      <w:r w:rsidRPr="00D90E3A">
        <w:rPr>
          <w:rFonts w:ascii="Times New Roman" w:eastAsia="Book Antiqua" w:hAnsi="Times New Roman" w:cs="Times New Roman"/>
          <w:i/>
          <w:kern w:val="0"/>
          <w:sz w:val="28"/>
          <w:szCs w:val="28"/>
          <w:lang w:val="en-US"/>
          <w14:ligatures w14:val="none"/>
        </w:rPr>
        <w:t>−</w:t>
      </w:r>
      <w:r w:rsidRPr="00D90E3A">
        <w:rPr>
          <w:rFonts w:ascii="Times New Roman" w:eastAsia="Book Antiqua" w:hAnsi="Times New Roman" w:cs="Times New Roman"/>
          <w:kern w:val="0"/>
          <w:sz w:val="28"/>
          <w:szCs w:val="28"/>
          <w:lang w:val="en-US"/>
          <w14:ligatures w14:val="none"/>
        </w:rPr>
        <w:t>π–acceptor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type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size</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carbazole </w:t>
      </w:r>
      <w:bookmarkStart w:id="95" w:name="_bookmark68"/>
      <w:bookmarkEnd w:id="95"/>
      <w:r w:rsidRPr="00D90E3A">
        <w:rPr>
          <w:rFonts w:ascii="Times New Roman" w:eastAsia="Book Antiqua" w:hAnsi="Times New Roman" w:cs="Times New Roman"/>
          <w:kern w:val="0"/>
          <w:sz w:val="28"/>
          <w:szCs w:val="28"/>
          <w:lang w:val="en-US"/>
          <w14:ligatures w14:val="none"/>
        </w:rPr>
        <w:t xml:space="preserve">dendritic donor. </w:t>
      </w:r>
      <w:r w:rsidRPr="00D90E3A">
        <w:rPr>
          <w:rFonts w:ascii="Times New Roman" w:eastAsia="Book Antiqua" w:hAnsi="Times New Roman" w:cs="Times New Roman"/>
          <w:i/>
          <w:kern w:val="0"/>
          <w:sz w:val="28"/>
          <w:szCs w:val="28"/>
          <w:lang w:val="en-US"/>
          <w14:ligatures w14:val="none"/>
        </w:rPr>
        <w:t xml:space="preserve">ACS Appl. Mater. Interfaces </w:t>
      </w:r>
      <w:r w:rsidRPr="00D90E3A">
        <w:rPr>
          <w:rFonts w:ascii="Times New Roman" w:eastAsia="Book Antiqua" w:hAnsi="Times New Roman" w:cs="Times New Roman"/>
          <w:b/>
          <w:kern w:val="0"/>
          <w:sz w:val="28"/>
          <w:szCs w:val="28"/>
          <w:lang w:val="en-US"/>
          <w14:ligatures w14:val="none"/>
        </w:rPr>
        <w:t>2014</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6</w:t>
      </w:r>
      <w:r w:rsidRPr="00D90E3A">
        <w:rPr>
          <w:rFonts w:ascii="Times New Roman" w:eastAsia="Book Antiqua" w:hAnsi="Times New Roman" w:cs="Times New Roman"/>
          <w:kern w:val="0"/>
          <w:sz w:val="28"/>
          <w:szCs w:val="28"/>
          <w:lang w:val="en-US"/>
          <w14:ligatures w14:val="none"/>
        </w:rPr>
        <w:t>, 8212–8222. [</w:t>
      </w:r>
      <w:hyperlink r:id="rId187">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55D81DEB"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Xiao, Z.; Chen, B.; Cheng, X. Novel red light-absorbing organic dyes based on indolo[3,2-b]carbazole as the donor applied in </w:t>
      </w:r>
      <w:bookmarkStart w:id="96" w:name="_bookmark69"/>
      <w:bookmarkEnd w:id="96"/>
      <w:r w:rsidRPr="00D90E3A">
        <w:rPr>
          <w:rFonts w:ascii="Times New Roman" w:eastAsia="Book Antiqua" w:hAnsi="Times New Roman" w:cs="Times New Roman"/>
          <w:kern w:val="0"/>
          <w:sz w:val="28"/>
          <w:szCs w:val="28"/>
          <w:lang w:val="en-US"/>
          <w14:ligatures w14:val="none"/>
        </w:rPr>
        <w:t xml:space="preserve">co-sensitizer-free dye-sensitized solar cells. </w:t>
      </w:r>
      <w:r w:rsidRPr="00D90E3A">
        <w:rPr>
          <w:rFonts w:ascii="Times New Roman" w:eastAsia="Book Antiqua" w:hAnsi="Times New Roman" w:cs="Times New Roman"/>
          <w:i/>
          <w:kern w:val="0"/>
          <w:sz w:val="28"/>
          <w:szCs w:val="28"/>
          <w:lang w:val="en-US"/>
          <w14:ligatures w14:val="none"/>
        </w:rPr>
        <w:t xml:space="preserve">Materials </w:t>
      </w:r>
      <w:r w:rsidRPr="00D90E3A">
        <w:rPr>
          <w:rFonts w:ascii="Times New Roman" w:eastAsia="Book Antiqua" w:hAnsi="Times New Roman" w:cs="Times New Roman"/>
          <w:b/>
          <w:kern w:val="0"/>
          <w:sz w:val="28"/>
          <w:szCs w:val="28"/>
          <w:lang w:val="en-US"/>
          <w14:ligatures w14:val="none"/>
        </w:rPr>
        <w:t>2021</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14</w:t>
      </w:r>
      <w:r w:rsidRPr="00D90E3A">
        <w:rPr>
          <w:rFonts w:ascii="Times New Roman" w:eastAsia="Book Antiqua" w:hAnsi="Times New Roman" w:cs="Times New Roman"/>
          <w:kern w:val="0"/>
          <w:sz w:val="28"/>
          <w:szCs w:val="28"/>
          <w:lang w:val="en-US"/>
          <w14:ligatures w14:val="none"/>
        </w:rPr>
        <w:t>, 1716. [</w:t>
      </w:r>
      <w:hyperlink r:id="rId188">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5F00B6AE"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4"/>
          <w:kern w:val="0"/>
          <w:sz w:val="28"/>
          <w:szCs w:val="28"/>
          <w:lang w:val="en-US"/>
          <w14:ligatures w14:val="none"/>
        </w:rPr>
        <w:t xml:space="preserve">Periyasamy, K.; Sakthivel, P.; Ragavan, I.; Anbarasan, P.M.; Arunkumar, A.; Shkir, M.; Vidya, C.; Balasubramani, V.; Reddy, V.R.M.; </w:t>
      </w:r>
      <w:r w:rsidRPr="00D90E3A">
        <w:rPr>
          <w:rFonts w:ascii="Times New Roman" w:eastAsia="Book Antiqua" w:hAnsi="Times New Roman" w:cs="Times New Roman"/>
          <w:kern w:val="0"/>
          <w:sz w:val="28"/>
          <w:szCs w:val="28"/>
          <w:lang w:val="en-US"/>
          <w14:ligatures w14:val="none"/>
        </w:rPr>
        <w:t xml:space="preserve">Kim, W.K. Design, synthesis, and optical and electrochemical properties of D–π–A type organic dyes with carbazole-based donor units for efficient dye-sensitized solar cells: Experimental and theoretical studies. </w:t>
      </w:r>
      <w:r w:rsidRPr="00D90E3A">
        <w:rPr>
          <w:rFonts w:ascii="Times New Roman" w:eastAsia="Book Antiqua" w:hAnsi="Times New Roman" w:cs="Times New Roman"/>
          <w:i/>
          <w:kern w:val="0"/>
          <w:sz w:val="28"/>
          <w:szCs w:val="28"/>
          <w:lang w:val="en-US"/>
          <w14:ligatures w14:val="none"/>
        </w:rPr>
        <w:t xml:space="preserve">J. Electron. Mater. </w:t>
      </w:r>
      <w:r w:rsidRPr="00D90E3A">
        <w:rPr>
          <w:rFonts w:ascii="Times New Roman" w:eastAsia="Book Antiqua" w:hAnsi="Times New Roman" w:cs="Times New Roman"/>
          <w:b/>
          <w:kern w:val="0"/>
          <w:sz w:val="28"/>
          <w:szCs w:val="28"/>
          <w:lang w:val="en-US"/>
          <w14:ligatures w14:val="none"/>
        </w:rPr>
        <w:t>2023</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52</w:t>
      </w:r>
      <w:r w:rsidRPr="00D90E3A">
        <w:rPr>
          <w:rFonts w:ascii="Times New Roman" w:eastAsia="Book Antiqua" w:hAnsi="Times New Roman" w:cs="Times New Roman"/>
          <w:kern w:val="0"/>
          <w:sz w:val="28"/>
          <w:szCs w:val="28"/>
          <w:lang w:val="en-US"/>
          <w14:ligatures w14:val="none"/>
        </w:rPr>
        <w:t xml:space="preserve">, 2525–2543. </w:t>
      </w:r>
      <w:bookmarkStart w:id="97" w:name="_bookmark70"/>
      <w:bookmarkEnd w:id="97"/>
      <w:r w:rsidRPr="00D90E3A">
        <w:rPr>
          <w:rFonts w:ascii="Times New Roman" w:eastAsia="Book Antiqua" w:hAnsi="Times New Roman" w:cs="Times New Roman"/>
          <w:spacing w:val="-2"/>
          <w:kern w:val="0"/>
          <w:sz w:val="28"/>
          <w:szCs w:val="28"/>
          <w:lang w:val="en-US"/>
          <w14:ligatures w14:val="none"/>
        </w:rPr>
        <w:t>[</w:t>
      </w:r>
      <w:hyperlink r:id="rId189">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396D2A25"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Wagner, K.; Wagner, P.; Hasani, F.; Barnsley, J.E.; Gordon, K.C.; Lennert, A.; Guldi, D.M.; Officer, D.L. Carbazole-substituted dialkoxybenzodithiophene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light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harvesting</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alkoxy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tail</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length.</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Dye.</w:t>
      </w:r>
      <w:r w:rsidRPr="00D90E3A">
        <w:rPr>
          <w:rFonts w:ascii="Times New Roman" w:eastAsia="Book Antiqua" w:hAnsi="Times New Roman" w:cs="Times New Roman"/>
          <w:i/>
          <w:spacing w:val="-1"/>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Pigment.</w:t>
      </w:r>
      <w:r w:rsidRPr="00D90E3A">
        <w:rPr>
          <w:rFonts w:ascii="Times New Roman" w:eastAsia="Book Antiqua" w:hAnsi="Times New Roman" w:cs="Times New Roman"/>
          <w:i/>
          <w:spacing w:val="-1"/>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2021</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186</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109002. </w:t>
      </w:r>
      <w:bookmarkStart w:id="98" w:name="_bookmark71"/>
      <w:bookmarkEnd w:id="98"/>
      <w:r w:rsidRPr="00D90E3A">
        <w:rPr>
          <w:rFonts w:ascii="Times New Roman" w:eastAsia="Book Antiqua" w:hAnsi="Times New Roman" w:cs="Times New Roman"/>
          <w:spacing w:val="-2"/>
          <w:kern w:val="0"/>
          <w:sz w:val="28"/>
          <w:szCs w:val="28"/>
          <w:lang w:val="en-US"/>
          <w14:ligatures w14:val="none"/>
        </w:rPr>
        <w:t>[</w:t>
      </w:r>
      <w:hyperlink r:id="rId190">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2BF6ADBA"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3"/>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An, J.; Tian, Z.; Zhang, L.; Yang, X.; Cai, B.; Yu, Z.; Zhang, L.; Hagfeldt, A.; Sun, L. Supramolecular Co-adsorption on 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to </w:t>
      </w:r>
      <w:bookmarkStart w:id="99" w:name="_bookmark72"/>
      <w:bookmarkEnd w:id="99"/>
      <w:r w:rsidRPr="00D90E3A">
        <w:rPr>
          <w:rFonts w:ascii="Times New Roman" w:eastAsia="Book Antiqua" w:hAnsi="Times New Roman" w:cs="Times New Roman"/>
          <w:kern w:val="0"/>
          <w:sz w:val="28"/>
          <w:szCs w:val="28"/>
          <w:lang w:val="en-US"/>
          <w14:ligatures w14:val="none"/>
        </w:rPr>
        <w:t xml:space="preserve">enhance the efficiency of dye-sensitized solar cells. </w:t>
      </w:r>
      <w:r w:rsidRPr="00D90E3A">
        <w:rPr>
          <w:rFonts w:ascii="Times New Roman" w:eastAsia="Book Antiqua" w:hAnsi="Times New Roman" w:cs="Times New Roman"/>
          <w:i/>
          <w:kern w:val="0"/>
          <w:sz w:val="28"/>
          <w:szCs w:val="28"/>
          <w:lang w:val="en-US"/>
          <w14:ligatures w14:val="none"/>
        </w:rPr>
        <w:t xml:space="preserve">J. Mater. Chem. A </w:t>
      </w:r>
      <w:r w:rsidRPr="00D90E3A">
        <w:rPr>
          <w:rFonts w:ascii="Times New Roman" w:eastAsia="Book Antiqua" w:hAnsi="Times New Roman" w:cs="Times New Roman"/>
          <w:b/>
          <w:kern w:val="0"/>
          <w:sz w:val="28"/>
          <w:szCs w:val="28"/>
          <w:lang w:val="en-US"/>
          <w14:ligatures w14:val="none"/>
        </w:rPr>
        <w:t>2021</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9</w:t>
      </w:r>
      <w:r w:rsidRPr="00D90E3A">
        <w:rPr>
          <w:rFonts w:ascii="Times New Roman" w:eastAsia="Book Antiqua" w:hAnsi="Times New Roman" w:cs="Times New Roman"/>
          <w:kern w:val="0"/>
          <w:sz w:val="28"/>
          <w:szCs w:val="28"/>
          <w:lang w:val="en-US"/>
          <w14:ligatures w14:val="none"/>
        </w:rPr>
        <w:t>, 13697–13703. [</w:t>
      </w:r>
      <w:hyperlink r:id="rId191">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31737BB5" w14:textId="77777777" w:rsidR="00D90E3A" w:rsidRPr="00D90E3A" w:rsidRDefault="00D90E3A" w:rsidP="001043C7">
      <w:pPr>
        <w:widowControl w:val="0"/>
        <w:numPr>
          <w:ilvl w:val="0"/>
          <w:numId w:val="17"/>
        </w:numPr>
        <w:tabs>
          <w:tab w:val="left" w:pos="284"/>
          <w:tab w:val="left" w:pos="573"/>
          <w:tab w:val="left" w:pos="577"/>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Saravana Kumaran, T.; Prakasam, A.; Vennila, P.; Parveen Banu, S.; Venkatesh, G. New Carbazole-based organic dyes with </w:t>
      </w:r>
      <w:r w:rsidRPr="00D90E3A">
        <w:rPr>
          <w:rFonts w:ascii="Times New Roman" w:eastAsia="Book Antiqua" w:hAnsi="Times New Roman" w:cs="Times New Roman"/>
          <w:spacing w:val="-2"/>
          <w:kern w:val="0"/>
          <w:sz w:val="28"/>
          <w:szCs w:val="28"/>
          <w:lang w:val="en-US"/>
          <w14:ligatures w14:val="none"/>
        </w:rPr>
        <w:t xml:space="preserve">various acceptors for dye-sensitized solar cells: Synthesis, characterization, dsscs fabrications and DFT study. </w:t>
      </w:r>
      <w:r w:rsidRPr="00D90E3A">
        <w:rPr>
          <w:rFonts w:ascii="Times New Roman" w:eastAsia="Book Antiqua" w:hAnsi="Times New Roman" w:cs="Times New Roman"/>
          <w:i/>
          <w:spacing w:val="-2"/>
          <w:kern w:val="0"/>
          <w:sz w:val="28"/>
          <w:szCs w:val="28"/>
          <w:lang w:val="en-US"/>
          <w14:ligatures w14:val="none"/>
        </w:rPr>
        <w:t xml:space="preserve">Asian J. Chem. </w:t>
      </w:r>
      <w:r w:rsidRPr="00D90E3A">
        <w:rPr>
          <w:rFonts w:ascii="Times New Roman" w:eastAsia="Book Antiqua" w:hAnsi="Times New Roman" w:cs="Times New Roman"/>
          <w:b/>
          <w:spacing w:val="-2"/>
          <w:kern w:val="0"/>
          <w:sz w:val="28"/>
          <w:szCs w:val="28"/>
          <w:lang w:val="en-US"/>
          <w14:ligatures w14:val="none"/>
        </w:rPr>
        <w:t>2021</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33</w:t>
      </w:r>
      <w:r w:rsidRPr="00D90E3A">
        <w:rPr>
          <w:rFonts w:ascii="Times New Roman" w:eastAsia="Book Antiqua" w:hAnsi="Times New Roman" w:cs="Times New Roman"/>
          <w:kern w:val="0"/>
          <w:sz w:val="28"/>
          <w:szCs w:val="28"/>
          <w:lang w:val="en-US"/>
          <w14:ligatures w14:val="none"/>
        </w:rPr>
        <w:t>, 1541–1550. [</w:t>
      </w:r>
      <w:hyperlink r:id="rId192">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365D9F01"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bookmarkStart w:id="100" w:name="_bookmark73"/>
      <w:bookmarkEnd w:id="100"/>
      <w:r w:rsidRPr="00D90E3A">
        <w:rPr>
          <w:rFonts w:ascii="Times New Roman" w:eastAsia="Book Antiqua" w:hAnsi="Times New Roman" w:cs="Times New Roman"/>
          <w:spacing w:val="-2"/>
          <w:kern w:val="0"/>
          <w:sz w:val="28"/>
          <w:szCs w:val="28"/>
          <w:lang w:val="en-US"/>
          <w14:ligatures w14:val="none"/>
        </w:rPr>
        <w:t>He,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Hua,</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Hu,</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Yin,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X.J.;</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Gong,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Li,</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Organic</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incorporating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thiophene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furan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moiety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efficient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dye-sensitized </w:t>
      </w:r>
      <w:bookmarkStart w:id="101" w:name="_bookmark74"/>
      <w:bookmarkEnd w:id="101"/>
      <w:r w:rsidRPr="00D90E3A">
        <w:rPr>
          <w:rFonts w:ascii="Times New Roman" w:eastAsia="Book Antiqua" w:hAnsi="Times New Roman" w:cs="Times New Roman"/>
          <w:kern w:val="0"/>
          <w:sz w:val="28"/>
          <w:szCs w:val="28"/>
          <w:lang w:val="en-US"/>
          <w14:ligatures w14:val="none"/>
        </w:rPr>
        <w:t xml:space="preserve">solar cells. </w:t>
      </w:r>
      <w:r w:rsidRPr="00D90E3A">
        <w:rPr>
          <w:rFonts w:ascii="Times New Roman" w:eastAsia="Book Antiqua" w:hAnsi="Times New Roman" w:cs="Times New Roman"/>
          <w:i/>
          <w:kern w:val="0"/>
          <w:sz w:val="28"/>
          <w:szCs w:val="28"/>
          <w:lang w:val="en-US"/>
          <w14:ligatures w14:val="none"/>
        </w:rPr>
        <w:t xml:space="preserve">Dye. Pigment. </w:t>
      </w:r>
      <w:r w:rsidRPr="00D90E3A">
        <w:rPr>
          <w:rFonts w:ascii="Times New Roman" w:eastAsia="Book Antiqua" w:hAnsi="Times New Roman" w:cs="Times New Roman"/>
          <w:b/>
          <w:kern w:val="0"/>
          <w:sz w:val="28"/>
          <w:szCs w:val="28"/>
          <w:lang w:val="en-US"/>
          <w14:ligatures w14:val="none"/>
        </w:rPr>
        <w:t>2014</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104</w:t>
      </w:r>
      <w:r w:rsidRPr="00D90E3A">
        <w:rPr>
          <w:rFonts w:ascii="Times New Roman" w:eastAsia="Book Antiqua" w:hAnsi="Times New Roman" w:cs="Times New Roman"/>
          <w:kern w:val="0"/>
          <w:sz w:val="28"/>
          <w:szCs w:val="28"/>
          <w:lang w:val="en-US"/>
          <w14:ligatures w14:val="none"/>
        </w:rPr>
        <w:t>, 75–82. [</w:t>
      </w:r>
      <w:hyperlink r:id="rId193">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40A9B172"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Su,</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Tsai,</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Chen,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Chou,</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Liu,</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Chou,</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Wong,</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K.-T.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Indolo[2,3-b]carbazole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synthesized from a double-intramolecular Buchwald–Hartwig reaction: Its application for a dianchor dssc organic dye. </w:t>
      </w:r>
      <w:r w:rsidRPr="00D90E3A">
        <w:rPr>
          <w:rFonts w:ascii="Times New Roman" w:eastAsia="Book Antiqua" w:hAnsi="Times New Roman" w:cs="Times New Roman"/>
          <w:i/>
          <w:kern w:val="0"/>
          <w:sz w:val="28"/>
          <w:szCs w:val="28"/>
          <w:lang w:val="en-US"/>
          <w14:ligatures w14:val="none"/>
        </w:rPr>
        <w:t xml:space="preserve">Org. Lett. </w:t>
      </w:r>
      <w:r w:rsidRPr="00D90E3A">
        <w:rPr>
          <w:rFonts w:ascii="Times New Roman" w:eastAsia="Book Antiqua" w:hAnsi="Times New Roman" w:cs="Times New Roman"/>
          <w:b/>
          <w:kern w:val="0"/>
          <w:sz w:val="28"/>
          <w:szCs w:val="28"/>
          <w:lang w:val="en-US"/>
          <w14:ligatures w14:val="none"/>
        </w:rPr>
        <w:t>2014</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16</w:t>
      </w:r>
      <w:r w:rsidRPr="00D90E3A">
        <w:rPr>
          <w:rFonts w:ascii="Times New Roman" w:eastAsia="Book Antiqua" w:hAnsi="Times New Roman" w:cs="Times New Roman"/>
          <w:kern w:val="0"/>
          <w:sz w:val="28"/>
          <w:szCs w:val="28"/>
          <w:lang w:val="en-US"/>
          <w14:ligatures w14:val="none"/>
        </w:rPr>
        <w:t xml:space="preserve">, </w:t>
      </w:r>
      <w:bookmarkStart w:id="102" w:name="_bookmark75"/>
      <w:bookmarkEnd w:id="102"/>
      <w:r w:rsidRPr="00D90E3A">
        <w:rPr>
          <w:rFonts w:ascii="Times New Roman" w:eastAsia="Book Antiqua" w:hAnsi="Times New Roman" w:cs="Times New Roman"/>
          <w:kern w:val="0"/>
          <w:sz w:val="28"/>
          <w:szCs w:val="28"/>
          <w:lang w:val="en-US"/>
          <w14:ligatures w14:val="none"/>
        </w:rPr>
        <w:t>3176–3179. [</w:t>
      </w:r>
      <w:hyperlink r:id="rId194">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49093236"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48"/>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Han,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Zu,</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Cui,</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Wu,</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Q.;</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Gao,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Novel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D–A–π–A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containing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benzothiadiazole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chromophores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for </w:t>
      </w:r>
      <w:bookmarkStart w:id="103" w:name="_bookmark76"/>
      <w:bookmarkEnd w:id="103"/>
      <w:r w:rsidRPr="00D90E3A">
        <w:rPr>
          <w:rFonts w:ascii="Times New Roman" w:eastAsia="Book Antiqua" w:hAnsi="Times New Roman" w:cs="Times New Roman"/>
          <w:kern w:val="0"/>
          <w:sz w:val="28"/>
          <w:szCs w:val="28"/>
          <w:lang w:val="en-US"/>
          <w14:ligatures w14:val="none"/>
        </w:rPr>
        <w:t xml:space="preserve">dye-sensitized solar cells. </w:t>
      </w:r>
      <w:r w:rsidRPr="00D90E3A">
        <w:rPr>
          <w:rFonts w:ascii="Times New Roman" w:eastAsia="Book Antiqua" w:hAnsi="Times New Roman" w:cs="Times New Roman"/>
          <w:i/>
          <w:kern w:val="0"/>
          <w:sz w:val="28"/>
          <w:szCs w:val="28"/>
          <w:lang w:val="en-US"/>
          <w14:ligatures w14:val="none"/>
        </w:rPr>
        <w:t xml:space="preserve">Org. Electron. </w:t>
      </w:r>
      <w:r w:rsidRPr="00D90E3A">
        <w:rPr>
          <w:rFonts w:ascii="Times New Roman" w:eastAsia="Book Antiqua" w:hAnsi="Times New Roman" w:cs="Times New Roman"/>
          <w:b/>
          <w:kern w:val="0"/>
          <w:sz w:val="28"/>
          <w:szCs w:val="28"/>
          <w:lang w:val="en-US"/>
          <w14:ligatures w14:val="none"/>
        </w:rPr>
        <w:t>2014</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15</w:t>
      </w:r>
      <w:r w:rsidRPr="00D90E3A">
        <w:rPr>
          <w:rFonts w:ascii="Times New Roman" w:eastAsia="Book Antiqua" w:hAnsi="Times New Roman" w:cs="Times New Roman"/>
          <w:kern w:val="0"/>
          <w:sz w:val="28"/>
          <w:szCs w:val="28"/>
          <w:lang w:val="en-US"/>
          <w14:ligatures w14:val="none"/>
        </w:rPr>
        <w:t>, 1536–1544. [</w:t>
      </w:r>
      <w:hyperlink r:id="rId195">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00D82C9E"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Ghasempour Nesheli, F.; Tajbakhsh, M.; Hosseinzadeh, B.; Hosseinzadeh, R. Design, Synthesis and Photophysical Analysis of </w:t>
      </w:r>
      <w:bookmarkStart w:id="104" w:name="_bookmark77"/>
      <w:bookmarkEnd w:id="104"/>
      <w:r w:rsidRPr="00D90E3A">
        <w:rPr>
          <w:rFonts w:ascii="Times New Roman" w:eastAsia="Book Antiqua" w:hAnsi="Times New Roman" w:cs="Times New Roman"/>
          <w:spacing w:val="-2"/>
          <w:kern w:val="0"/>
          <w:sz w:val="28"/>
          <w:szCs w:val="28"/>
          <w:lang w:val="en-US"/>
          <w14:ligatures w14:val="none"/>
        </w:rPr>
        <w:t>New</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Unsymmetrical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Carbazole-Based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Dye-Sensitized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Solar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Cells. </w:t>
      </w:r>
      <w:r w:rsidRPr="00D90E3A">
        <w:rPr>
          <w:rFonts w:ascii="Times New Roman" w:eastAsia="Book Antiqua" w:hAnsi="Times New Roman" w:cs="Times New Roman"/>
          <w:i/>
          <w:spacing w:val="-2"/>
          <w:kern w:val="0"/>
          <w:sz w:val="28"/>
          <w:szCs w:val="28"/>
          <w:lang w:val="en-US"/>
          <w14:ligatures w14:val="none"/>
        </w:rPr>
        <w:t>J.</w:t>
      </w:r>
      <w:r w:rsidRPr="00D90E3A">
        <w:rPr>
          <w:rFonts w:ascii="Times New Roman" w:eastAsia="Book Antiqua" w:hAnsi="Times New Roman" w:cs="Times New Roman"/>
          <w:i/>
          <w:spacing w:val="-4"/>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Photochem. Photobiol. A</w:t>
      </w:r>
      <w:r w:rsidRPr="00D90E3A">
        <w:rPr>
          <w:rFonts w:ascii="Times New Roman" w:eastAsia="Book Antiqua" w:hAnsi="Times New Roman" w:cs="Times New Roman"/>
          <w:i/>
          <w:spacing w:val="-4"/>
          <w:kern w:val="0"/>
          <w:sz w:val="28"/>
          <w:szCs w:val="28"/>
          <w:lang w:val="en-US"/>
          <w14:ligatures w14:val="none"/>
        </w:rPr>
        <w:t xml:space="preserve"> </w:t>
      </w:r>
      <w:r w:rsidRPr="00D90E3A">
        <w:rPr>
          <w:rFonts w:ascii="Times New Roman" w:eastAsia="Book Antiqua" w:hAnsi="Times New Roman" w:cs="Times New Roman"/>
          <w:b/>
          <w:spacing w:val="-2"/>
          <w:kern w:val="0"/>
          <w:sz w:val="28"/>
          <w:szCs w:val="28"/>
          <w:lang w:val="en-US"/>
          <w14:ligatures w14:val="none"/>
        </w:rPr>
        <w:t>2020</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397</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112521. [</w:t>
      </w:r>
      <w:hyperlink r:id="rId196">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00346B90" w14:textId="77777777" w:rsidR="00D90E3A" w:rsidRPr="00D90E3A" w:rsidRDefault="00D90E3A" w:rsidP="001043C7">
      <w:pPr>
        <w:widowControl w:val="0"/>
        <w:numPr>
          <w:ilvl w:val="0"/>
          <w:numId w:val="17"/>
        </w:numPr>
        <w:tabs>
          <w:tab w:val="left" w:pos="284"/>
          <w:tab w:val="left" w:pos="573"/>
          <w:tab w:val="left" w:pos="578"/>
        </w:tabs>
        <w:autoSpaceDE w:val="0"/>
        <w:autoSpaceDN w:val="0"/>
        <w:spacing w:after="0" w:line="240" w:lineRule="auto"/>
        <w:ind w:left="426" w:right="148"/>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El Fakir, Z.; Idrissi, A.; Habsaoui, A.; Bouzakraoui, S. Small carbazole-based molecules as hole transporting materials for </w:t>
      </w:r>
      <w:bookmarkStart w:id="105" w:name="_bookmark78"/>
      <w:bookmarkEnd w:id="105"/>
      <w:r w:rsidRPr="00D90E3A">
        <w:rPr>
          <w:rFonts w:ascii="Times New Roman" w:eastAsia="Book Antiqua" w:hAnsi="Times New Roman" w:cs="Times New Roman"/>
          <w:kern w:val="0"/>
          <w:sz w:val="28"/>
          <w:szCs w:val="28"/>
          <w:lang w:val="en-US"/>
          <w14:ligatures w14:val="none"/>
        </w:rPr>
        <w:t xml:space="preserve">perovskite solar cells. </w:t>
      </w:r>
      <w:r w:rsidRPr="00D90E3A">
        <w:rPr>
          <w:rFonts w:ascii="Times New Roman" w:eastAsia="Book Antiqua" w:hAnsi="Times New Roman" w:cs="Times New Roman"/>
          <w:i/>
          <w:kern w:val="0"/>
          <w:sz w:val="28"/>
          <w:szCs w:val="28"/>
          <w:lang w:val="en-US"/>
          <w14:ligatures w14:val="none"/>
        </w:rPr>
        <w:t xml:space="preserve">J. Mol. Graph. Model. </w:t>
      </w:r>
      <w:r w:rsidRPr="00D90E3A">
        <w:rPr>
          <w:rFonts w:ascii="Times New Roman" w:eastAsia="Book Antiqua" w:hAnsi="Times New Roman" w:cs="Times New Roman"/>
          <w:b/>
          <w:kern w:val="0"/>
          <w:sz w:val="28"/>
          <w:szCs w:val="28"/>
          <w:lang w:val="en-US"/>
          <w14:ligatures w14:val="none"/>
        </w:rPr>
        <w:t>2023</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122</w:t>
      </w:r>
      <w:r w:rsidRPr="00D90E3A">
        <w:rPr>
          <w:rFonts w:ascii="Times New Roman" w:eastAsia="Book Antiqua" w:hAnsi="Times New Roman" w:cs="Times New Roman"/>
          <w:kern w:val="0"/>
          <w:sz w:val="28"/>
          <w:szCs w:val="28"/>
          <w:lang w:val="en-US"/>
          <w14:ligatures w14:val="none"/>
        </w:rPr>
        <w:t>, 108504. [</w:t>
      </w:r>
      <w:hyperlink r:id="rId197">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760F35B2"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Liu,</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Zhang,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Tian,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Zhang,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Wu,</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Liu,</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Energy-level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control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via</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planarization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its </w:t>
      </w:r>
      <w:bookmarkStart w:id="106" w:name="_bookmark79"/>
      <w:bookmarkEnd w:id="106"/>
      <w:r w:rsidRPr="00D90E3A">
        <w:rPr>
          <w:rFonts w:ascii="Times New Roman" w:eastAsia="Book Antiqua" w:hAnsi="Times New Roman" w:cs="Times New Roman"/>
          <w:kern w:val="0"/>
          <w:sz w:val="28"/>
          <w:szCs w:val="28"/>
          <w:lang w:val="en-US"/>
          <w14:ligatures w14:val="none"/>
        </w:rPr>
        <w:t xml:space="preserve">effect on interfacial charge-transfer processes in dye-sensitized solar cells. </w:t>
      </w:r>
      <w:r w:rsidRPr="00D90E3A">
        <w:rPr>
          <w:rFonts w:ascii="Times New Roman" w:eastAsia="Book Antiqua" w:hAnsi="Times New Roman" w:cs="Times New Roman"/>
          <w:i/>
          <w:kern w:val="0"/>
          <w:sz w:val="28"/>
          <w:szCs w:val="28"/>
          <w:lang w:val="en-US"/>
          <w14:ligatures w14:val="none"/>
        </w:rPr>
        <w:t xml:space="preserve">J. Phys. Chem. C </w:t>
      </w:r>
      <w:r w:rsidRPr="00D90E3A">
        <w:rPr>
          <w:rFonts w:ascii="Times New Roman" w:eastAsia="Book Antiqua" w:hAnsi="Times New Roman" w:cs="Times New Roman"/>
          <w:b/>
          <w:kern w:val="0"/>
          <w:sz w:val="28"/>
          <w:szCs w:val="28"/>
          <w:lang w:val="en-US"/>
          <w14:ligatures w14:val="none"/>
        </w:rPr>
        <w:t>2019</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123</w:t>
      </w:r>
      <w:r w:rsidRPr="00D90E3A">
        <w:rPr>
          <w:rFonts w:ascii="Times New Roman" w:eastAsia="Book Antiqua" w:hAnsi="Times New Roman" w:cs="Times New Roman"/>
          <w:kern w:val="0"/>
          <w:sz w:val="28"/>
          <w:szCs w:val="28"/>
          <w:lang w:val="en-US"/>
          <w14:ligatures w14:val="none"/>
        </w:rPr>
        <w:t>, 13531–13537. [</w:t>
      </w:r>
      <w:hyperlink r:id="rId198">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408BF6D2"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jc w:val="both"/>
        <w:rPr>
          <w:rFonts w:ascii="Times New Roman" w:eastAsia="Book Antiqua" w:hAnsi="Times New Roman" w:cs="Times New Roman"/>
          <w:i/>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Wang,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Zhang,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Effect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molecular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shape 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properties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indolo[3,2,1-jk]carbazole-based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compounds.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Eur.</w:t>
      </w:r>
      <w:r w:rsidRPr="00D90E3A">
        <w:rPr>
          <w:rFonts w:ascii="Times New Roman" w:eastAsia="Book Antiqua" w:hAnsi="Times New Roman" w:cs="Times New Roman"/>
          <w:i/>
          <w:spacing w:val="7"/>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J. Org.</w:t>
      </w:r>
      <w:r w:rsidRPr="00D90E3A">
        <w:rPr>
          <w:rFonts w:ascii="Times New Roman" w:eastAsia="Book Antiqua" w:hAnsi="Times New Roman" w:cs="Times New Roman"/>
          <w:i/>
          <w:spacing w:val="7"/>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Chem.</w:t>
      </w:r>
    </w:p>
    <w:p w14:paraId="54889BBF" w14:textId="77777777" w:rsidR="00D90E3A" w:rsidRPr="00D90E3A" w:rsidRDefault="00D90E3A" w:rsidP="001043C7">
      <w:pPr>
        <w:widowControl w:val="0"/>
        <w:tabs>
          <w:tab w:val="left" w:pos="284"/>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bookmarkStart w:id="107" w:name="_bookmark80"/>
      <w:bookmarkEnd w:id="107"/>
      <w:r w:rsidRPr="00D90E3A">
        <w:rPr>
          <w:rFonts w:ascii="Times New Roman" w:eastAsia="Book Antiqua" w:hAnsi="Times New Roman" w:cs="Times New Roman"/>
          <w:b/>
          <w:kern w:val="0"/>
          <w:sz w:val="28"/>
          <w:szCs w:val="28"/>
          <w:lang w:val="en-US"/>
          <w14:ligatures w14:val="none"/>
        </w:rPr>
        <w:t>2022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2022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e202200494.</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r:id="rId199">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17CBD6D7"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Zhu,</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Q.;</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Zhang,</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Pang,</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Wu,</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Liu,</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engineering</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alkyl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chain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planar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toward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efficient </w:t>
      </w:r>
      <w:bookmarkStart w:id="108" w:name="_bookmark81"/>
      <w:bookmarkEnd w:id="108"/>
      <w:r w:rsidRPr="00D90E3A">
        <w:rPr>
          <w:rFonts w:ascii="Times New Roman" w:eastAsia="Book Antiqua" w:hAnsi="Times New Roman" w:cs="Times New Roman"/>
          <w:kern w:val="0"/>
          <w:sz w:val="28"/>
          <w:szCs w:val="28"/>
          <w:lang w:val="en-US"/>
          <w14:ligatures w14:val="none"/>
        </w:rPr>
        <w:t xml:space="preserve">interfacial charge transfer processes. </w:t>
      </w:r>
      <w:r w:rsidRPr="00D90E3A">
        <w:rPr>
          <w:rFonts w:ascii="Times New Roman" w:eastAsia="Book Antiqua" w:hAnsi="Times New Roman" w:cs="Times New Roman"/>
          <w:i/>
          <w:kern w:val="0"/>
          <w:sz w:val="28"/>
          <w:szCs w:val="28"/>
          <w:lang w:val="en-US"/>
          <w14:ligatures w14:val="none"/>
        </w:rPr>
        <w:t xml:space="preserve">New J. Chem. </w:t>
      </w:r>
      <w:r w:rsidRPr="00D90E3A">
        <w:rPr>
          <w:rFonts w:ascii="Times New Roman" w:eastAsia="Book Antiqua" w:hAnsi="Times New Roman" w:cs="Times New Roman"/>
          <w:b/>
          <w:kern w:val="0"/>
          <w:sz w:val="28"/>
          <w:szCs w:val="28"/>
          <w:lang w:val="en-US"/>
          <w14:ligatures w14:val="none"/>
        </w:rPr>
        <w:t>2020</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44</w:t>
      </w:r>
      <w:r w:rsidRPr="00D90E3A">
        <w:rPr>
          <w:rFonts w:ascii="Times New Roman" w:eastAsia="Book Antiqua" w:hAnsi="Times New Roman" w:cs="Times New Roman"/>
          <w:kern w:val="0"/>
          <w:sz w:val="28"/>
          <w:szCs w:val="28"/>
          <w:lang w:val="en-US"/>
          <w14:ligatures w14:val="none"/>
        </w:rPr>
        <w:t>, 20122–20128. [</w:t>
      </w:r>
      <w:hyperlink r:id="rId200">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01FDB187"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4"/>
          <w:kern w:val="0"/>
          <w:sz w:val="28"/>
          <w:szCs w:val="28"/>
          <w:lang w:val="en-US"/>
          <w14:ligatures w14:val="none"/>
        </w:rPr>
        <w:t xml:space="preserve">Jang, Y.; Thogiti, S.; Lee, K.-y.; Kim, J. Long-term stable solid-state dye-sensitized solar cells assembled with solid-state polymerized </w:t>
      </w:r>
      <w:bookmarkStart w:id="109" w:name="_bookmark82"/>
      <w:bookmarkEnd w:id="109"/>
      <w:r w:rsidRPr="00D90E3A">
        <w:rPr>
          <w:rFonts w:ascii="Times New Roman" w:eastAsia="Book Antiqua" w:hAnsi="Times New Roman" w:cs="Times New Roman"/>
          <w:kern w:val="0"/>
          <w:sz w:val="28"/>
          <w:szCs w:val="28"/>
          <w:lang w:val="en-US"/>
          <w14:ligatures w14:val="none"/>
        </w:rPr>
        <w:t xml:space="preserve">hole-transporting material. </w:t>
      </w:r>
      <w:r w:rsidRPr="00D90E3A">
        <w:rPr>
          <w:rFonts w:ascii="Times New Roman" w:eastAsia="Book Antiqua" w:hAnsi="Times New Roman" w:cs="Times New Roman"/>
          <w:i/>
          <w:kern w:val="0"/>
          <w:sz w:val="28"/>
          <w:szCs w:val="28"/>
          <w:lang w:val="en-US"/>
          <w14:ligatures w14:val="none"/>
        </w:rPr>
        <w:t xml:space="preserve">Crystals </w:t>
      </w:r>
      <w:r w:rsidRPr="00D90E3A">
        <w:rPr>
          <w:rFonts w:ascii="Times New Roman" w:eastAsia="Book Antiqua" w:hAnsi="Times New Roman" w:cs="Times New Roman"/>
          <w:b/>
          <w:kern w:val="0"/>
          <w:sz w:val="28"/>
          <w:szCs w:val="28"/>
          <w:lang w:val="en-US"/>
          <w14:ligatures w14:val="none"/>
        </w:rPr>
        <w:t>2019</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9</w:t>
      </w:r>
      <w:r w:rsidRPr="00D90E3A">
        <w:rPr>
          <w:rFonts w:ascii="Times New Roman" w:eastAsia="Book Antiqua" w:hAnsi="Times New Roman" w:cs="Times New Roman"/>
          <w:kern w:val="0"/>
          <w:sz w:val="28"/>
          <w:szCs w:val="28"/>
          <w:lang w:val="en-US"/>
          <w14:ligatures w14:val="none"/>
        </w:rPr>
        <w:t>, 452. [</w:t>
      </w:r>
      <w:hyperlink r:id="rId201">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7C903D17" w14:textId="77777777" w:rsidR="00D90E3A" w:rsidRPr="00D90E3A" w:rsidRDefault="00D90E3A" w:rsidP="001043C7">
      <w:pPr>
        <w:widowControl w:val="0"/>
        <w:numPr>
          <w:ilvl w:val="0"/>
          <w:numId w:val="17"/>
        </w:numPr>
        <w:tabs>
          <w:tab w:val="left" w:pos="284"/>
          <w:tab w:val="left" w:pos="571"/>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Liu, J.; Li, Y.; Yong, S.; Arumugam, S.; Beeby, S. Flexible printed monolithic-structured solid-state dye sensitized solar cells on woven glass fibre textile for wearable energy harvesting applications. </w:t>
      </w:r>
      <w:r w:rsidRPr="00D90E3A">
        <w:rPr>
          <w:rFonts w:ascii="Times New Roman" w:eastAsia="Book Antiqua" w:hAnsi="Times New Roman" w:cs="Times New Roman"/>
          <w:i/>
          <w:kern w:val="0"/>
          <w:sz w:val="28"/>
          <w:szCs w:val="28"/>
          <w:lang w:val="en-US"/>
          <w14:ligatures w14:val="none"/>
        </w:rPr>
        <w:t xml:space="preserve">Sci. Rep. </w:t>
      </w:r>
      <w:r w:rsidRPr="00D90E3A">
        <w:rPr>
          <w:rFonts w:ascii="Times New Roman" w:eastAsia="Book Antiqua" w:hAnsi="Times New Roman" w:cs="Times New Roman"/>
          <w:b/>
          <w:kern w:val="0"/>
          <w:sz w:val="28"/>
          <w:szCs w:val="28"/>
          <w:lang w:val="en-US"/>
          <w14:ligatures w14:val="none"/>
        </w:rPr>
        <w:t>2019</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9</w:t>
      </w:r>
      <w:r w:rsidRPr="00D90E3A">
        <w:rPr>
          <w:rFonts w:ascii="Times New Roman" w:eastAsia="Book Antiqua" w:hAnsi="Times New Roman" w:cs="Times New Roman"/>
          <w:kern w:val="0"/>
          <w:sz w:val="28"/>
          <w:szCs w:val="28"/>
          <w:lang w:val="en-US"/>
          <w14:ligatures w14:val="none"/>
        </w:rPr>
        <w:t>, 1362. [</w:t>
      </w:r>
      <w:hyperlink r:id="rId202">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 [</w:t>
      </w:r>
      <w:hyperlink r:id="rId203">
        <w:r w:rsidRPr="00D90E3A">
          <w:rPr>
            <w:rFonts w:ascii="Times New Roman" w:eastAsia="Book Antiqua" w:hAnsi="Times New Roman" w:cs="Times New Roman"/>
            <w:color w:val="0774B7"/>
            <w:kern w:val="0"/>
            <w:sz w:val="28"/>
            <w:szCs w:val="28"/>
            <w:lang w:val="en-US"/>
            <w14:ligatures w14:val="none"/>
          </w:rPr>
          <w:t>PubMed</w:t>
        </w:r>
      </w:hyperlink>
      <w:r w:rsidRPr="00D90E3A">
        <w:rPr>
          <w:rFonts w:ascii="Times New Roman" w:eastAsia="Book Antiqua" w:hAnsi="Times New Roman" w:cs="Times New Roman"/>
          <w:kern w:val="0"/>
          <w:sz w:val="28"/>
          <w:szCs w:val="28"/>
          <w:lang w:val="en-US"/>
          <w14:ligatures w14:val="none"/>
        </w:rPr>
        <w:t>]</w:t>
      </w:r>
    </w:p>
    <w:p w14:paraId="44848C46" w14:textId="77777777" w:rsidR="00D90E3A" w:rsidRPr="00D90E3A" w:rsidRDefault="00D90E3A" w:rsidP="001043C7">
      <w:pPr>
        <w:widowControl w:val="0"/>
        <w:numPr>
          <w:ilvl w:val="0"/>
          <w:numId w:val="17"/>
        </w:numPr>
        <w:tabs>
          <w:tab w:val="left" w:pos="284"/>
          <w:tab w:val="left" w:pos="573"/>
          <w:tab w:val="left" w:pos="577"/>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Li,</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Qin,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Deng,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Luo,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Meng,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Q.</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Optimization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solid-state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electrolytes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Energy</w:t>
      </w:r>
      <w:r w:rsidRPr="00D90E3A">
        <w:rPr>
          <w:rFonts w:ascii="Times New Roman" w:eastAsia="Book Antiqua" w:hAnsi="Times New Roman" w:cs="Times New Roman"/>
          <w:i/>
          <w:spacing w:val="-12"/>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 xml:space="preserve">Environ. Sci. </w:t>
      </w:r>
      <w:r w:rsidRPr="00D90E3A">
        <w:rPr>
          <w:rFonts w:ascii="Times New Roman" w:eastAsia="Book Antiqua" w:hAnsi="Times New Roman" w:cs="Times New Roman"/>
          <w:b/>
          <w:kern w:val="0"/>
          <w:sz w:val="28"/>
          <w:szCs w:val="28"/>
          <w:lang w:val="en-US"/>
          <w14:ligatures w14:val="none"/>
        </w:rPr>
        <w:t>2009</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w:t>
      </w:r>
      <w:r w:rsidRPr="00D90E3A">
        <w:rPr>
          <w:rFonts w:ascii="Times New Roman" w:eastAsia="Book Antiqua" w:hAnsi="Times New Roman" w:cs="Times New Roman"/>
          <w:kern w:val="0"/>
          <w:sz w:val="28"/>
          <w:szCs w:val="28"/>
          <w:lang w:val="en-US"/>
          <w14:ligatures w14:val="none"/>
        </w:rPr>
        <w:t>, 283–291. [</w:t>
      </w:r>
      <w:hyperlink r:id="rId204">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2C064002" w14:textId="77777777" w:rsidR="00D90E3A" w:rsidRPr="00D90E3A" w:rsidRDefault="00D90E3A" w:rsidP="001043C7">
      <w:pPr>
        <w:widowControl w:val="0"/>
        <w:numPr>
          <w:ilvl w:val="0"/>
          <w:numId w:val="17"/>
        </w:numPr>
        <w:tabs>
          <w:tab w:val="left" w:pos="284"/>
          <w:tab w:val="left" w:pos="573"/>
          <w:tab w:val="left" w:pos="577"/>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Schmidt-Mende,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Grätzel,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pore-filling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its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effect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efficiency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solid-state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Thin</w:t>
      </w:r>
      <w:r w:rsidRPr="00D90E3A">
        <w:rPr>
          <w:rFonts w:ascii="Times New Roman" w:eastAsia="Book Antiqua" w:hAnsi="Times New Roman" w:cs="Times New Roman"/>
          <w:i/>
          <w:spacing w:val="-11"/>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 xml:space="preserve">Solid Films </w:t>
      </w:r>
      <w:r w:rsidRPr="00D90E3A">
        <w:rPr>
          <w:rFonts w:ascii="Times New Roman" w:eastAsia="Book Antiqua" w:hAnsi="Times New Roman" w:cs="Times New Roman"/>
          <w:b/>
          <w:kern w:val="0"/>
          <w:sz w:val="28"/>
          <w:szCs w:val="28"/>
          <w:lang w:val="en-US"/>
          <w14:ligatures w14:val="none"/>
        </w:rPr>
        <w:t>2006</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500</w:t>
      </w:r>
      <w:r w:rsidRPr="00D90E3A">
        <w:rPr>
          <w:rFonts w:ascii="Times New Roman" w:eastAsia="Book Antiqua" w:hAnsi="Times New Roman" w:cs="Times New Roman"/>
          <w:kern w:val="0"/>
          <w:sz w:val="28"/>
          <w:szCs w:val="28"/>
          <w:lang w:val="en-US"/>
          <w14:ligatures w14:val="none"/>
        </w:rPr>
        <w:t>, 296–301. [</w:t>
      </w:r>
      <w:hyperlink r:id="rId205">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06D259C2"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Snaith, H.J.; Schmidt-Mende, L. Advances in liquid-electrolyte and solid-state dye-sensitized solar cells. </w:t>
      </w:r>
      <w:r w:rsidRPr="00D90E3A">
        <w:rPr>
          <w:rFonts w:ascii="Times New Roman" w:eastAsia="Book Antiqua" w:hAnsi="Times New Roman" w:cs="Times New Roman"/>
          <w:i/>
          <w:kern w:val="0"/>
          <w:sz w:val="28"/>
          <w:szCs w:val="28"/>
          <w:lang w:val="en-US"/>
          <w14:ligatures w14:val="none"/>
        </w:rPr>
        <w:t xml:space="preserve">Adv. Mater. </w:t>
      </w:r>
      <w:r w:rsidRPr="00D90E3A">
        <w:rPr>
          <w:rFonts w:ascii="Times New Roman" w:eastAsia="Book Antiqua" w:hAnsi="Times New Roman" w:cs="Times New Roman"/>
          <w:b/>
          <w:kern w:val="0"/>
          <w:sz w:val="28"/>
          <w:szCs w:val="28"/>
          <w:lang w:val="en-US"/>
          <w14:ligatures w14:val="none"/>
        </w:rPr>
        <w:t>2007</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19</w:t>
      </w:r>
      <w:r w:rsidRPr="00D90E3A">
        <w:rPr>
          <w:rFonts w:ascii="Times New Roman" w:eastAsia="Book Antiqua" w:hAnsi="Times New Roman" w:cs="Times New Roman"/>
          <w:kern w:val="0"/>
          <w:sz w:val="28"/>
          <w:szCs w:val="28"/>
          <w:lang w:val="en-US"/>
          <w14:ligatures w14:val="none"/>
        </w:rPr>
        <w:t>, 3187–3200. [</w:t>
      </w:r>
      <w:hyperlink r:id="rId206">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4ECA1076" w14:textId="77777777" w:rsidR="00D90E3A" w:rsidRPr="00D90E3A" w:rsidRDefault="00D90E3A" w:rsidP="001043C7">
      <w:pPr>
        <w:widowControl w:val="0"/>
        <w:numPr>
          <w:ilvl w:val="0"/>
          <w:numId w:val="17"/>
        </w:numPr>
        <w:tabs>
          <w:tab w:val="left" w:pos="284"/>
          <w:tab w:val="left" w:pos="572"/>
          <w:tab w:val="left" w:pos="578"/>
        </w:tabs>
        <w:autoSpaceDE w:val="0"/>
        <w:autoSpaceDN w:val="0"/>
        <w:spacing w:after="0" w:line="240" w:lineRule="auto"/>
        <w:ind w:left="426" w:right="1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Ding,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I.K.;</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Tétreault,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Brillet,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Hardin,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Smith,</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E.H.;</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Rosenthal,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S.J.;</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Sauvage,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Grätzel,</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McGehee,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Pore-filling </w:t>
      </w:r>
      <w:r w:rsidRPr="00D90E3A">
        <w:rPr>
          <w:rFonts w:ascii="Times New Roman" w:eastAsia="Book Antiqua" w:hAnsi="Times New Roman" w:cs="Times New Roman"/>
          <w:spacing w:val="-2"/>
          <w:kern w:val="0"/>
          <w:sz w:val="28"/>
          <w:szCs w:val="28"/>
          <w:lang w:val="en-US"/>
          <w14:ligatures w14:val="none"/>
        </w:rPr>
        <w:t>of spiro-OMeTAD in solid-state dye sensitized solar cells:</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Quantification, mechanism, and consequences for device performance. </w:t>
      </w:r>
      <w:bookmarkStart w:id="110" w:name="_bookmark83"/>
      <w:bookmarkEnd w:id="110"/>
      <w:r w:rsidRPr="00D90E3A">
        <w:rPr>
          <w:rFonts w:ascii="Times New Roman" w:eastAsia="Book Antiqua" w:hAnsi="Times New Roman" w:cs="Times New Roman"/>
          <w:i/>
          <w:kern w:val="0"/>
          <w:sz w:val="28"/>
          <w:szCs w:val="28"/>
          <w:lang w:val="en-US"/>
          <w14:ligatures w14:val="none"/>
        </w:rPr>
        <w:t xml:space="preserve">Adv. Funct. Mater. </w:t>
      </w:r>
      <w:r w:rsidRPr="00D90E3A">
        <w:rPr>
          <w:rFonts w:ascii="Times New Roman" w:eastAsia="Book Antiqua" w:hAnsi="Times New Roman" w:cs="Times New Roman"/>
          <w:b/>
          <w:kern w:val="0"/>
          <w:sz w:val="28"/>
          <w:szCs w:val="28"/>
          <w:lang w:val="en-US"/>
          <w14:ligatures w14:val="none"/>
        </w:rPr>
        <w:t>2009</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19</w:t>
      </w:r>
      <w:r w:rsidRPr="00D90E3A">
        <w:rPr>
          <w:rFonts w:ascii="Times New Roman" w:eastAsia="Book Antiqua" w:hAnsi="Times New Roman" w:cs="Times New Roman"/>
          <w:kern w:val="0"/>
          <w:sz w:val="28"/>
          <w:szCs w:val="28"/>
          <w:lang w:val="en-US"/>
          <w14:ligatures w14:val="none"/>
        </w:rPr>
        <w:t>, 2431–2436. [</w:t>
      </w:r>
      <w:hyperlink r:id="rId207">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38E6666B"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Wu, J.; Lan, Z.; Lin, J.; Huang, M.; Huang, Y.; Fan, L.; Luo, G. Electrolytes in dye-sensitized solar cells. </w:t>
      </w:r>
      <w:r w:rsidRPr="00D90E3A">
        <w:rPr>
          <w:rFonts w:ascii="Times New Roman" w:eastAsia="Book Antiqua" w:hAnsi="Times New Roman" w:cs="Times New Roman"/>
          <w:i/>
          <w:kern w:val="0"/>
          <w:sz w:val="28"/>
          <w:szCs w:val="28"/>
          <w:lang w:val="en-US"/>
          <w14:ligatures w14:val="none"/>
        </w:rPr>
        <w:t xml:space="preserve">Chem. Rev. </w:t>
      </w:r>
      <w:r w:rsidRPr="00D90E3A">
        <w:rPr>
          <w:rFonts w:ascii="Times New Roman" w:eastAsia="Book Antiqua" w:hAnsi="Times New Roman" w:cs="Times New Roman"/>
          <w:b/>
          <w:kern w:val="0"/>
          <w:sz w:val="28"/>
          <w:szCs w:val="28"/>
          <w:lang w:val="en-US"/>
          <w14:ligatures w14:val="none"/>
        </w:rPr>
        <w:t>2015</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115</w:t>
      </w:r>
      <w:r w:rsidRPr="00D90E3A">
        <w:rPr>
          <w:rFonts w:ascii="Times New Roman" w:eastAsia="Book Antiqua" w:hAnsi="Times New Roman" w:cs="Times New Roman"/>
          <w:kern w:val="0"/>
          <w:sz w:val="28"/>
          <w:szCs w:val="28"/>
          <w:lang w:val="en-US"/>
          <w14:ligatures w14:val="none"/>
        </w:rPr>
        <w:t xml:space="preserve">, </w:t>
      </w:r>
      <w:bookmarkStart w:id="111" w:name="_bookmark84"/>
      <w:bookmarkEnd w:id="111"/>
      <w:r w:rsidRPr="00D90E3A">
        <w:rPr>
          <w:rFonts w:ascii="Times New Roman" w:eastAsia="Book Antiqua" w:hAnsi="Times New Roman" w:cs="Times New Roman"/>
          <w:kern w:val="0"/>
          <w:sz w:val="28"/>
          <w:szCs w:val="28"/>
          <w:lang w:val="en-US"/>
          <w14:ligatures w14:val="none"/>
        </w:rPr>
        <w:t>2136–2173. [</w:t>
      </w:r>
      <w:hyperlink r:id="rId208">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79F3F1C2"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Krüger,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 Plass, R.; Cevey, L.; Piccirelli, M.; Grätzel, M.; Bach, U.</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High efficiency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solid-state photovoltaic</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device due to</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inhibition </w:t>
      </w:r>
      <w:r w:rsidRPr="00D90E3A">
        <w:rPr>
          <w:rFonts w:ascii="Times New Roman" w:eastAsia="Book Antiqua" w:hAnsi="Times New Roman" w:cs="Times New Roman"/>
          <w:kern w:val="0"/>
          <w:sz w:val="28"/>
          <w:szCs w:val="28"/>
          <w:lang w:val="en-US"/>
          <w14:ligatures w14:val="none"/>
        </w:rPr>
        <w:t xml:space="preserve">of interface charge recombination. </w:t>
      </w:r>
      <w:r w:rsidRPr="00D90E3A">
        <w:rPr>
          <w:rFonts w:ascii="Times New Roman" w:eastAsia="Book Antiqua" w:hAnsi="Times New Roman" w:cs="Times New Roman"/>
          <w:i/>
          <w:kern w:val="0"/>
          <w:sz w:val="28"/>
          <w:szCs w:val="28"/>
          <w:lang w:val="en-US"/>
          <w14:ligatures w14:val="none"/>
        </w:rPr>
        <w:t xml:space="preserve">Appl. Phys. Lett. </w:t>
      </w:r>
      <w:r w:rsidRPr="00D90E3A">
        <w:rPr>
          <w:rFonts w:ascii="Times New Roman" w:eastAsia="Book Antiqua" w:hAnsi="Times New Roman" w:cs="Times New Roman"/>
          <w:b/>
          <w:kern w:val="0"/>
          <w:sz w:val="28"/>
          <w:szCs w:val="28"/>
          <w:lang w:val="en-US"/>
          <w14:ligatures w14:val="none"/>
        </w:rPr>
        <w:t>2001</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79</w:t>
      </w:r>
      <w:r w:rsidRPr="00D90E3A">
        <w:rPr>
          <w:rFonts w:ascii="Times New Roman" w:eastAsia="Book Antiqua" w:hAnsi="Times New Roman" w:cs="Times New Roman"/>
          <w:kern w:val="0"/>
          <w:sz w:val="28"/>
          <w:szCs w:val="28"/>
          <w:lang w:val="en-US"/>
          <w14:ligatures w14:val="none"/>
        </w:rPr>
        <w:t>, 2085–2087. [</w:t>
      </w:r>
      <w:hyperlink r:id="rId209">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1E8E85FB"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48"/>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Kim,</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Kim,</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J.Y.;</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Lee,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D.-K.;</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Kim,</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Kim,</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Ko,</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M.J.</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Importance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4-tert-butylpyridine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electrolyte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dye-sensitized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solar </w:t>
      </w:r>
      <w:r w:rsidRPr="00D90E3A">
        <w:rPr>
          <w:rFonts w:ascii="Times New Roman" w:eastAsia="Book Antiqua" w:hAnsi="Times New Roman" w:cs="Times New Roman"/>
          <w:kern w:val="0"/>
          <w:sz w:val="28"/>
          <w:szCs w:val="28"/>
          <w:lang w:val="en-US"/>
          <w14:ligatures w14:val="none"/>
        </w:rPr>
        <w:t>cells employing SnO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electrode. </w:t>
      </w:r>
      <w:r w:rsidRPr="00D90E3A">
        <w:rPr>
          <w:rFonts w:ascii="Times New Roman" w:eastAsia="Book Antiqua" w:hAnsi="Times New Roman" w:cs="Times New Roman"/>
          <w:i/>
          <w:kern w:val="0"/>
          <w:sz w:val="28"/>
          <w:szCs w:val="28"/>
          <w:lang w:val="en-US"/>
          <w14:ligatures w14:val="none"/>
        </w:rPr>
        <w:t xml:space="preserve">J. Phys. Chem. C </w:t>
      </w:r>
      <w:r w:rsidRPr="00D90E3A">
        <w:rPr>
          <w:rFonts w:ascii="Times New Roman" w:eastAsia="Book Antiqua" w:hAnsi="Times New Roman" w:cs="Times New Roman"/>
          <w:b/>
          <w:kern w:val="0"/>
          <w:sz w:val="28"/>
          <w:szCs w:val="28"/>
          <w:lang w:val="en-US"/>
          <w14:ligatures w14:val="none"/>
        </w:rPr>
        <w:t>2012</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116</w:t>
      </w:r>
      <w:r w:rsidRPr="00D90E3A">
        <w:rPr>
          <w:rFonts w:ascii="Times New Roman" w:eastAsia="Book Antiqua" w:hAnsi="Times New Roman" w:cs="Times New Roman"/>
          <w:kern w:val="0"/>
          <w:sz w:val="28"/>
          <w:szCs w:val="28"/>
          <w:lang w:val="en-US"/>
          <w14:ligatures w14:val="none"/>
        </w:rPr>
        <w:t>, 22759–22766. [</w:t>
      </w:r>
      <w:hyperlink r:id="rId210">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5CB6B43D"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Yang, L.; Lindblad, R.; Gabrielsson, E.; Boschloo, G.; Rensmo, H.; Sun, L.; Hagfeldt, A.; Edvinsson, T.; Johansson, E.M.J. </w:t>
      </w:r>
      <w:r w:rsidRPr="00D90E3A">
        <w:rPr>
          <w:rFonts w:ascii="Times New Roman" w:eastAsia="Book Antiqua" w:hAnsi="Times New Roman" w:cs="Times New Roman"/>
          <w:spacing w:val="-2"/>
          <w:kern w:val="0"/>
          <w:sz w:val="28"/>
          <w:szCs w:val="28"/>
          <w:lang w:val="en-US"/>
          <w14:ligatures w14:val="none"/>
        </w:rPr>
        <w:t>Experimental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and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theoretical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investigation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function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4-tert-butyl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pyridine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for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interface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energy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level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adjustment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efficient </w:t>
      </w:r>
      <w:r w:rsidRPr="00D90E3A">
        <w:rPr>
          <w:rFonts w:ascii="Times New Roman" w:eastAsia="Book Antiqua" w:hAnsi="Times New Roman" w:cs="Times New Roman"/>
          <w:kern w:val="0"/>
          <w:sz w:val="28"/>
          <w:szCs w:val="28"/>
          <w:lang w:val="en-US"/>
          <w14:ligatures w14:val="none"/>
        </w:rPr>
        <w:t xml:space="preserve">solid-state dye-sensitized solar cells. </w:t>
      </w:r>
      <w:r w:rsidRPr="00D90E3A">
        <w:rPr>
          <w:rFonts w:ascii="Times New Roman" w:eastAsia="Book Antiqua" w:hAnsi="Times New Roman" w:cs="Times New Roman"/>
          <w:i/>
          <w:kern w:val="0"/>
          <w:sz w:val="28"/>
          <w:szCs w:val="28"/>
          <w:lang w:val="en-US"/>
          <w14:ligatures w14:val="none"/>
        </w:rPr>
        <w:t xml:space="preserve">ACS Appl. Mater. Interfaces </w:t>
      </w:r>
      <w:r w:rsidRPr="00D90E3A">
        <w:rPr>
          <w:rFonts w:ascii="Times New Roman" w:eastAsia="Book Antiqua" w:hAnsi="Times New Roman" w:cs="Times New Roman"/>
          <w:b/>
          <w:kern w:val="0"/>
          <w:sz w:val="28"/>
          <w:szCs w:val="28"/>
          <w:lang w:val="en-US"/>
          <w14:ligatures w14:val="none"/>
        </w:rPr>
        <w:t>2018</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10</w:t>
      </w:r>
      <w:r w:rsidRPr="00D90E3A">
        <w:rPr>
          <w:rFonts w:ascii="Times New Roman" w:eastAsia="Book Antiqua" w:hAnsi="Times New Roman" w:cs="Times New Roman"/>
          <w:kern w:val="0"/>
          <w:sz w:val="28"/>
          <w:szCs w:val="28"/>
          <w:lang w:val="en-US"/>
          <w14:ligatures w14:val="none"/>
        </w:rPr>
        <w:t>, 11572–11579. [</w:t>
      </w:r>
      <w:hyperlink r:id="rId211">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682D81FE"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Nazeeruddin,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M.K.;</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Kay,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Rodicio,</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Humphry-Baker,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Mueller,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Liska,</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Vlachopoulos,</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Graetzel,</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Conversion</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of </w:t>
      </w:r>
      <w:r w:rsidRPr="00D90E3A">
        <w:rPr>
          <w:rFonts w:ascii="Times New Roman" w:eastAsia="Book Antiqua" w:hAnsi="Times New Roman" w:cs="Times New Roman"/>
          <w:spacing w:val="-2"/>
          <w:kern w:val="0"/>
          <w:sz w:val="28"/>
          <w:szCs w:val="28"/>
          <w:lang w:val="en-US"/>
          <w14:ligatures w14:val="none"/>
        </w:rPr>
        <w:t>light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electricity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by</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cis-X2bis(2,2'-bipyridyl-4,4'-dicarboxylate)ruthenium(II)</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charge-transfer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sensitizers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(X</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Cl-,</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and </w:t>
      </w:r>
      <w:r w:rsidRPr="00D90E3A">
        <w:rPr>
          <w:rFonts w:ascii="Times New Roman" w:eastAsia="Book Antiqua" w:hAnsi="Times New Roman" w:cs="Times New Roman"/>
          <w:kern w:val="0"/>
          <w:sz w:val="28"/>
          <w:szCs w:val="28"/>
          <w:lang w:val="en-US"/>
          <w14:ligatures w14:val="none"/>
        </w:rPr>
        <w:t xml:space="preserve">SCN-) on nanocrystalline titanium dioxide electrodes. </w:t>
      </w:r>
      <w:r w:rsidRPr="00D90E3A">
        <w:rPr>
          <w:rFonts w:ascii="Times New Roman" w:eastAsia="Book Antiqua" w:hAnsi="Times New Roman" w:cs="Times New Roman"/>
          <w:i/>
          <w:kern w:val="0"/>
          <w:sz w:val="28"/>
          <w:szCs w:val="28"/>
          <w:lang w:val="en-US"/>
          <w14:ligatures w14:val="none"/>
        </w:rPr>
        <w:t xml:space="preserve">J. Am. Chem. Soc. </w:t>
      </w:r>
      <w:r w:rsidRPr="00D90E3A">
        <w:rPr>
          <w:rFonts w:ascii="Times New Roman" w:eastAsia="Book Antiqua" w:hAnsi="Times New Roman" w:cs="Times New Roman"/>
          <w:b/>
          <w:kern w:val="0"/>
          <w:sz w:val="28"/>
          <w:szCs w:val="28"/>
          <w:lang w:val="en-US"/>
          <w14:ligatures w14:val="none"/>
        </w:rPr>
        <w:t>1993</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115</w:t>
      </w:r>
      <w:r w:rsidRPr="00D90E3A">
        <w:rPr>
          <w:rFonts w:ascii="Times New Roman" w:eastAsia="Book Antiqua" w:hAnsi="Times New Roman" w:cs="Times New Roman"/>
          <w:kern w:val="0"/>
          <w:sz w:val="28"/>
          <w:szCs w:val="28"/>
          <w:lang w:val="en-US"/>
          <w14:ligatures w14:val="none"/>
        </w:rPr>
        <w:t>, 6382–6390. [</w:t>
      </w:r>
      <w:hyperlink r:id="rId212">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34E0D473"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Haque, S.A.; Tachibana, Y.; Willis, R.L.; Moser, J.E.; Grätzel, M.; Klug, D.R.; Durrant, J.R. Parameters influencing charge recombination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kinetics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nanocrystalline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titanium</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dioxide</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films. </w:t>
      </w:r>
      <w:r w:rsidRPr="00D90E3A">
        <w:rPr>
          <w:rFonts w:ascii="Times New Roman" w:eastAsia="Book Antiqua" w:hAnsi="Times New Roman" w:cs="Times New Roman"/>
          <w:i/>
          <w:kern w:val="0"/>
          <w:sz w:val="28"/>
          <w:szCs w:val="28"/>
          <w:lang w:val="en-US"/>
          <w14:ligatures w14:val="none"/>
        </w:rPr>
        <w:t>J.</w:t>
      </w:r>
      <w:r w:rsidRPr="00D90E3A">
        <w:rPr>
          <w:rFonts w:ascii="Times New Roman" w:eastAsia="Book Antiqua" w:hAnsi="Times New Roman" w:cs="Times New Roman"/>
          <w:i/>
          <w:spacing w:val="-4"/>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Phys. Chem. B</w:t>
      </w:r>
      <w:r w:rsidRPr="00D90E3A">
        <w:rPr>
          <w:rFonts w:ascii="Times New Roman" w:eastAsia="Book Antiqua" w:hAnsi="Times New Roman" w:cs="Times New Roman"/>
          <w:i/>
          <w:spacing w:val="-4"/>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2000</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104</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538–547. [</w:t>
      </w:r>
      <w:hyperlink r:id="rId213">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30431E30"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Krüger,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Plass,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Grätzel,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Cameron,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P.J.;</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Peter,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L.M.</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Charge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transport</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back</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reaction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solid-state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 cells: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A study using intensity-modulated photovoltage and photocurrent spectroscopy. </w:t>
      </w:r>
      <w:r w:rsidRPr="00D90E3A">
        <w:rPr>
          <w:rFonts w:ascii="Times New Roman" w:eastAsia="Book Antiqua" w:hAnsi="Times New Roman" w:cs="Times New Roman"/>
          <w:i/>
          <w:kern w:val="0"/>
          <w:sz w:val="28"/>
          <w:szCs w:val="28"/>
          <w:lang w:val="en-US"/>
          <w14:ligatures w14:val="none"/>
        </w:rPr>
        <w:t xml:space="preserve">J. Phys. Chem. B </w:t>
      </w:r>
      <w:r w:rsidRPr="00D90E3A">
        <w:rPr>
          <w:rFonts w:ascii="Times New Roman" w:eastAsia="Book Antiqua" w:hAnsi="Times New Roman" w:cs="Times New Roman"/>
          <w:b/>
          <w:kern w:val="0"/>
          <w:sz w:val="28"/>
          <w:szCs w:val="28"/>
          <w:lang w:val="en-US"/>
          <w14:ligatures w14:val="none"/>
        </w:rPr>
        <w:t>2003</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107</w:t>
      </w:r>
      <w:r w:rsidRPr="00D90E3A">
        <w:rPr>
          <w:rFonts w:ascii="Times New Roman" w:eastAsia="Book Antiqua" w:hAnsi="Times New Roman" w:cs="Times New Roman"/>
          <w:kern w:val="0"/>
          <w:sz w:val="28"/>
          <w:szCs w:val="28"/>
          <w:lang w:val="en-US"/>
          <w14:ligatures w14:val="none"/>
        </w:rPr>
        <w:t xml:space="preserve">, 7536–7539. </w:t>
      </w:r>
      <w:r w:rsidRPr="00D90E3A">
        <w:rPr>
          <w:rFonts w:ascii="Times New Roman" w:eastAsia="Book Antiqua" w:hAnsi="Times New Roman" w:cs="Times New Roman"/>
          <w:spacing w:val="-2"/>
          <w:kern w:val="0"/>
          <w:sz w:val="28"/>
          <w:szCs w:val="28"/>
          <w:lang w:val="en-US"/>
          <w14:ligatures w14:val="none"/>
        </w:rPr>
        <w:t>[</w:t>
      </w:r>
      <w:hyperlink r:id="rId214">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19E9EC2F"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Yu,</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Q.;</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Wang,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Yi,</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Z.;</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Zu,</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Zhang,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Zhang,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Wang,</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P.</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High-efficiency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dye-sensitized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solar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cells:</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The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influence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lithium </w:t>
      </w:r>
      <w:r w:rsidRPr="00D90E3A">
        <w:rPr>
          <w:rFonts w:ascii="Times New Roman" w:eastAsia="Book Antiqua" w:hAnsi="Times New Roman" w:cs="Times New Roman"/>
          <w:kern w:val="0"/>
          <w:sz w:val="28"/>
          <w:szCs w:val="28"/>
          <w:lang w:val="en-US"/>
          <w14:ligatures w14:val="none"/>
        </w:rPr>
        <w:t xml:space="preserve">ions on exciton dissociation, charge recombination, and surface states. </w:t>
      </w:r>
      <w:r w:rsidRPr="00D90E3A">
        <w:rPr>
          <w:rFonts w:ascii="Times New Roman" w:eastAsia="Book Antiqua" w:hAnsi="Times New Roman" w:cs="Times New Roman"/>
          <w:i/>
          <w:kern w:val="0"/>
          <w:sz w:val="28"/>
          <w:szCs w:val="28"/>
          <w:lang w:val="en-US"/>
          <w14:ligatures w14:val="none"/>
        </w:rPr>
        <w:t xml:space="preserve">ACS Nano </w:t>
      </w:r>
      <w:r w:rsidRPr="00D90E3A">
        <w:rPr>
          <w:rFonts w:ascii="Times New Roman" w:eastAsia="Book Antiqua" w:hAnsi="Times New Roman" w:cs="Times New Roman"/>
          <w:b/>
          <w:kern w:val="0"/>
          <w:sz w:val="28"/>
          <w:szCs w:val="28"/>
          <w:lang w:val="en-US"/>
          <w14:ligatures w14:val="none"/>
        </w:rPr>
        <w:t>2010</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w:t>
      </w:r>
      <w:r w:rsidRPr="00D90E3A">
        <w:rPr>
          <w:rFonts w:ascii="Times New Roman" w:eastAsia="Book Antiqua" w:hAnsi="Times New Roman" w:cs="Times New Roman"/>
          <w:kern w:val="0"/>
          <w:sz w:val="28"/>
          <w:szCs w:val="28"/>
          <w:lang w:val="en-US"/>
          <w14:ligatures w14:val="none"/>
        </w:rPr>
        <w:t>, 6032–6038. [</w:t>
      </w:r>
      <w:hyperlink r:id="rId215">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 [</w:t>
      </w:r>
      <w:hyperlink r:id="rId216">
        <w:r w:rsidRPr="00D90E3A">
          <w:rPr>
            <w:rFonts w:ascii="Times New Roman" w:eastAsia="Book Antiqua" w:hAnsi="Times New Roman" w:cs="Times New Roman"/>
            <w:color w:val="0774B7"/>
            <w:kern w:val="0"/>
            <w:sz w:val="28"/>
            <w:szCs w:val="28"/>
            <w:lang w:val="en-US"/>
            <w14:ligatures w14:val="none"/>
          </w:rPr>
          <w:t>PubMed</w:t>
        </w:r>
      </w:hyperlink>
      <w:r w:rsidRPr="00D90E3A">
        <w:rPr>
          <w:rFonts w:ascii="Times New Roman" w:eastAsia="Book Antiqua" w:hAnsi="Times New Roman" w:cs="Times New Roman"/>
          <w:kern w:val="0"/>
          <w:sz w:val="28"/>
          <w:szCs w:val="28"/>
          <w:lang w:val="en-US"/>
          <w14:ligatures w14:val="none"/>
        </w:rPr>
        <w:t>]</w:t>
      </w:r>
    </w:p>
    <w:p w14:paraId="3E168B42" w14:textId="77777777" w:rsidR="00D90E3A" w:rsidRPr="00D90E3A" w:rsidRDefault="00D90E3A" w:rsidP="001043C7">
      <w:pPr>
        <w:widowControl w:val="0"/>
        <w:numPr>
          <w:ilvl w:val="0"/>
          <w:numId w:val="17"/>
        </w:numPr>
        <w:tabs>
          <w:tab w:val="left" w:pos="284"/>
          <w:tab w:val="left" w:pos="573"/>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Juar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ez-Perez,</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E.J.;</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Leyden,</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Wang,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Ono,</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L.K.;</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Hawash,</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Qi,</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Role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dopants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morphological</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transport </w:t>
      </w:r>
      <w:bookmarkStart w:id="112" w:name="_bookmark85"/>
      <w:bookmarkEnd w:id="112"/>
      <w:r w:rsidRPr="00D90E3A">
        <w:rPr>
          <w:rFonts w:ascii="Times New Roman" w:eastAsia="Book Antiqua" w:hAnsi="Times New Roman" w:cs="Times New Roman"/>
          <w:kern w:val="0"/>
          <w:sz w:val="28"/>
          <w:szCs w:val="28"/>
          <w:lang w:val="en-US"/>
          <w14:ligatures w14:val="none"/>
        </w:rPr>
        <w:t xml:space="preserve">properties of spiro-MeOTAD hole transport layer. </w:t>
      </w:r>
      <w:r w:rsidRPr="00D90E3A">
        <w:rPr>
          <w:rFonts w:ascii="Times New Roman" w:eastAsia="Book Antiqua" w:hAnsi="Times New Roman" w:cs="Times New Roman"/>
          <w:i/>
          <w:kern w:val="0"/>
          <w:sz w:val="28"/>
          <w:szCs w:val="28"/>
          <w:lang w:val="en-US"/>
          <w14:ligatures w14:val="none"/>
        </w:rPr>
        <w:t xml:space="preserve">Chem. Mater. </w:t>
      </w:r>
      <w:r w:rsidRPr="00D90E3A">
        <w:rPr>
          <w:rFonts w:ascii="Times New Roman" w:eastAsia="Book Antiqua" w:hAnsi="Times New Roman" w:cs="Times New Roman"/>
          <w:b/>
          <w:kern w:val="0"/>
          <w:sz w:val="28"/>
          <w:szCs w:val="28"/>
          <w:lang w:val="en-US"/>
          <w14:ligatures w14:val="none"/>
        </w:rPr>
        <w:t>2016</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28</w:t>
      </w:r>
      <w:r w:rsidRPr="00D90E3A">
        <w:rPr>
          <w:rFonts w:ascii="Times New Roman" w:eastAsia="Book Antiqua" w:hAnsi="Times New Roman" w:cs="Times New Roman"/>
          <w:kern w:val="0"/>
          <w:sz w:val="28"/>
          <w:szCs w:val="28"/>
          <w:lang w:val="en-US"/>
          <w14:ligatures w14:val="none"/>
        </w:rPr>
        <w:t>, 5702–5709. [</w:t>
      </w:r>
      <w:hyperlink r:id="rId217">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01E9480F"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Salzmann, I.; Heimel, G.; Oehzelt, M.; Winkler, S.; Koch, N. Molecular electrical doping of organic semiconductors:</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Fundamental </w:t>
      </w:r>
      <w:bookmarkStart w:id="113" w:name="_bookmark86"/>
      <w:bookmarkEnd w:id="113"/>
      <w:r w:rsidRPr="00D90E3A">
        <w:rPr>
          <w:rFonts w:ascii="Times New Roman" w:eastAsia="Book Antiqua" w:hAnsi="Times New Roman" w:cs="Times New Roman"/>
          <w:kern w:val="0"/>
          <w:sz w:val="28"/>
          <w:szCs w:val="28"/>
          <w:lang w:val="en-US"/>
          <w14:ligatures w14:val="none"/>
        </w:rPr>
        <w:t xml:space="preserve">mechanisms and emerging dopant design rules. </w:t>
      </w:r>
      <w:r w:rsidRPr="00D90E3A">
        <w:rPr>
          <w:rFonts w:ascii="Times New Roman" w:eastAsia="Book Antiqua" w:hAnsi="Times New Roman" w:cs="Times New Roman"/>
          <w:i/>
          <w:kern w:val="0"/>
          <w:sz w:val="28"/>
          <w:szCs w:val="28"/>
          <w:lang w:val="en-US"/>
          <w14:ligatures w14:val="none"/>
        </w:rPr>
        <w:t xml:space="preserve">Acc. Chem. Res. </w:t>
      </w:r>
      <w:r w:rsidRPr="00D90E3A">
        <w:rPr>
          <w:rFonts w:ascii="Times New Roman" w:eastAsia="Book Antiqua" w:hAnsi="Times New Roman" w:cs="Times New Roman"/>
          <w:b/>
          <w:kern w:val="0"/>
          <w:sz w:val="28"/>
          <w:szCs w:val="28"/>
          <w:lang w:val="en-US"/>
          <w14:ligatures w14:val="none"/>
        </w:rPr>
        <w:t>2016</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49</w:t>
      </w:r>
      <w:r w:rsidRPr="00D90E3A">
        <w:rPr>
          <w:rFonts w:ascii="Times New Roman" w:eastAsia="Book Antiqua" w:hAnsi="Times New Roman" w:cs="Times New Roman"/>
          <w:kern w:val="0"/>
          <w:sz w:val="28"/>
          <w:szCs w:val="28"/>
          <w:lang w:val="en-US"/>
          <w14:ligatures w14:val="none"/>
        </w:rPr>
        <w:t>, 370–378. [</w:t>
      </w:r>
      <w:hyperlink r:id="rId218">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6D7E1C32" w14:textId="77777777" w:rsidR="00D90E3A" w:rsidRPr="00D90E3A" w:rsidRDefault="00D90E3A" w:rsidP="001043C7">
      <w:pPr>
        <w:widowControl w:val="0"/>
        <w:numPr>
          <w:ilvl w:val="0"/>
          <w:numId w:val="17"/>
        </w:numPr>
        <w:tabs>
          <w:tab w:val="left" w:pos="284"/>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4"/>
          <w:kern w:val="0"/>
          <w:sz w:val="28"/>
          <w:szCs w:val="28"/>
          <w:lang w:val="en-US"/>
          <w14:ligatures w14:val="none"/>
        </w:rPr>
        <w:t>Xu,</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B.;</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Bi,</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Hua,</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Liu,</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P.;</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Cheng,</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M.;</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Grätzel,</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M.;</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Kloo,</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L.;</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Hagfeldt,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Sun,</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L.</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A</w:t>
      </w:r>
      <w:r w:rsidRPr="00D90E3A">
        <w:rPr>
          <w:rFonts w:ascii="Times New Roman" w:eastAsia="Book Antiqua" w:hAnsi="Times New Roman" w:cs="Times New Roman"/>
          <w:spacing w:val="1"/>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low-cost</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spacing w:val="-4"/>
          <w:kern w:val="0"/>
          <w:sz w:val="28"/>
          <w:szCs w:val="28"/>
          <w:lang w:val="en-US"/>
          <w14:ligatures w14:val="none"/>
        </w:rPr>
        <w:t>spiro[fluorene-9,9</w:t>
      </w:r>
      <w:r w:rsidRPr="00D90E3A">
        <w:rPr>
          <w:rFonts w:ascii="Times New Roman" w:eastAsia="Book Antiqua" w:hAnsi="Times New Roman" w:cs="Times New Roman"/>
          <w:i/>
          <w:spacing w:val="-4"/>
          <w:kern w:val="0"/>
          <w:position w:val="7"/>
          <w:sz w:val="28"/>
          <w:szCs w:val="28"/>
          <w:lang w:val="en-US"/>
          <w14:ligatures w14:val="none"/>
        </w:rPr>
        <w:t>′</w:t>
      </w:r>
      <w:r w:rsidRPr="00D90E3A">
        <w:rPr>
          <w:rFonts w:ascii="Times New Roman" w:eastAsia="Book Antiqua" w:hAnsi="Times New Roman" w:cs="Times New Roman"/>
          <w:spacing w:val="-4"/>
          <w:kern w:val="0"/>
          <w:sz w:val="28"/>
          <w:szCs w:val="28"/>
          <w:lang w:val="en-US"/>
          <w14:ligatures w14:val="none"/>
        </w:rPr>
        <w:t xml:space="preserve">-xanthene]-based </w:t>
      </w:r>
      <w:r w:rsidRPr="00D90E3A">
        <w:rPr>
          <w:rFonts w:ascii="Times New Roman" w:eastAsia="Book Antiqua" w:hAnsi="Times New Roman" w:cs="Times New Roman"/>
          <w:kern w:val="0"/>
          <w:sz w:val="28"/>
          <w:szCs w:val="28"/>
          <w:lang w:val="en-US"/>
          <w14:ligatures w14:val="none"/>
        </w:rPr>
        <w:t>hole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transport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highly</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efficient</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solid-state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perovskite</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cells.</w:t>
      </w:r>
      <w:r w:rsidRPr="00D90E3A">
        <w:rPr>
          <w:rFonts w:ascii="Times New Roman" w:eastAsia="Book Antiqua" w:hAnsi="Times New Roman" w:cs="Times New Roman"/>
          <w:spacing w:val="15"/>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Energy</w:t>
      </w:r>
      <w:r w:rsidRPr="00D90E3A">
        <w:rPr>
          <w:rFonts w:ascii="Times New Roman" w:eastAsia="Book Antiqua" w:hAnsi="Times New Roman" w:cs="Times New Roman"/>
          <w:i/>
          <w:spacing w:val="3"/>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Environ.</w:t>
      </w:r>
      <w:r w:rsidRPr="00D90E3A">
        <w:rPr>
          <w:rFonts w:ascii="Times New Roman" w:eastAsia="Book Antiqua" w:hAnsi="Times New Roman" w:cs="Times New Roman"/>
          <w:i/>
          <w:spacing w:val="15"/>
          <w:kern w:val="0"/>
          <w:sz w:val="28"/>
          <w:szCs w:val="28"/>
          <w:lang w:val="en-US"/>
          <w14:ligatures w14:val="none"/>
        </w:rPr>
        <w:t xml:space="preserve"> </w:t>
      </w:r>
      <w:r w:rsidRPr="00D90E3A">
        <w:rPr>
          <w:rFonts w:ascii="Times New Roman" w:eastAsia="Book Antiqua" w:hAnsi="Times New Roman" w:cs="Times New Roman"/>
          <w:i/>
          <w:spacing w:val="-4"/>
          <w:kern w:val="0"/>
          <w:sz w:val="28"/>
          <w:szCs w:val="28"/>
          <w:lang w:val="en-US"/>
          <w14:ligatures w14:val="none"/>
        </w:rPr>
        <w:t xml:space="preserve">Sci. </w:t>
      </w:r>
      <w:r w:rsidRPr="00D90E3A">
        <w:rPr>
          <w:rFonts w:ascii="Times New Roman" w:eastAsia="Book Antiqua" w:hAnsi="Times New Roman" w:cs="Times New Roman"/>
          <w:b/>
          <w:kern w:val="0"/>
          <w:sz w:val="28"/>
          <w:szCs w:val="28"/>
          <w:lang w:val="en-US"/>
          <w14:ligatures w14:val="none"/>
        </w:rPr>
        <w:t>2016</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9</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873–877.</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r:id="rId219">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1A0CA593" w14:textId="77777777" w:rsidR="00D90E3A" w:rsidRPr="00D90E3A" w:rsidRDefault="00D90E3A" w:rsidP="001043C7">
      <w:pPr>
        <w:widowControl w:val="0"/>
        <w:numPr>
          <w:ilvl w:val="0"/>
          <w:numId w:val="17"/>
        </w:numPr>
        <w:tabs>
          <w:tab w:val="left" w:pos="284"/>
          <w:tab w:val="left" w:pos="573"/>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Luo, J.; Xia, J.; Yang, H.; Chen, L.; Wan, Z.; Han, F.; Malik, H.A.; Zhu, X.; Jia, C. Toward high-efficiency, hysteresis-less, stable </w:t>
      </w:r>
      <w:r w:rsidRPr="00D90E3A">
        <w:rPr>
          <w:rFonts w:ascii="Times New Roman" w:eastAsia="Book Antiqua" w:hAnsi="Times New Roman" w:cs="Times New Roman"/>
          <w:spacing w:val="-2"/>
          <w:kern w:val="0"/>
          <w:sz w:val="28"/>
          <w:szCs w:val="28"/>
          <w:lang w:val="en-US"/>
          <w14:ligatures w14:val="none"/>
        </w:rPr>
        <w:t>perovskite</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solar</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cells:</w:t>
      </w:r>
      <w:r w:rsidRPr="00D90E3A">
        <w:rPr>
          <w:rFonts w:ascii="Times New Roman" w:eastAsia="Book Antiqua" w:hAnsi="Times New Roman" w:cs="Times New Roman"/>
          <w:spacing w:val="4"/>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Unusual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doping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hole-transporting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material</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using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fluorine-containing</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hydrophobic</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Lewis</w:t>
      </w:r>
      <w:r w:rsidRPr="00D90E3A">
        <w:rPr>
          <w:rFonts w:ascii="Times New Roman" w:eastAsia="Book Antiqua" w:hAnsi="Times New Roman" w:cs="Times New Roman"/>
          <w:spacing w:val="-8"/>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acid.</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i/>
          <w:spacing w:val="-2"/>
          <w:kern w:val="0"/>
          <w:sz w:val="28"/>
          <w:szCs w:val="28"/>
          <w:lang w:val="en-US"/>
          <w14:ligatures w14:val="none"/>
        </w:rPr>
        <w:t xml:space="preserve">Energy </w:t>
      </w:r>
      <w:r w:rsidRPr="00D90E3A">
        <w:rPr>
          <w:rFonts w:ascii="Times New Roman" w:eastAsia="Book Antiqua" w:hAnsi="Times New Roman" w:cs="Times New Roman"/>
          <w:i/>
          <w:kern w:val="0"/>
          <w:sz w:val="28"/>
          <w:szCs w:val="28"/>
          <w:lang w:val="en-US"/>
          <w14:ligatures w14:val="none"/>
        </w:rPr>
        <w:t xml:space="preserve">Environ. Sci. </w:t>
      </w:r>
      <w:r w:rsidRPr="00D90E3A">
        <w:rPr>
          <w:rFonts w:ascii="Times New Roman" w:eastAsia="Book Antiqua" w:hAnsi="Times New Roman" w:cs="Times New Roman"/>
          <w:b/>
          <w:kern w:val="0"/>
          <w:sz w:val="28"/>
          <w:szCs w:val="28"/>
          <w:lang w:val="en-US"/>
          <w14:ligatures w14:val="none"/>
        </w:rPr>
        <w:t>2018</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11</w:t>
      </w:r>
      <w:r w:rsidRPr="00D90E3A">
        <w:rPr>
          <w:rFonts w:ascii="Times New Roman" w:eastAsia="Book Antiqua" w:hAnsi="Times New Roman" w:cs="Times New Roman"/>
          <w:kern w:val="0"/>
          <w:sz w:val="28"/>
          <w:szCs w:val="28"/>
          <w:lang w:val="en-US"/>
          <w14:ligatures w14:val="none"/>
        </w:rPr>
        <w:t>, 2035–2045. [</w:t>
      </w:r>
      <w:hyperlink r:id="rId220">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7238C919"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bookmarkStart w:id="114" w:name="_bookmark87"/>
      <w:bookmarkEnd w:id="114"/>
      <w:r w:rsidRPr="00D90E3A">
        <w:rPr>
          <w:rFonts w:ascii="Times New Roman" w:eastAsia="Book Antiqua" w:hAnsi="Times New Roman" w:cs="Times New Roman"/>
          <w:kern w:val="0"/>
          <w:sz w:val="28"/>
          <w:szCs w:val="28"/>
          <w:lang w:val="en-US"/>
          <w14:ligatures w14:val="none"/>
        </w:rPr>
        <w:t>Hou,</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Du,</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Scheiner,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McMeekin,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D.P.;</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Wang,</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Killian,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M.S.;</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Chen,</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Richter,</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Levchuk,</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et</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al. A</w:t>
      </w:r>
      <w:r w:rsidRPr="00D90E3A">
        <w:rPr>
          <w:rFonts w:ascii="Times New Roman" w:eastAsia="Book Antiqua" w:hAnsi="Times New Roman" w:cs="Times New Roman"/>
          <w:spacing w:val="-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generic </w:t>
      </w:r>
      <w:bookmarkStart w:id="115" w:name="_bookmark88"/>
      <w:bookmarkEnd w:id="115"/>
      <w:r w:rsidRPr="00D90E3A">
        <w:rPr>
          <w:rFonts w:ascii="Times New Roman" w:eastAsia="Book Antiqua" w:hAnsi="Times New Roman" w:cs="Times New Roman"/>
          <w:kern w:val="0"/>
          <w:sz w:val="28"/>
          <w:szCs w:val="28"/>
          <w:lang w:val="en-US"/>
          <w14:ligatures w14:val="none"/>
        </w:rPr>
        <w:t xml:space="preserve">interface to reduce the efficiency-stability-cost gap of perovskite solar cells. </w:t>
      </w:r>
      <w:r w:rsidRPr="00D90E3A">
        <w:rPr>
          <w:rFonts w:ascii="Times New Roman" w:eastAsia="Book Antiqua" w:hAnsi="Times New Roman" w:cs="Times New Roman"/>
          <w:i/>
          <w:kern w:val="0"/>
          <w:sz w:val="28"/>
          <w:szCs w:val="28"/>
          <w:lang w:val="en-US"/>
          <w14:ligatures w14:val="none"/>
        </w:rPr>
        <w:t xml:space="preserve">Science </w:t>
      </w:r>
      <w:r w:rsidRPr="00D90E3A">
        <w:rPr>
          <w:rFonts w:ascii="Times New Roman" w:eastAsia="Book Antiqua" w:hAnsi="Times New Roman" w:cs="Times New Roman"/>
          <w:b/>
          <w:kern w:val="0"/>
          <w:sz w:val="28"/>
          <w:szCs w:val="28"/>
          <w:lang w:val="en-US"/>
          <w14:ligatures w14:val="none"/>
        </w:rPr>
        <w:t>2017</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358</w:t>
      </w:r>
      <w:r w:rsidRPr="00D90E3A">
        <w:rPr>
          <w:rFonts w:ascii="Times New Roman" w:eastAsia="Book Antiqua" w:hAnsi="Times New Roman" w:cs="Times New Roman"/>
          <w:kern w:val="0"/>
          <w:sz w:val="28"/>
          <w:szCs w:val="28"/>
          <w:lang w:val="en-US"/>
          <w14:ligatures w14:val="none"/>
        </w:rPr>
        <w:t>, 1192–1197. [</w:t>
      </w:r>
      <w:hyperlink r:id="rId221">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0787B5FA"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jc w:val="both"/>
        <w:rPr>
          <w:rFonts w:ascii="Times New Roman" w:eastAsia="Book Antiqua" w:hAnsi="Times New Roman" w:cs="Times New Roman"/>
          <w:i/>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Salbeck,</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Yu,</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Bauer,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Weissörtel,</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Bestgen,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Low</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molecular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glasses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blue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electroluminescence.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Synth.</w:t>
      </w:r>
      <w:r w:rsidRPr="00D90E3A">
        <w:rPr>
          <w:rFonts w:ascii="Times New Roman" w:eastAsia="Book Antiqua" w:hAnsi="Times New Roman" w:cs="Times New Roman"/>
          <w:i/>
          <w:spacing w:val="5"/>
          <w:kern w:val="0"/>
          <w:sz w:val="28"/>
          <w:szCs w:val="28"/>
          <w:lang w:val="en-US"/>
          <w14:ligatures w14:val="none"/>
        </w:rPr>
        <w:t xml:space="preserve"> </w:t>
      </w:r>
      <w:r w:rsidRPr="00D90E3A">
        <w:rPr>
          <w:rFonts w:ascii="Times New Roman" w:eastAsia="Book Antiqua" w:hAnsi="Times New Roman" w:cs="Times New Roman"/>
          <w:i/>
          <w:spacing w:val="-4"/>
          <w:kern w:val="0"/>
          <w:sz w:val="28"/>
          <w:szCs w:val="28"/>
          <w:lang w:val="en-US"/>
          <w14:ligatures w14:val="none"/>
        </w:rPr>
        <w:t>Met.</w:t>
      </w:r>
    </w:p>
    <w:p w14:paraId="7C5CEEE4" w14:textId="77777777" w:rsidR="00D90E3A" w:rsidRPr="00D90E3A" w:rsidRDefault="00D90E3A" w:rsidP="001043C7">
      <w:pPr>
        <w:widowControl w:val="0"/>
        <w:tabs>
          <w:tab w:val="left" w:pos="284"/>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bookmarkStart w:id="116" w:name="_bookmark89"/>
      <w:bookmarkEnd w:id="116"/>
      <w:r w:rsidRPr="00D90E3A">
        <w:rPr>
          <w:rFonts w:ascii="Times New Roman" w:eastAsia="Book Antiqua" w:hAnsi="Times New Roman" w:cs="Times New Roman"/>
          <w:b/>
          <w:kern w:val="0"/>
          <w:sz w:val="28"/>
          <w:szCs w:val="28"/>
          <w:lang w:val="en-US"/>
          <w14:ligatures w14:val="none"/>
        </w:rPr>
        <w:t>1997</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91</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209–215.</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t>
      </w:r>
      <w:hyperlink r:id="rId222">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14458E14"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Pudzich,</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w:t>
      </w:r>
      <w:r w:rsidRPr="00D90E3A">
        <w:rPr>
          <w:rFonts w:ascii="Times New Roman" w:eastAsia="Book Antiqua" w:hAnsi="Times New Roman" w:cs="Times New Roman"/>
          <w:spacing w:val="1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Fuhrmann-Lieker,</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w:t>
      </w:r>
      <w:r w:rsidRPr="00D90E3A">
        <w:rPr>
          <w:rFonts w:ascii="Times New Roman" w:eastAsia="Book Antiqua" w:hAnsi="Times New Roman" w:cs="Times New Roman"/>
          <w:spacing w:val="14"/>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Salbeck,</w:t>
      </w:r>
      <w:r w:rsidRPr="00D90E3A">
        <w:rPr>
          <w:rFonts w:ascii="Times New Roman" w:eastAsia="Book Antiqua" w:hAnsi="Times New Roman" w:cs="Times New Roman"/>
          <w:spacing w:val="1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Spiro</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compounds</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organic</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electroluminescence</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related</w:t>
      </w:r>
      <w:r w:rsidRPr="00D90E3A">
        <w:rPr>
          <w:rFonts w:ascii="Times New Roman" w:eastAsia="Book Antiqua" w:hAnsi="Times New Roman" w:cs="Times New Roman"/>
          <w:spacing w:val="1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applications.</w:t>
      </w:r>
      <w:r w:rsidRPr="00D90E3A">
        <w:rPr>
          <w:rFonts w:ascii="Times New Roman" w:eastAsia="Book Antiqua" w:hAnsi="Times New Roman" w:cs="Times New Roman"/>
          <w:spacing w:val="37"/>
          <w:kern w:val="0"/>
          <w:sz w:val="28"/>
          <w:szCs w:val="28"/>
          <w:lang w:val="en-US"/>
          <w14:ligatures w14:val="none"/>
        </w:rPr>
        <w:t xml:space="preserve"> </w:t>
      </w:r>
      <w:r w:rsidRPr="00D90E3A">
        <w:rPr>
          <w:rFonts w:ascii="Times New Roman" w:eastAsia="Book Antiqua" w:hAnsi="Times New Roman" w:cs="Times New Roman"/>
          <w:spacing w:val="-5"/>
          <w:kern w:val="0"/>
          <w:sz w:val="28"/>
          <w:szCs w:val="28"/>
          <w:lang w:val="en-US"/>
          <w14:ligatures w14:val="none"/>
        </w:rPr>
        <w:t>In</w:t>
      </w:r>
    </w:p>
    <w:p w14:paraId="4B684272" w14:textId="77777777" w:rsidR="00D90E3A" w:rsidRPr="00D90E3A" w:rsidRDefault="00D90E3A" w:rsidP="001043C7">
      <w:pPr>
        <w:widowControl w:val="0"/>
        <w:tabs>
          <w:tab w:val="left" w:pos="284"/>
        </w:tabs>
        <w:autoSpaceDE w:val="0"/>
        <w:autoSpaceDN w:val="0"/>
        <w:spacing w:after="0" w:line="240" w:lineRule="auto"/>
        <w:ind w:left="426"/>
        <w:jc w:val="both"/>
        <w:rPr>
          <w:rFonts w:ascii="Times New Roman" w:eastAsia="Book Antiqua" w:hAnsi="Times New Roman" w:cs="Times New Roman"/>
          <w:kern w:val="0"/>
          <w:sz w:val="28"/>
          <w:szCs w:val="28"/>
          <w:lang w:val="en-US"/>
          <w14:ligatures w14:val="none"/>
        </w:rPr>
      </w:pPr>
      <w:bookmarkStart w:id="117" w:name="_bookmark90"/>
      <w:bookmarkEnd w:id="117"/>
      <w:r w:rsidRPr="00D90E3A">
        <w:rPr>
          <w:rFonts w:ascii="Times New Roman" w:eastAsia="Book Antiqua" w:hAnsi="Times New Roman" w:cs="Times New Roman"/>
          <w:i/>
          <w:kern w:val="0"/>
          <w:sz w:val="28"/>
          <w:szCs w:val="28"/>
          <w:lang w:val="en-US"/>
          <w14:ligatures w14:val="none"/>
        </w:rPr>
        <w:t>Emissive</w:t>
      </w:r>
      <w:r w:rsidRPr="00D90E3A">
        <w:rPr>
          <w:rFonts w:ascii="Times New Roman" w:eastAsia="Book Antiqua" w:hAnsi="Times New Roman" w:cs="Times New Roman"/>
          <w:i/>
          <w:spacing w:val="-12"/>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Materials</w:t>
      </w:r>
      <w:r w:rsidRPr="00D90E3A">
        <w:rPr>
          <w:rFonts w:ascii="Times New Roman" w:eastAsia="Book Antiqua" w:hAnsi="Times New Roman" w:cs="Times New Roman"/>
          <w:i/>
          <w:spacing w:val="-11"/>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Nanomaterials</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Springer:</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Berlin/Heidelberg,</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Germany,</w:t>
      </w:r>
      <w:r w:rsidRPr="00D90E3A">
        <w:rPr>
          <w:rFonts w:ascii="Times New Roman" w:eastAsia="Book Antiqua" w:hAnsi="Times New Roman" w:cs="Times New Roman"/>
          <w:spacing w:val="-12"/>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2006;</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pp.</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83–</w:t>
      </w:r>
      <w:r w:rsidRPr="00D90E3A">
        <w:rPr>
          <w:rFonts w:ascii="Times New Roman" w:eastAsia="Book Antiqua" w:hAnsi="Times New Roman" w:cs="Times New Roman"/>
          <w:spacing w:val="-4"/>
          <w:kern w:val="0"/>
          <w:sz w:val="28"/>
          <w:szCs w:val="28"/>
          <w:lang w:val="en-US"/>
          <w14:ligatures w14:val="none"/>
        </w:rPr>
        <w:t>142.</w:t>
      </w:r>
    </w:p>
    <w:p w14:paraId="79C9FD8E"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Bailie, C.D.; Unger, E.L.; Zakeeruddin, S.M.; Grätzel, M.; McGehee, M.D. Melt-infiltration of spiro-OMeTAD and thermal </w:t>
      </w:r>
      <w:bookmarkStart w:id="118" w:name="_bookmark91"/>
      <w:bookmarkEnd w:id="118"/>
      <w:r w:rsidRPr="00D90E3A">
        <w:rPr>
          <w:rFonts w:ascii="Times New Roman" w:eastAsia="Book Antiqua" w:hAnsi="Times New Roman" w:cs="Times New Roman"/>
          <w:kern w:val="0"/>
          <w:sz w:val="28"/>
          <w:szCs w:val="28"/>
          <w:lang w:val="en-US"/>
          <w14:ligatures w14:val="none"/>
        </w:rPr>
        <w:t xml:space="preserve">instability of solid-state dye-sensitized solar cells. </w:t>
      </w:r>
      <w:r w:rsidRPr="00D90E3A">
        <w:rPr>
          <w:rFonts w:ascii="Times New Roman" w:eastAsia="Book Antiqua" w:hAnsi="Times New Roman" w:cs="Times New Roman"/>
          <w:i/>
          <w:kern w:val="0"/>
          <w:sz w:val="28"/>
          <w:szCs w:val="28"/>
          <w:lang w:val="en-US"/>
          <w14:ligatures w14:val="none"/>
        </w:rPr>
        <w:t xml:space="preserve">Phys. Chem. Chem. Phys. </w:t>
      </w:r>
      <w:r w:rsidRPr="00D90E3A">
        <w:rPr>
          <w:rFonts w:ascii="Times New Roman" w:eastAsia="Book Antiqua" w:hAnsi="Times New Roman" w:cs="Times New Roman"/>
          <w:b/>
          <w:kern w:val="0"/>
          <w:sz w:val="28"/>
          <w:szCs w:val="28"/>
          <w:lang w:val="en-US"/>
          <w14:ligatures w14:val="none"/>
        </w:rPr>
        <w:t>2014</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16</w:t>
      </w:r>
      <w:r w:rsidRPr="00D90E3A">
        <w:rPr>
          <w:rFonts w:ascii="Times New Roman" w:eastAsia="Book Antiqua" w:hAnsi="Times New Roman" w:cs="Times New Roman"/>
          <w:kern w:val="0"/>
          <w:sz w:val="28"/>
          <w:szCs w:val="28"/>
          <w:lang w:val="en-US"/>
          <w14:ligatures w14:val="none"/>
        </w:rPr>
        <w:t>, 4864–4870. [</w:t>
      </w:r>
      <w:hyperlink r:id="rId223">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 [</w:t>
      </w:r>
      <w:hyperlink r:id="rId224">
        <w:r w:rsidRPr="00D90E3A">
          <w:rPr>
            <w:rFonts w:ascii="Times New Roman" w:eastAsia="Book Antiqua" w:hAnsi="Times New Roman" w:cs="Times New Roman"/>
            <w:color w:val="0774B7"/>
            <w:kern w:val="0"/>
            <w:sz w:val="28"/>
            <w:szCs w:val="28"/>
            <w:lang w:val="en-US"/>
            <w14:ligatures w14:val="none"/>
          </w:rPr>
          <w:t>PubMed</w:t>
        </w:r>
      </w:hyperlink>
      <w:r w:rsidRPr="00D90E3A">
        <w:rPr>
          <w:rFonts w:ascii="Times New Roman" w:eastAsia="Book Antiqua" w:hAnsi="Times New Roman" w:cs="Times New Roman"/>
          <w:kern w:val="0"/>
          <w:sz w:val="28"/>
          <w:szCs w:val="28"/>
          <w:lang w:val="en-US"/>
          <w14:ligatures w14:val="none"/>
        </w:rPr>
        <w:t>]</w:t>
      </w:r>
    </w:p>
    <w:p w14:paraId="5511313D" w14:textId="77777777" w:rsidR="00D90E3A" w:rsidRPr="00D90E3A" w:rsidRDefault="00D90E3A" w:rsidP="001043C7">
      <w:pPr>
        <w:widowControl w:val="0"/>
        <w:numPr>
          <w:ilvl w:val="0"/>
          <w:numId w:val="17"/>
        </w:numPr>
        <w:tabs>
          <w:tab w:val="left" w:pos="284"/>
          <w:tab w:val="left" w:pos="573"/>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4"/>
          <w:kern w:val="0"/>
          <w:sz w:val="28"/>
          <w:szCs w:val="28"/>
          <w:lang w:val="en-US"/>
          <w14:ligatures w14:val="none"/>
        </w:rPr>
        <w:t xml:space="preserve">Bach, U.; Lupo, D.; Comte, P.; Moser, J.E.; Weissörtel, F.; Salbeck, J.; Spreitzer, H.; Grätzel, M. Solid-state dye-sensitized mesoporous </w:t>
      </w:r>
      <w:bookmarkStart w:id="119" w:name="_bookmark92"/>
      <w:bookmarkEnd w:id="119"/>
      <w:r w:rsidRPr="00D90E3A">
        <w:rPr>
          <w:rFonts w:ascii="Times New Roman" w:eastAsia="Book Antiqua" w:hAnsi="Times New Roman" w:cs="Times New Roman"/>
          <w:kern w:val="0"/>
          <w:sz w:val="28"/>
          <w:szCs w:val="28"/>
          <w:lang w:val="en-US"/>
          <w14:ligatures w14:val="none"/>
        </w:rPr>
        <w:t>TiO</w:t>
      </w:r>
      <w:r w:rsidRPr="00D90E3A">
        <w:rPr>
          <w:rFonts w:ascii="Times New Roman" w:eastAsia="Book Antiqua" w:hAnsi="Times New Roman" w:cs="Times New Roman"/>
          <w:kern w:val="0"/>
          <w:sz w:val="28"/>
          <w:szCs w:val="28"/>
          <w:vertAlign w:val="subscript"/>
          <w:lang w:val="en-US"/>
          <w14:ligatures w14:val="none"/>
        </w:rPr>
        <w:t>2</w:t>
      </w:r>
      <w:r w:rsidRPr="00D90E3A">
        <w:rPr>
          <w:rFonts w:ascii="Times New Roman" w:eastAsia="Book Antiqua" w:hAnsi="Times New Roman" w:cs="Times New Roman"/>
          <w:kern w:val="0"/>
          <w:sz w:val="28"/>
          <w:szCs w:val="28"/>
          <w:lang w:val="en-US"/>
          <w14:ligatures w14:val="none"/>
        </w:rPr>
        <w:t xml:space="preserve"> solar cells with high photon-to-electron conversion efficiencies. </w:t>
      </w:r>
      <w:r w:rsidRPr="00D90E3A">
        <w:rPr>
          <w:rFonts w:ascii="Times New Roman" w:eastAsia="Book Antiqua" w:hAnsi="Times New Roman" w:cs="Times New Roman"/>
          <w:i/>
          <w:kern w:val="0"/>
          <w:sz w:val="28"/>
          <w:szCs w:val="28"/>
          <w:lang w:val="en-US"/>
          <w14:ligatures w14:val="none"/>
        </w:rPr>
        <w:t xml:space="preserve">Nature </w:t>
      </w:r>
      <w:r w:rsidRPr="00D90E3A">
        <w:rPr>
          <w:rFonts w:ascii="Times New Roman" w:eastAsia="Book Antiqua" w:hAnsi="Times New Roman" w:cs="Times New Roman"/>
          <w:b/>
          <w:kern w:val="0"/>
          <w:sz w:val="28"/>
          <w:szCs w:val="28"/>
          <w:lang w:val="en-US"/>
          <w14:ligatures w14:val="none"/>
        </w:rPr>
        <w:t>1998</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395</w:t>
      </w:r>
      <w:r w:rsidRPr="00D90E3A">
        <w:rPr>
          <w:rFonts w:ascii="Times New Roman" w:eastAsia="Book Antiqua" w:hAnsi="Times New Roman" w:cs="Times New Roman"/>
          <w:kern w:val="0"/>
          <w:sz w:val="28"/>
          <w:szCs w:val="28"/>
          <w:lang w:val="en-US"/>
          <w14:ligatures w14:val="none"/>
        </w:rPr>
        <w:t>, 583–585. [</w:t>
      </w:r>
      <w:hyperlink r:id="rId225">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0F9AC65B"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Puckyte,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Schmaltz,</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Tomkeviciene,</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Degbia,</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Grazulevicius,</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J.V.;</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Melhem,</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Bouclé,</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Tran-Van,</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F.</w:t>
      </w:r>
      <w:r w:rsidRPr="00D90E3A">
        <w:rPr>
          <w:rFonts w:ascii="Times New Roman" w:eastAsia="Book Antiqua" w:hAnsi="Times New Roman" w:cs="Times New Roman"/>
          <w:spacing w:val="-5"/>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Carbazole-based </w:t>
      </w:r>
      <w:bookmarkStart w:id="120" w:name="_bookmark93"/>
      <w:bookmarkEnd w:id="120"/>
      <w:r w:rsidRPr="00D90E3A">
        <w:rPr>
          <w:rFonts w:ascii="Times New Roman" w:eastAsia="Book Antiqua" w:hAnsi="Times New Roman" w:cs="Times New Roman"/>
          <w:kern w:val="0"/>
          <w:sz w:val="28"/>
          <w:szCs w:val="28"/>
          <w:lang w:val="en-US"/>
          <w14:ligatures w14:val="none"/>
        </w:rPr>
        <w:t xml:space="preserve">molecular glasses for efficient solid-state dye-sensitized solar cells. </w:t>
      </w:r>
      <w:r w:rsidRPr="00D90E3A">
        <w:rPr>
          <w:rFonts w:ascii="Times New Roman" w:eastAsia="Book Antiqua" w:hAnsi="Times New Roman" w:cs="Times New Roman"/>
          <w:i/>
          <w:kern w:val="0"/>
          <w:sz w:val="28"/>
          <w:szCs w:val="28"/>
          <w:lang w:val="en-US"/>
          <w14:ligatures w14:val="none"/>
        </w:rPr>
        <w:t xml:space="preserve">J. Power Sources </w:t>
      </w:r>
      <w:r w:rsidRPr="00D90E3A">
        <w:rPr>
          <w:rFonts w:ascii="Times New Roman" w:eastAsia="Book Antiqua" w:hAnsi="Times New Roman" w:cs="Times New Roman"/>
          <w:b/>
          <w:kern w:val="0"/>
          <w:sz w:val="28"/>
          <w:szCs w:val="28"/>
          <w:lang w:val="en-US"/>
          <w14:ligatures w14:val="none"/>
        </w:rPr>
        <w:t>2013</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233</w:t>
      </w:r>
      <w:r w:rsidRPr="00D90E3A">
        <w:rPr>
          <w:rFonts w:ascii="Times New Roman" w:eastAsia="Book Antiqua" w:hAnsi="Times New Roman" w:cs="Times New Roman"/>
          <w:kern w:val="0"/>
          <w:sz w:val="28"/>
          <w:szCs w:val="28"/>
          <w:lang w:val="en-US"/>
          <w14:ligatures w14:val="none"/>
        </w:rPr>
        <w:t>, 86–92. [</w:t>
      </w:r>
      <w:hyperlink r:id="rId226">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3FB858B1"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1"/>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Degbia,</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Schmaltz,</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Bouclé,</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Grazulevicius,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J.V.;</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Tran-Van,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Carbazole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based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transporting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solid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state </w:t>
      </w:r>
      <w:bookmarkStart w:id="121" w:name="_bookmark94"/>
      <w:bookmarkEnd w:id="121"/>
      <w:r w:rsidRPr="00D90E3A">
        <w:rPr>
          <w:rFonts w:ascii="Times New Roman" w:eastAsia="Book Antiqua" w:hAnsi="Times New Roman" w:cs="Times New Roman"/>
          <w:kern w:val="0"/>
          <w:sz w:val="28"/>
          <w:szCs w:val="28"/>
          <w:lang w:val="en-US"/>
          <w14:ligatures w14:val="none"/>
        </w:rPr>
        <w:t xml:space="preserve">dye sensitizer solar cells: Role of the methoxy groups. </w:t>
      </w:r>
      <w:r w:rsidRPr="00D90E3A">
        <w:rPr>
          <w:rFonts w:ascii="Times New Roman" w:eastAsia="Book Antiqua" w:hAnsi="Times New Roman" w:cs="Times New Roman"/>
          <w:i/>
          <w:kern w:val="0"/>
          <w:sz w:val="28"/>
          <w:szCs w:val="28"/>
          <w:lang w:val="en-US"/>
          <w14:ligatures w14:val="none"/>
        </w:rPr>
        <w:t xml:space="preserve">Polym. Int. </w:t>
      </w:r>
      <w:r w:rsidRPr="00D90E3A">
        <w:rPr>
          <w:rFonts w:ascii="Times New Roman" w:eastAsia="Book Antiqua" w:hAnsi="Times New Roman" w:cs="Times New Roman"/>
          <w:b/>
          <w:kern w:val="0"/>
          <w:sz w:val="28"/>
          <w:szCs w:val="28"/>
          <w:lang w:val="en-US"/>
          <w14:ligatures w14:val="none"/>
        </w:rPr>
        <w:t>2014</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63</w:t>
      </w:r>
      <w:r w:rsidRPr="00D90E3A">
        <w:rPr>
          <w:rFonts w:ascii="Times New Roman" w:eastAsia="Book Antiqua" w:hAnsi="Times New Roman" w:cs="Times New Roman"/>
          <w:kern w:val="0"/>
          <w:sz w:val="28"/>
          <w:szCs w:val="28"/>
          <w:lang w:val="en-US"/>
          <w14:ligatures w14:val="none"/>
        </w:rPr>
        <w:t>, 1387–1393. [</w:t>
      </w:r>
      <w:hyperlink r:id="rId227">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1E2F4AA8"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Michaleviciute, A.; Degbia, M.; Tomkeviciene, A.; Schmaltz, B.; Gurskyte, E.; Grazulevicius, J.V.; Bouclé, J.; Tran-Van, F. Star-</w:t>
      </w:r>
      <w:bookmarkStart w:id="122" w:name="_bookmark95"/>
      <w:bookmarkEnd w:id="122"/>
      <w:r w:rsidRPr="00D90E3A">
        <w:rPr>
          <w:rFonts w:ascii="Times New Roman" w:eastAsia="Book Antiqua" w:hAnsi="Times New Roman" w:cs="Times New Roman"/>
          <w:kern w:val="0"/>
          <w:sz w:val="28"/>
          <w:szCs w:val="28"/>
          <w:lang w:val="en-US"/>
          <w14:ligatures w14:val="none"/>
        </w:rPr>
        <w:t xml:space="preserve">shaped carbazole derivative based efficient solid-state dye sensitized solar cell. </w:t>
      </w:r>
      <w:r w:rsidRPr="00D90E3A">
        <w:rPr>
          <w:rFonts w:ascii="Times New Roman" w:eastAsia="Book Antiqua" w:hAnsi="Times New Roman" w:cs="Times New Roman"/>
          <w:i/>
          <w:kern w:val="0"/>
          <w:sz w:val="28"/>
          <w:szCs w:val="28"/>
          <w:lang w:val="en-US"/>
          <w14:ligatures w14:val="none"/>
        </w:rPr>
        <w:t xml:space="preserve">J. Power Sources </w:t>
      </w:r>
      <w:r w:rsidRPr="00D90E3A">
        <w:rPr>
          <w:rFonts w:ascii="Times New Roman" w:eastAsia="Book Antiqua" w:hAnsi="Times New Roman" w:cs="Times New Roman"/>
          <w:b/>
          <w:kern w:val="0"/>
          <w:sz w:val="28"/>
          <w:szCs w:val="28"/>
          <w:lang w:val="en-US"/>
          <w14:ligatures w14:val="none"/>
        </w:rPr>
        <w:t>2014</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253</w:t>
      </w:r>
      <w:r w:rsidRPr="00D90E3A">
        <w:rPr>
          <w:rFonts w:ascii="Times New Roman" w:eastAsia="Book Antiqua" w:hAnsi="Times New Roman" w:cs="Times New Roman"/>
          <w:kern w:val="0"/>
          <w:sz w:val="28"/>
          <w:szCs w:val="28"/>
          <w:lang w:val="en-US"/>
          <w14:ligatures w14:val="none"/>
        </w:rPr>
        <w:t>, 230–238. [</w:t>
      </w:r>
      <w:hyperlink r:id="rId228">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174FC608"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Xu, B.; Sheibani, E.; Liu, P.; Zhang, J.; Tian, H.; Vlachopoulos, N.; Boschloo, G.; Kloo, L.; Hagfeldt, A.; Sun, L. Carbazole-based hole-transport materials for efficient solid-state dye-sensitized solar cells and perovskite solar cells.</w:t>
      </w:r>
      <w:r w:rsidRPr="00D90E3A">
        <w:rPr>
          <w:rFonts w:ascii="Times New Roman" w:eastAsia="Book Antiqua" w:hAnsi="Times New Roman" w:cs="Times New Roman"/>
          <w:spacing w:val="40"/>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Adv.</w:t>
      </w:r>
      <w:r w:rsidRPr="00D90E3A">
        <w:rPr>
          <w:rFonts w:ascii="Times New Roman" w:eastAsia="Book Antiqua" w:hAnsi="Times New Roman" w:cs="Times New Roman"/>
          <w:i/>
          <w:spacing w:val="40"/>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Mater.</w:t>
      </w:r>
      <w:r w:rsidRPr="00D90E3A">
        <w:rPr>
          <w:rFonts w:ascii="Times New Roman" w:eastAsia="Book Antiqua" w:hAnsi="Times New Roman" w:cs="Times New Roman"/>
          <w:i/>
          <w:spacing w:val="40"/>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2014</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26</w:t>
      </w:r>
      <w:r w:rsidRPr="00D90E3A">
        <w:rPr>
          <w:rFonts w:ascii="Times New Roman" w:eastAsia="Book Antiqua" w:hAnsi="Times New Roman" w:cs="Times New Roman"/>
          <w:kern w:val="0"/>
          <w:sz w:val="28"/>
          <w:szCs w:val="28"/>
          <w:lang w:val="en-US"/>
          <w14:ligatures w14:val="none"/>
        </w:rPr>
        <w:t xml:space="preserve">, </w:t>
      </w:r>
      <w:bookmarkStart w:id="123" w:name="_bookmark96"/>
      <w:bookmarkEnd w:id="123"/>
      <w:r w:rsidRPr="00D90E3A">
        <w:rPr>
          <w:rFonts w:ascii="Times New Roman" w:eastAsia="Book Antiqua" w:hAnsi="Times New Roman" w:cs="Times New Roman"/>
          <w:kern w:val="0"/>
          <w:sz w:val="28"/>
          <w:szCs w:val="28"/>
          <w:lang w:val="en-US"/>
          <w14:ligatures w14:val="none"/>
        </w:rPr>
        <w:t>6629–6634. [</w:t>
      </w:r>
      <w:hyperlink r:id="rId229">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6A6CE0D1"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Bui, T.-T.; Shah, S.K.; Abbas, M.; Sallenave, X.; Sini, G.; Hirsch, L.; Goubard, F. Carbazole-based molecular glasses as hole-</w:t>
      </w:r>
      <w:bookmarkStart w:id="124" w:name="_bookmark97"/>
      <w:bookmarkEnd w:id="124"/>
      <w:r w:rsidRPr="00D90E3A">
        <w:rPr>
          <w:rFonts w:ascii="Times New Roman" w:eastAsia="Book Antiqua" w:hAnsi="Times New Roman" w:cs="Times New Roman"/>
          <w:kern w:val="0"/>
          <w:sz w:val="28"/>
          <w:szCs w:val="28"/>
          <w:lang w:val="en-US"/>
          <w14:ligatures w14:val="none"/>
        </w:rPr>
        <w:t xml:space="preserve">transporting materials in solid state dye-sensitized solar cells. </w:t>
      </w:r>
      <w:r w:rsidRPr="00D90E3A">
        <w:rPr>
          <w:rFonts w:ascii="Times New Roman" w:eastAsia="Book Antiqua" w:hAnsi="Times New Roman" w:cs="Times New Roman"/>
          <w:i/>
          <w:kern w:val="0"/>
          <w:sz w:val="28"/>
          <w:szCs w:val="28"/>
          <w:lang w:val="en-US"/>
          <w14:ligatures w14:val="none"/>
        </w:rPr>
        <w:t xml:space="preserve">ChemNanoMat </w:t>
      </w:r>
      <w:r w:rsidRPr="00D90E3A">
        <w:rPr>
          <w:rFonts w:ascii="Times New Roman" w:eastAsia="Book Antiqua" w:hAnsi="Times New Roman" w:cs="Times New Roman"/>
          <w:b/>
          <w:kern w:val="0"/>
          <w:sz w:val="28"/>
          <w:szCs w:val="28"/>
          <w:lang w:val="en-US"/>
          <w14:ligatures w14:val="none"/>
        </w:rPr>
        <w:t>2015</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w:t>
      </w:r>
      <w:r w:rsidRPr="00D90E3A">
        <w:rPr>
          <w:rFonts w:ascii="Times New Roman" w:eastAsia="Book Antiqua" w:hAnsi="Times New Roman" w:cs="Times New Roman"/>
          <w:kern w:val="0"/>
          <w:sz w:val="28"/>
          <w:szCs w:val="28"/>
          <w:lang w:val="en-US"/>
          <w14:ligatures w14:val="none"/>
        </w:rPr>
        <w:t>, 203–210. [</w:t>
      </w:r>
      <w:hyperlink r:id="rId230">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6DF9AFCE"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9"/>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Degbia, M.; Ben Manaa, M.; Schmaltz, B.; Berton, N.; Bouclé, J.; Antony, R.; Tran Van, F. Carbazole-based hole transporting material for solid state dye-sensitized solar cells: Influence of the purification methods. </w:t>
      </w:r>
      <w:r w:rsidRPr="00D90E3A">
        <w:rPr>
          <w:rFonts w:ascii="Times New Roman" w:eastAsia="Book Antiqua" w:hAnsi="Times New Roman" w:cs="Times New Roman"/>
          <w:i/>
          <w:kern w:val="0"/>
          <w:sz w:val="28"/>
          <w:szCs w:val="28"/>
          <w:lang w:val="en-US"/>
          <w14:ligatures w14:val="none"/>
        </w:rPr>
        <w:t xml:space="preserve">Mater. Sci. Semicond. Process. </w:t>
      </w:r>
      <w:r w:rsidRPr="00D90E3A">
        <w:rPr>
          <w:rFonts w:ascii="Times New Roman" w:eastAsia="Book Antiqua" w:hAnsi="Times New Roman" w:cs="Times New Roman"/>
          <w:b/>
          <w:kern w:val="0"/>
          <w:sz w:val="28"/>
          <w:szCs w:val="28"/>
          <w:lang w:val="en-US"/>
          <w14:ligatures w14:val="none"/>
        </w:rPr>
        <w:t>2016</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43</w:t>
      </w:r>
      <w:r w:rsidRPr="00D90E3A">
        <w:rPr>
          <w:rFonts w:ascii="Times New Roman" w:eastAsia="Book Antiqua" w:hAnsi="Times New Roman" w:cs="Times New Roman"/>
          <w:kern w:val="0"/>
          <w:sz w:val="28"/>
          <w:szCs w:val="28"/>
          <w:lang w:val="en-US"/>
          <w14:ligatures w14:val="none"/>
        </w:rPr>
        <w:t xml:space="preserve">, </w:t>
      </w:r>
      <w:bookmarkStart w:id="125" w:name="_bookmark98"/>
      <w:bookmarkEnd w:id="125"/>
      <w:r w:rsidRPr="00D90E3A">
        <w:rPr>
          <w:rFonts w:ascii="Times New Roman" w:eastAsia="Book Antiqua" w:hAnsi="Times New Roman" w:cs="Times New Roman"/>
          <w:kern w:val="0"/>
          <w:sz w:val="28"/>
          <w:szCs w:val="28"/>
          <w:lang w:val="en-US"/>
          <w14:ligatures w14:val="none"/>
        </w:rPr>
        <w:t>90–95. [</w:t>
      </w:r>
      <w:hyperlink r:id="rId231">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1EDA51AC"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Jung,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Kwon,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Synthesis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characterization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hole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transporting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materials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containing</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bis(carbazole)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groups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solid-state </w:t>
      </w:r>
      <w:bookmarkStart w:id="126" w:name="_bookmark99"/>
      <w:bookmarkEnd w:id="126"/>
      <w:r w:rsidRPr="00D90E3A">
        <w:rPr>
          <w:rFonts w:ascii="Times New Roman" w:eastAsia="Book Antiqua" w:hAnsi="Times New Roman" w:cs="Times New Roman"/>
          <w:kern w:val="0"/>
          <w:sz w:val="28"/>
          <w:szCs w:val="28"/>
          <w:lang w:val="en-US"/>
          <w14:ligatures w14:val="none"/>
        </w:rPr>
        <w:t xml:space="preserve">dye-sensitized solar cells. </w:t>
      </w:r>
      <w:r w:rsidRPr="00D90E3A">
        <w:rPr>
          <w:rFonts w:ascii="Times New Roman" w:eastAsia="Book Antiqua" w:hAnsi="Times New Roman" w:cs="Times New Roman"/>
          <w:i/>
          <w:kern w:val="0"/>
          <w:sz w:val="28"/>
          <w:szCs w:val="28"/>
          <w:lang w:val="en-US"/>
          <w14:ligatures w14:val="none"/>
        </w:rPr>
        <w:t xml:space="preserve">Mol. Cryst. Liq. Cryst. </w:t>
      </w:r>
      <w:r w:rsidRPr="00D90E3A">
        <w:rPr>
          <w:rFonts w:ascii="Times New Roman" w:eastAsia="Book Antiqua" w:hAnsi="Times New Roman" w:cs="Times New Roman"/>
          <w:b/>
          <w:kern w:val="0"/>
          <w:sz w:val="28"/>
          <w:szCs w:val="28"/>
          <w:lang w:val="en-US"/>
          <w14:ligatures w14:val="none"/>
        </w:rPr>
        <w:t>2022</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734</w:t>
      </w:r>
      <w:r w:rsidRPr="00D90E3A">
        <w:rPr>
          <w:rFonts w:ascii="Times New Roman" w:eastAsia="Book Antiqua" w:hAnsi="Times New Roman" w:cs="Times New Roman"/>
          <w:kern w:val="0"/>
          <w:sz w:val="28"/>
          <w:szCs w:val="28"/>
          <w:lang w:val="en-US"/>
          <w14:ligatures w14:val="none"/>
        </w:rPr>
        <w:t>, 118–128. [</w:t>
      </w:r>
      <w:hyperlink r:id="rId232">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387BF340"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4"/>
          <w:kern w:val="0"/>
          <w:sz w:val="28"/>
          <w:szCs w:val="28"/>
          <w:lang w:val="en-US"/>
          <w14:ligatures w14:val="none"/>
        </w:rPr>
        <w:t xml:space="preserve">Benhattab, S.; Nakar, R.; Rodriguez Acosta, J.W.; Berton, N.; Faure-Vincent, J.; Bouclé, J.; Tran Van, F.; Schmaltz, B. Carbazole-based </w:t>
      </w:r>
      <w:bookmarkStart w:id="127" w:name="_bookmark100"/>
      <w:bookmarkEnd w:id="127"/>
      <w:r w:rsidRPr="00D90E3A">
        <w:rPr>
          <w:rFonts w:ascii="Times New Roman" w:eastAsia="Book Antiqua" w:hAnsi="Times New Roman" w:cs="Times New Roman"/>
          <w:kern w:val="0"/>
          <w:sz w:val="28"/>
          <w:szCs w:val="28"/>
          <w:lang w:val="en-US"/>
          <w14:ligatures w14:val="none"/>
        </w:rPr>
        <w:t xml:space="preserve">twin molecules as hole-transporting materials in dye-sensitized solar cells. </w:t>
      </w:r>
      <w:r w:rsidRPr="00D90E3A">
        <w:rPr>
          <w:rFonts w:ascii="Times New Roman" w:eastAsia="Book Antiqua" w:hAnsi="Times New Roman" w:cs="Times New Roman"/>
          <w:i/>
          <w:kern w:val="0"/>
          <w:sz w:val="28"/>
          <w:szCs w:val="28"/>
          <w:lang w:val="en-US"/>
          <w14:ligatures w14:val="none"/>
        </w:rPr>
        <w:t xml:space="preserve">Dye. Pigment. </w:t>
      </w:r>
      <w:r w:rsidRPr="00D90E3A">
        <w:rPr>
          <w:rFonts w:ascii="Times New Roman" w:eastAsia="Book Antiqua" w:hAnsi="Times New Roman" w:cs="Times New Roman"/>
          <w:b/>
          <w:kern w:val="0"/>
          <w:sz w:val="28"/>
          <w:szCs w:val="28"/>
          <w:lang w:val="en-US"/>
          <w14:ligatures w14:val="none"/>
        </w:rPr>
        <w:t>2018</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151</w:t>
      </w:r>
      <w:r w:rsidRPr="00D90E3A">
        <w:rPr>
          <w:rFonts w:ascii="Times New Roman" w:eastAsia="Book Antiqua" w:hAnsi="Times New Roman" w:cs="Times New Roman"/>
          <w:kern w:val="0"/>
          <w:sz w:val="28"/>
          <w:szCs w:val="28"/>
          <w:lang w:val="en-US"/>
          <w14:ligatures w14:val="none"/>
        </w:rPr>
        <w:t>, 238–244. [</w:t>
      </w:r>
      <w:hyperlink r:id="rId233">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062FA7D5" w14:textId="77777777" w:rsidR="00D90E3A" w:rsidRPr="00D90E3A" w:rsidRDefault="00D90E3A" w:rsidP="001043C7">
      <w:pPr>
        <w:widowControl w:val="0"/>
        <w:numPr>
          <w:ilvl w:val="0"/>
          <w:numId w:val="17"/>
        </w:numPr>
        <w:tabs>
          <w:tab w:val="left" w:pos="284"/>
          <w:tab w:val="left" w:pos="573"/>
          <w:tab w:val="left" w:pos="577"/>
        </w:tabs>
        <w:autoSpaceDE w:val="0"/>
        <w:autoSpaceDN w:val="0"/>
        <w:spacing w:after="0" w:line="240" w:lineRule="auto"/>
        <w:ind w:left="426" w:right="147"/>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Degbia, M.; Schmaltz, B.; Van, F.T.; Melhem, H.; Bouclé, J.; Tomkeviciene, A.; Grazulevicius, J.V. Comparative study of 2,7 versus 3,6 disubstituted carbazole as hole transporting materials in solid state DSSC. In Proceedings of the 2012 International </w:t>
      </w:r>
      <w:bookmarkStart w:id="128" w:name="_bookmark101"/>
      <w:bookmarkEnd w:id="128"/>
      <w:r w:rsidRPr="00D90E3A">
        <w:rPr>
          <w:rFonts w:ascii="Times New Roman" w:eastAsia="Book Antiqua" w:hAnsi="Times New Roman" w:cs="Times New Roman"/>
          <w:kern w:val="0"/>
          <w:sz w:val="28"/>
          <w:szCs w:val="28"/>
          <w:lang w:val="en-US"/>
          <w14:ligatures w14:val="none"/>
        </w:rPr>
        <w:t>Semiconductor Conference Dresden-Grenoble (ISCDG), Grenoble, France, 24–26 September 2012; pp. 211–214.</w:t>
      </w:r>
    </w:p>
    <w:p w14:paraId="6D465817"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Wang,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Sheibani,</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Guo,</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Zhang,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W.;</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Liu,</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Xu,</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B.;</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Kloo,</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Sun,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Impact</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linking</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topology</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on</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properties</w:t>
      </w:r>
      <w:r w:rsidRPr="00D90E3A">
        <w:rPr>
          <w:rFonts w:ascii="Times New Roman" w:eastAsia="Book Antiqua" w:hAnsi="Times New Roman" w:cs="Times New Roman"/>
          <w:spacing w:val="-6"/>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of carbazole-based hole-transport materials and their application in solid-state mesoscopic solar cells. </w:t>
      </w:r>
      <w:r w:rsidRPr="00D90E3A">
        <w:rPr>
          <w:rFonts w:ascii="Times New Roman" w:eastAsia="Book Antiqua" w:hAnsi="Times New Roman" w:cs="Times New Roman"/>
          <w:i/>
          <w:kern w:val="0"/>
          <w:sz w:val="28"/>
          <w:szCs w:val="28"/>
          <w:lang w:val="en-US"/>
          <w14:ligatures w14:val="none"/>
        </w:rPr>
        <w:t xml:space="preserve">Sol. RRL </w:t>
      </w:r>
      <w:r w:rsidRPr="00D90E3A">
        <w:rPr>
          <w:rFonts w:ascii="Times New Roman" w:eastAsia="Book Antiqua" w:hAnsi="Times New Roman" w:cs="Times New Roman"/>
          <w:b/>
          <w:kern w:val="0"/>
          <w:sz w:val="28"/>
          <w:szCs w:val="28"/>
          <w:lang w:val="en-US"/>
          <w14:ligatures w14:val="none"/>
        </w:rPr>
        <w:t>2019</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3</w:t>
      </w:r>
      <w:r w:rsidRPr="00D90E3A">
        <w:rPr>
          <w:rFonts w:ascii="Times New Roman" w:eastAsia="Book Antiqua" w:hAnsi="Times New Roman" w:cs="Times New Roman"/>
          <w:kern w:val="0"/>
          <w:sz w:val="28"/>
          <w:szCs w:val="28"/>
          <w:lang w:val="en-US"/>
          <w14:ligatures w14:val="none"/>
        </w:rPr>
        <w:t xml:space="preserve">, 1900196. </w:t>
      </w:r>
      <w:bookmarkStart w:id="129" w:name="_bookmark102"/>
      <w:bookmarkEnd w:id="129"/>
      <w:r w:rsidRPr="00D90E3A">
        <w:rPr>
          <w:rFonts w:ascii="Times New Roman" w:eastAsia="Book Antiqua" w:hAnsi="Times New Roman" w:cs="Times New Roman"/>
          <w:spacing w:val="-2"/>
          <w:kern w:val="0"/>
          <w:sz w:val="28"/>
          <w:szCs w:val="28"/>
          <w:lang w:val="en-US"/>
          <w14:ligatures w14:val="none"/>
        </w:rPr>
        <w:t>[</w:t>
      </w:r>
      <w:hyperlink r:id="rId234">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3EAE4FA9"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5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2"/>
          <w:kern w:val="0"/>
          <w:sz w:val="28"/>
          <w:szCs w:val="28"/>
          <w:lang w:val="en-US"/>
          <w14:ligatures w14:val="none"/>
        </w:rPr>
        <w:t>Kong,</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Kim,</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Nga,</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N.V.;</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Lee,</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Jeon,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Cho,</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Kwon,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Han,</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Y.S.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Molecular</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weight</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effects</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of</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biscarbazole-based</w:t>
      </w:r>
      <w:r w:rsidRPr="00D90E3A">
        <w:rPr>
          <w:rFonts w:ascii="Times New Roman" w:eastAsia="Book Antiqua" w:hAnsi="Times New Roman" w:cs="Times New Roman"/>
          <w:spacing w:val="-9"/>
          <w:kern w:val="0"/>
          <w:sz w:val="28"/>
          <w:szCs w:val="28"/>
          <w:lang w:val="en-US"/>
          <w14:ligatures w14:val="none"/>
        </w:rPr>
        <w:t xml:space="preserve"> </w:t>
      </w:r>
      <w:r w:rsidRPr="00D90E3A">
        <w:rPr>
          <w:rFonts w:ascii="Times New Roman" w:eastAsia="Book Antiqua" w:hAnsi="Times New Roman" w:cs="Times New Roman"/>
          <w:spacing w:val="-2"/>
          <w:kern w:val="0"/>
          <w:sz w:val="28"/>
          <w:szCs w:val="28"/>
          <w:lang w:val="en-US"/>
          <w14:ligatures w14:val="none"/>
        </w:rPr>
        <w:t xml:space="preserve">hole </w:t>
      </w:r>
      <w:bookmarkStart w:id="130" w:name="_bookmark103"/>
      <w:bookmarkEnd w:id="130"/>
      <w:r w:rsidRPr="00D90E3A">
        <w:rPr>
          <w:rFonts w:ascii="Times New Roman" w:eastAsia="Book Antiqua" w:hAnsi="Times New Roman" w:cs="Times New Roman"/>
          <w:kern w:val="0"/>
          <w:sz w:val="28"/>
          <w:szCs w:val="28"/>
          <w:lang w:val="en-US"/>
          <w14:ligatures w14:val="none"/>
        </w:rPr>
        <w:t xml:space="preserve">transport polymers on the performance of solid-state dye-sensitized solar cells. </w:t>
      </w:r>
      <w:r w:rsidRPr="00D90E3A">
        <w:rPr>
          <w:rFonts w:ascii="Times New Roman" w:eastAsia="Book Antiqua" w:hAnsi="Times New Roman" w:cs="Times New Roman"/>
          <w:i/>
          <w:kern w:val="0"/>
          <w:sz w:val="28"/>
          <w:szCs w:val="28"/>
          <w:lang w:val="en-US"/>
          <w14:ligatures w14:val="none"/>
        </w:rPr>
        <w:t xml:space="preserve">Nanomaterials </w:t>
      </w:r>
      <w:r w:rsidRPr="00D90E3A">
        <w:rPr>
          <w:rFonts w:ascii="Times New Roman" w:eastAsia="Book Antiqua" w:hAnsi="Times New Roman" w:cs="Times New Roman"/>
          <w:b/>
          <w:kern w:val="0"/>
          <w:sz w:val="28"/>
          <w:szCs w:val="28"/>
          <w:lang w:val="en-US"/>
          <w14:ligatures w14:val="none"/>
        </w:rPr>
        <w:t>2020</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10</w:t>
      </w:r>
      <w:r w:rsidRPr="00D90E3A">
        <w:rPr>
          <w:rFonts w:ascii="Times New Roman" w:eastAsia="Book Antiqua" w:hAnsi="Times New Roman" w:cs="Times New Roman"/>
          <w:kern w:val="0"/>
          <w:sz w:val="28"/>
          <w:szCs w:val="28"/>
          <w:lang w:val="en-US"/>
          <w14:ligatures w14:val="none"/>
        </w:rPr>
        <w:t>, 2516. [</w:t>
      </w:r>
      <w:hyperlink r:id="rId235">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4032D00D" w14:textId="77777777" w:rsidR="00D90E3A" w:rsidRPr="00D90E3A" w:rsidRDefault="00D90E3A" w:rsidP="001043C7">
      <w:pPr>
        <w:widowControl w:val="0"/>
        <w:numPr>
          <w:ilvl w:val="0"/>
          <w:numId w:val="17"/>
        </w:numPr>
        <w:tabs>
          <w:tab w:val="left" w:pos="284"/>
          <w:tab w:val="left" w:pos="578"/>
        </w:tabs>
        <w:autoSpaceDE w:val="0"/>
        <w:autoSpaceDN w:val="0"/>
        <w:spacing w:after="0" w:line="240" w:lineRule="auto"/>
        <w:ind w:left="426" w:right="12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Nguyen, V.N.; Kwon, Y. Synthesis of poly[n-(2-ethylhexyl)-3,6-carbazole-alt-aniline] copolymer and its potential as hole-</w:t>
      </w:r>
      <w:bookmarkStart w:id="131" w:name="_bookmark104"/>
      <w:bookmarkEnd w:id="131"/>
      <w:r w:rsidRPr="00D90E3A">
        <w:rPr>
          <w:rFonts w:ascii="Times New Roman" w:eastAsia="Book Antiqua" w:hAnsi="Times New Roman" w:cs="Times New Roman"/>
          <w:kern w:val="0"/>
          <w:sz w:val="28"/>
          <w:szCs w:val="28"/>
          <w:lang w:val="en-US"/>
          <w14:ligatures w14:val="none"/>
        </w:rPr>
        <w:t xml:space="preserve">transporting material to solid-state dye-sensitized solar cells. </w:t>
      </w:r>
      <w:r w:rsidRPr="00D90E3A">
        <w:rPr>
          <w:rFonts w:ascii="Times New Roman" w:eastAsia="Book Antiqua" w:hAnsi="Times New Roman" w:cs="Times New Roman"/>
          <w:i/>
          <w:kern w:val="0"/>
          <w:sz w:val="28"/>
          <w:szCs w:val="28"/>
          <w:lang w:val="en-US"/>
          <w14:ligatures w14:val="none"/>
        </w:rPr>
        <w:t xml:space="preserve">Mol. Cryst. Liq. Cryst. </w:t>
      </w:r>
      <w:r w:rsidRPr="00D90E3A">
        <w:rPr>
          <w:rFonts w:ascii="Times New Roman" w:eastAsia="Book Antiqua" w:hAnsi="Times New Roman" w:cs="Times New Roman"/>
          <w:b/>
          <w:kern w:val="0"/>
          <w:sz w:val="28"/>
          <w:szCs w:val="28"/>
          <w:lang w:val="en-US"/>
          <w14:ligatures w14:val="none"/>
        </w:rPr>
        <w:t>2019</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678</w:t>
      </w:r>
      <w:r w:rsidRPr="00D90E3A">
        <w:rPr>
          <w:rFonts w:ascii="Times New Roman" w:eastAsia="Book Antiqua" w:hAnsi="Times New Roman" w:cs="Times New Roman"/>
          <w:kern w:val="0"/>
          <w:sz w:val="28"/>
          <w:szCs w:val="28"/>
          <w:lang w:val="en-US"/>
          <w14:ligatures w14:val="none"/>
        </w:rPr>
        <w:t>, 53–61. [</w:t>
      </w:r>
      <w:hyperlink r:id="rId236">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78644B66" w14:textId="77777777" w:rsidR="00D90E3A" w:rsidRPr="00D90E3A" w:rsidRDefault="00D90E3A" w:rsidP="001043C7">
      <w:pPr>
        <w:widowControl w:val="0"/>
        <w:numPr>
          <w:ilvl w:val="0"/>
          <w:numId w:val="17"/>
        </w:numPr>
        <w:tabs>
          <w:tab w:val="left" w:pos="284"/>
          <w:tab w:val="left" w:pos="572"/>
          <w:tab w:val="left" w:pos="577"/>
        </w:tabs>
        <w:autoSpaceDE w:val="0"/>
        <w:autoSpaceDN w:val="0"/>
        <w:spacing w:after="0" w:line="240" w:lineRule="auto"/>
        <w:ind w:left="426" w:right="122"/>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 xml:space="preserve">Ryu, K.H.; Oh, D.H.; Shin, S.; Kim, M.; Han, Y.S. Effects of metal bis(trifluoromethanesulfonyl)imides as dopants of a hole-transporting tercarbazole compound on the photovoltaic performance of solid-state dye-sensitized solar cells. </w:t>
      </w:r>
      <w:r w:rsidRPr="00D90E3A">
        <w:rPr>
          <w:rFonts w:ascii="Times New Roman" w:eastAsia="Book Antiqua" w:hAnsi="Times New Roman" w:cs="Times New Roman"/>
          <w:i/>
          <w:kern w:val="0"/>
          <w:sz w:val="28"/>
          <w:szCs w:val="28"/>
          <w:lang w:val="en-US"/>
          <w14:ligatures w14:val="none"/>
        </w:rPr>
        <w:t xml:space="preserve">Mol. Cryst. Liq. </w:t>
      </w:r>
      <w:bookmarkStart w:id="132" w:name="_bookmark105"/>
      <w:bookmarkEnd w:id="132"/>
      <w:r w:rsidRPr="00D90E3A">
        <w:rPr>
          <w:rFonts w:ascii="Times New Roman" w:eastAsia="Book Antiqua" w:hAnsi="Times New Roman" w:cs="Times New Roman"/>
          <w:i/>
          <w:kern w:val="0"/>
          <w:sz w:val="28"/>
          <w:szCs w:val="28"/>
          <w:lang w:val="en-US"/>
          <w14:ligatures w14:val="none"/>
        </w:rPr>
        <w:t xml:space="preserve">Cryst. </w:t>
      </w:r>
      <w:r w:rsidRPr="00D90E3A">
        <w:rPr>
          <w:rFonts w:ascii="Times New Roman" w:eastAsia="Book Antiqua" w:hAnsi="Times New Roman" w:cs="Times New Roman"/>
          <w:b/>
          <w:kern w:val="0"/>
          <w:sz w:val="28"/>
          <w:szCs w:val="28"/>
          <w:lang w:val="en-US"/>
          <w14:ligatures w14:val="none"/>
        </w:rPr>
        <w:t>2023</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765</w:t>
      </w:r>
      <w:r w:rsidRPr="00D90E3A">
        <w:rPr>
          <w:rFonts w:ascii="Times New Roman" w:eastAsia="Book Antiqua" w:hAnsi="Times New Roman" w:cs="Times New Roman"/>
          <w:kern w:val="0"/>
          <w:sz w:val="28"/>
          <w:szCs w:val="28"/>
          <w:lang w:val="en-US"/>
          <w14:ligatures w14:val="none"/>
        </w:rPr>
        <w:t>, 132–144. [</w:t>
      </w:r>
      <w:hyperlink r:id="rId237">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3AAD8F9A" w14:textId="77777777" w:rsidR="00D90E3A" w:rsidRPr="00D90E3A" w:rsidRDefault="00D90E3A" w:rsidP="001043C7">
      <w:pPr>
        <w:widowControl w:val="0"/>
        <w:numPr>
          <w:ilvl w:val="0"/>
          <w:numId w:val="17"/>
        </w:numPr>
        <w:tabs>
          <w:tab w:val="left" w:pos="284"/>
          <w:tab w:val="left" w:pos="576"/>
          <w:tab w:val="left" w:pos="578"/>
        </w:tabs>
        <w:autoSpaceDE w:val="0"/>
        <w:autoSpaceDN w:val="0"/>
        <w:spacing w:after="0" w:line="240" w:lineRule="auto"/>
        <w:ind w:left="426" w:right="1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kern w:val="0"/>
          <w:sz w:val="28"/>
          <w:szCs w:val="28"/>
          <w:lang w:val="en-US"/>
          <w14:ligatures w14:val="none"/>
        </w:rPr>
        <w:t>Leijtens, T.; Ding, I.K.; Giovenzana, T.; Bloking, J.T.; McGehee, M.D.; Sellinger, A. Hole transport materials with low glass transition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temperatures</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high</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solubility</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application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solid-state</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dye-sensitized</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solar</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cells. </w:t>
      </w:r>
      <w:r w:rsidRPr="00D90E3A">
        <w:rPr>
          <w:rFonts w:ascii="Times New Roman" w:eastAsia="Book Antiqua" w:hAnsi="Times New Roman" w:cs="Times New Roman"/>
          <w:i/>
          <w:kern w:val="0"/>
          <w:sz w:val="28"/>
          <w:szCs w:val="28"/>
          <w:lang w:val="en-US"/>
          <w14:ligatures w14:val="none"/>
        </w:rPr>
        <w:t>ACS</w:t>
      </w:r>
      <w:r w:rsidRPr="00D90E3A">
        <w:rPr>
          <w:rFonts w:ascii="Times New Roman" w:eastAsia="Book Antiqua" w:hAnsi="Times New Roman" w:cs="Times New Roman"/>
          <w:i/>
          <w:spacing w:val="-7"/>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Nano</w:t>
      </w:r>
      <w:r w:rsidRPr="00D90E3A">
        <w:rPr>
          <w:rFonts w:ascii="Times New Roman" w:eastAsia="Book Antiqua" w:hAnsi="Times New Roman" w:cs="Times New Roman"/>
          <w:i/>
          <w:spacing w:val="-7"/>
          <w:kern w:val="0"/>
          <w:sz w:val="28"/>
          <w:szCs w:val="28"/>
          <w:lang w:val="en-US"/>
          <w14:ligatures w14:val="none"/>
        </w:rPr>
        <w:t xml:space="preserve"> </w:t>
      </w:r>
      <w:r w:rsidRPr="00D90E3A">
        <w:rPr>
          <w:rFonts w:ascii="Times New Roman" w:eastAsia="Book Antiqua" w:hAnsi="Times New Roman" w:cs="Times New Roman"/>
          <w:b/>
          <w:kern w:val="0"/>
          <w:sz w:val="28"/>
          <w:szCs w:val="28"/>
          <w:lang w:val="en-US"/>
          <w14:ligatures w14:val="none"/>
        </w:rPr>
        <w:t>2012</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6</w:t>
      </w:r>
      <w:r w:rsidRPr="00D90E3A">
        <w:rPr>
          <w:rFonts w:ascii="Times New Roman" w:eastAsia="Book Antiqua" w:hAnsi="Times New Roman" w:cs="Times New Roman"/>
          <w:kern w:val="0"/>
          <w:sz w:val="28"/>
          <w:szCs w:val="28"/>
          <w:lang w:val="en-US"/>
          <w14:ligatures w14:val="none"/>
        </w:rPr>
        <w:t>,</w:t>
      </w:r>
      <w:r w:rsidRPr="00D90E3A">
        <w:rPr>
          <w:rFonts w:ascii="Times New Roman" w:eastAsia="Book Antiqua" w:hAnsi="Times New Roman" w:cs="Times New Roman"/>
          <w:spacing w:val="-7"/>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 xml:space="preserve">1455–1462. </w:t>
      </w:r>
      <w:bookmarkStart w:id="133" w:name="_bookmark106"/>
      <w:bookmarkEnd w:id="133"/>
      <w:r w:rsidRPr="00D90E3A">
        <w:rPr>
          <w:rFonts w:ascii="Times New Roman" w:eastAsia="Book Antiqua" w:hAnsi="Times New Roman" w:cs="Times New Roman"/>
          <w:spacing w:val="-2"/>
          <w:kern w:val="0"/>
          <w:sz w:val="28"/>
          <w:szCs w:val="28"/>
          <w:lang w:val="en-US"/>
          <w14:ligatures w14:val="none"/>
        </w:rPr>
        <w:t>[</w:t>
      </w:r>
      <w:hyperlink r:id="rId238">
        <w:r w:rsidRPr="00D90E3A">
          <w:rPr>
            <w:rFonts w:ascii="Times New Roman" w:eastAsia="Book Antiqua" w:hAnsi="Times New Roman" w:cs="Times New Roman"/>
            <w:color w:val="0774B7"/>
            <w:spacing w:val="-2"/>
            <w:kern w:val="0"/>
            <w:sz w:val="28"/>
            <w:szCs w:val="28"/>
            <w:lang w:val="en-US"/>
            <w14:ligatures w14:val="none"/>
          </w:rPr>
          <w:t>CrossRef</w:t>
        </w:r>
      </w:hyperlink>
      <w:r w:rsidRPr="00D90E3A">
        <w:rPr>
          <w:rFonts w:ascii="Times New Roman" w:eastAsia="Book Antiqua" w:hAnsi="Times New Roman" w:cs="Times New Roman"/>
          <w:spacing w:val="-2"/>
          <w:kern w:val="0"/>
          <w:sz w:val="28"/>
          <w:szCs w:val="28"/>
          <w:lang w:val="en-US"/>
          <w14:ligatures w14:val="none"/>
        </w:rPr>
        <w:t>]</w:t>
      </w:r>
    </w:p>
    <w:p w14:paraId="2F6AD10D" w14:textId="77777777" w:rsidR="00D90E3A" w:rsidRPr="00D90E3A" w:rsidRDefault="00D90E3A" w:rsidP="001043C7">
      <w:pPr>
        <w:widowControl w:val="0"/>
        <w:numPr>
          <w:ilvl w:val="0"/>
          <w:numId w:val="17"/>
        </w:numPr>
        <w:tabs>
          <w:tab w:val="left" w:pos="284"/>
          <w:tab w:val="left" w:pos="573"/>
          <w:tab w:val="left" w:pos="576"/>
        </w:tabs>
        <w:autoSpaceDE w:val="0"/>
        <w:autoSpaceDN w:val="0"/>
        <w:spacing w:after="0" w:line="240" w:lineRule="auto"/>
        <w:ind w:left="426" w:right="120"/>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spacing w:val="-4"/>
          <w:kern w:val="0"/>
          <w:sz w:val="28"/>
          <w:szCs w:val="28"/>
          <w:lang w:val="en-US"/>
          <w14:ligatures w14:val="none"/>
        </w:rPr>
        <w:t>Tomkeviciene, A.; Puckyte, G.; Grazulevicius, J.V.; Degbia, M.; Tran-Van, F.; Schmaltz, B.; Jankauskas, V.; Bouclé, J. Diphenylamino-</w:t>
      </w:r>
      <w:r w:rsidRPr="00D90E3A">
        <w:rPr>
          <w:rFonts w:ascii="Times New Roman" w:eastAsia="Book Antiqua" w:hAnsi="Times New Roman" w:cs="Times New Roman"/>
          <w:spacing w:val="-2"/>
          <w:kern w:val="0"/>
          <w:sz w:val="28"/>
          <w:szCs w:val="28"/>
          <w:lang w:val="en-US"/>
          <w14:ligatures w14:val="none"/>
        </w:rPr>
        <w:t xml:space="preserve">substituted derivatives of 9-phenylcarbazole as glass-forming hole-transporting materials for solid state dye sensitized solar cells. </w:t>
      </w:r>
      <w:r w:rsidRPr="00D90E3A">
        <w:rPr>
          <w:rFonts w:ascii="Times New Roman" w:eastAsia="Book Antiqua" w:hAnsi="Times New Roman" w:cs="Times New Roman"/>
          <w:i/>
          <w:kern w:val="0"/>
          <w:sz w:val="28"/>
          <w:szCs w:val="28"/>
          <w:lang w:val="en-US"/>
          <w14:ligatures w14:val="none"/>
        </w:rPr>
        <w:t xml:space="preserve">Synth. Met. </w:t>
      </w:r>
      <w:r w:rsidRPr="00D90E3A">
        <w:rPr>
          <w:rFonts w:ascii="Times New Roman" w:eastAsia="Book Antiqua" w:hAnsi="Times New Roman" w:cs="Times New Roman"/>
          <w:b/>
          <w:kern w:val="0"/>
          <w:sz w:val="28"/>
          <w:szCs w:val="28"/>
          <w:lang w:val="en-US"/>
          <w14:ligatures w14:val="none"/>
        </w:rPr>
        <w:t>2012</w:t>
      </w:r>
      <w:r w:rsidRPr="00D90E3A">
        <w:rPr>
          <w:rFonts w:ascii="Times New Roman" w:eastAsia="Book Antiqua" w:hAnsi="Times New Roman" w:cs="Times New Roman"/>
          <w:kern w:val="0"/>
          <w:sz w:val="28"/>
          <w:szCs w:val="28"/>
          <w:lang w:val="en-US"/>
          <w14:ligatures w14:val="none"/>
        </w:rPr>
        <w:t xml:space="preserve">, </w:t>
      </w:r>
      <w:r w:rsidRPr="00D90E3A">
        <w:rPr>
          <w:rFonts w:ascii="Times New Roman" w:eastAsia="Book Antiqua" w:hAnsi="Times New Roman" w:cs="Times New Roman"/>
          <w:i/>
          <w:kern w:val="0"/>
          <w:sz w:val="28"/>
          <w:szCs w:val="28"/>
          <w:lang w:val="en-US"/>
          <w14:ligatures w14:val="none"/>
        </w:rPr>
        <w:t>162</w:t>
      </w:r>
      <w:r w:rsidRPr="00D90E3A">
        <w:rPr>
          <w:rFonts w:ascii="Times New Roman" w:eastAsia="Book Antiqua" w:hAnsi="Times New Roman" w:cs="Times New Roman"/>
          <w:kern w:val="0"/>
          <w:sz w:val="28"/>
          <w:szCs w:val="28"/>
          <w:lang w:val="en-US"/>
          <w14:ligatures w14:val="none"/>
        </w:rPr>
        <w:t>, 1997–2004. [</w:t>
      </w:r>
      <w:hyperlink r:id="rId239">
        <w:r w:rsidRPr="00D90E3A">
          <w:rPr>
            <w:rFonts w:ascii="Times New Roman" w:eastAsia="Book Antiqua" w:hAnsi="Times New Roman" w:cs="Times New Roman"/>
            <w:color w:val="0774B7"/>
            <w:kern w:val="0"/>
            <w:sz w:val="28"/>
            <w:szCs w:val="28"/>
            <w:lang w:val="en-US"/>
            <w14:ligatures w14:val="none"/>
          </w:rPr>
          <w:t>CrossRef</w:t>
        </w:r>
      </w:hyperlink>
      <w:r w:rsidRPr="00D90E3A">
        <w:rPr>
          <w:rFonts w:ascii="Times New Roman" w:eastAsia="Book Antiqua" w:hAnsi="Times New Roman" w:cs="Times New Roman"/>
          <w:kern w:val="0"/>
          <w:sz w:val="28"/>
          <w:szCs w:val="28"/>
          <w:lang w:val="en-US"/>
          <w14:ligatures w14:val="none"/>
        </w:rPr>
        <w:t>]</w:t>
      </w:r>
    </w:p>
    <w:p w14:paraId="2FE2ABDA" w14:textId="77777777" w:rsidR="00D90E3A" w:rsidRPr="00D90E3A" w:rsidRDefault="00D90E3A" w:rsidP="00D90E3A">
      <w:pPr>
        <w:widowControl w:val="0"/>
        <w:autoSpaceDE w:val="0"/>
        <w:autoSpaceDN w:val="0"/>
        <w:spacing w:before="57" w:after="0" w:line="240" w:lineRule="auto"/>
        <w:jc w:val="both"/>
        <w:rPr>
          <w:rFonts w:ascii="Times New Roman" w:eastAsia="Book Antiqua" w:hAnsi="Times New Roman" w:cs="Times New Roman"/>
          <w:kern w:val="0"/>
          <w:sz w:val="28"/>
          <w:szCs w:val="28"/>
          <w:lang w:val="en-US"/>
          <w14:ligatures w14:val="none"/>
        </w:rPr>
      </w:pPr>
    </w:p>
    <w:p w14:paraId="25E792A7" w14:textId="77777777" w:rsidR="00D90E3A" w:rsidRPr="00D90E3A" w:rsidRDefault="00D90E3A" w:rsidP="00D90E3A">
      <w:pPr>
        <w:widowControl w:val="0"/>
        <w:autoSpaceDE w:val="0"/>
        <w:autoSpaceDN w:val="0"/>
        <w:spacing w:before="240" w:after="240" w:line="247" w:lineRule="auto"/>
        <w:ind w:right="151" w:firstLine="5"/>
        <w:jc w:val="both"/>
        <w:rPr>
          <w:rFonts w:ascii="Times New Roman" w:eastAsia="Book Antiqua" w:hAnsi="Times New Roman" w:cs="Times New Roman"/>
          <w:kern w:val="0"/>
          <w:sz w:val="28"/>
          <w:szCs w:val="28"/>
          <w:lang w:val="en-US"/>
          <w14:ligatures w14:val="none"/>
        </w:rPr>
      </w:pPr>
      <w:r w:rsidRPr="00D90E3A">
        <w:rPr>
          <w:rFonts w:ascii="Times New Roman" w:eastAsia="Book Antiqua" w:hAnsi="Times New Roman" w:cs="Times New Roman"/>
          <w:b/>
          <w:kern w:val="0"/>
          <w:sz w:val="28"/>
          <w:szCs w:val="28"/>
          <w:lang w:val="en-US"/>
          <w14:ligatures w14:val="none"/>
        </w:rPr>
        <w:t>Disclaimer/Publisher’s Note:</w:t>
      </w:r>
      <w:r w:rsidRPr="00D90E3A">
        <w:rPr>
          <w:rFonts w:ascii="Times New Roman" w:eastAsia="Book Antiqua" w:hAnsi="Times New Roman" w:cs="Times New Roman"/>
          <w:b/>
          <w:spacing w:val="40"/>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 statements, opinions and data contained in all publications are solely those of the individual author(s)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contributor(s)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not</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of</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MDPI</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and/or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editor(s).</w:t>
      </w:r>
      <w:r w:rsidRPr="00D90E3A">
        <w:rPr>
          <w:rFonts w:ascii="Times New Roman" w:eastAsia="Book Antiqua" w:hAnsi="Times New Roman" w:cs="Times New Roman"/>
          <w:spacing w:val="-3"/>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MDPI</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and/or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the</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editor(s)</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disclaim</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responsibility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for</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any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injury</w:t>
      </w:r>
      <w:r w:rsidRPr="00D90E3A">
        <w:rPr>
          <w:rFonts w:ascii="Times New Roman" w:eastAsia="Book Antiqua" w:hAnsi="Times New Roman" w:cs="Times New Roman"/>
          <w:spacing w:val="-11"/>
          <w:kern w:val="0"/>
          <w:sz w:val="28"/>
          <w:szCs w:val="28"/>
          <w:lang w:val="en-US"/>
          <w14:ligatures w14:val="none"/>
        </w:rPr>
        <w:t xml:space="preserve"> </w:t>
      </w:r>
      <w:r w:rsidRPr="00D90E3A">
        <w:rPr>
          <w:rFonts w:ascii="Times New Roman" w:eastAsia="Book Antiqua" w:hAnsi="Times New Roman" w:cs="Times New Roman"/>
          <w:kern w:val="0"/>
          <w:sz w:val="28"/>
          <w:szCs w:val="28"/>
          <w:lang w:val="en-US"/>
          <w14:ligatures w14:val="none"/>
        </w:rPr>
        <w:t>to people or property resulting from any ideas, methods, instructions or products referred to in the content.</w:t>
      </w:r>
    </w:p>
    <w:p w14:paraId="22328DD1" w14:textId="77777777" w:rsidR="00D90E3A" w:rsidRDefault="00D90E3A" w:rsidP="00D90E3A">
      <w:pPr>
        <w:spacing w:after="0" w:line="240" w:lineRule="auto"/>
        <w:jc w:val="center"/>
        <w:rPr>
          <w:lang w:val="en-US"/>
        </w:rPr>
      </w:pPr>
    </w:p>
    <w:p w14:paraId="7469AE4A" w14:textId="77777777" w:rsidR="001043C7" w:rsidRDefault="001043C7" w:rsidP="00D90E3A">
      <w:pPr>
        <w:spacing w:after="0" w:line="240" w:lineRule="auto"/>
        <w:jc w:val="center"/>
        <w:rPr>
          <w:lang w:val="en-US"/>
        </w:rPr>
      </w:pPr>
    </w:p>
    <w:p w14:paraId="44B59639" w14:textId="77777777" w:rsidR="001043C7" w:rsidRDefault="001043C7" w:rsidP="00D90E3A">
      <w:pPr>
        <w:spacing w:after="0" w:line="240" w:lineRule="auto"/>
        <w:jc w:val="center"/>
        <w:rPr>
          <w:lang w:val="en-US"/>
        </w:rPr>
      </w:pPr>
    </w:p>
    <w:p w14:paraId="099197BC" w14:textId="77777777" w:rsidR="001043C7" w:rsidRDefault="001043C7" w:rsidP="00D90E3A">
      <w:pPr>
        <w:spacing w:after="0" w:line="240" w:lineRule="auto"/>
        <w:jc w:val="center"/>
        <w:rPr>
          <w:lang w:val="en-US"/>
        </w:rPr>
      </w:pPr>
    </w:p>
    <w:p w14:paraId="347D5D5E" w14:textId="77777777" w:rsidR="001043C7" w:rsidRDefault="001043C7" w:rsidP="00D90E3A">
      <w:pPr>
        <w:spacing w:after="0" w:line="240" w:lineRule="auto"/>
        <w:jc w:val="center"/>
        <w:rPr>
          <w:lang w:val="en-US"/>
        </w:rPr>
      </w:pPr>
    </w:p>
    <w:p w14:paraId="19A3BE0F" w14:textId="77777777" w:rsidR="001043C7" w:rsidRDefault="001043C7" w:rsidP="00D90E3A">
      <w:pPr>
        <w:spacing w:after="0" w:line="240" w:lineRule="auto"/>
        <w:jc w:val="center"/>
        <w:rPr>
          <w:lang w:val="en-US"/>
        </w:rPr>
      </w:pPr>
    </w:p>
    <w:p w14:paraId="7257201D" w14:textId="77777777" w:rsidR="001043C7" w:rsidRDefault="001043C7" w:rsidP="00D90E3A">
      <w:pPr>
        <w:spacing w:after="0" w:line="240" w:lineRule="auto"/>
        <w:jc w:val="center"/>
        <w:rPr>
          <w:lang w:val="en-US"/>
        </w:rPr>
      </w:pPr>
    </w:p>
    <w:p w14:paraId="7CF2D7F4" w14:textId="77777777" w:rsidR="001043C7" w:rsidRDefault="001043C7" w:rsidP="00D90E3A">
      <w:pPr>
        <w:spacing w:after="0" w:line="240" w:lineRule="auto"/>
        <w:jc w:val="center"/>
        <w:rPr>
          <w:lang w:val="en-US"/>
        </w:rPr>
      </w:pPr>
    </w:p>
    <w:p w14:paraId="219B8A52" w14:textId="77777777" w:rsidR="001043C7" w:rsidRDefault="001043C7" w:rsidP="00D90E3A">
      <w:pPr>
        <w:spacing w:after="0" w:line="240" w:lineRule="auto"/>
        <w:jc w:val="center"/>
        <w:rPr>
          <w:lang w:val="en-US"/>
        </w:rPr>
      </w:pPr>
    </w:p>
    <w:p w14:paraId="5B57B038" w14:textId="77777777" w:rsidR="001043C7" w:rsidRDefault="001043C7" w:rsidP="00D90E3A">
      <w:pPr>
        <w:spacing w:after="0" w:line="240" w:lineRule="auto"/>
        <w:jc w:val="center"/>
        <w:rPr>
          <w:lang w:val="en-US"/>
        </w:rPr>
      </w:pPr>
    </w:p>
    <w:p w14:paraId="6299BB43" w14:textId="77777777" w:rsidR="001043C7" w:rsidRDefault="001043C7" w:rsidP="00D90E3A">
      <w:pPr>
        <w:spacing w:after="0" w:line="240" w:lineRule="auto"/>
        <w:jc w:val="center"/>
        <w:rPr>
          <w:lang w:val="en-US"/>
        </w:rPr>
      </w:pPr>
    </w:p>
    <w:p w14:paraId="4C324181" w14:textId="77777777" w:rsidR="001043C7" w:rsidRDefault="001043C7" w:rsidP="00D90E3A">
      <w:pPr>
        <w:spacing w:after="0" w:line="240" w:lineRule="auto"/>
        <w:jc w:val="center"/>
        <w:rPr>
          <w:lang w:val="en-US"/>
        </w:rPr>
      </w:pPr>
    </w:p>
    <w:p w14:paraId="2A915962" w14:textId="77777777" w:rsidR="001043C7" w:rsidRDefault="001043C7" w:rsidP="00D90E3A">
      <w:pPr>
        <w:spacing w:after="0" w:line="240" w:lineRule="auto"/>
        <w:jc w:val="center"/>
        <w:rPr>
          <w:lang w:val="en-US"/>
        </w:rPr>
      </w:pPr>
    </w:p>
    <w:p w14:paraId="27494046" w14:textId="77777777" w:rsidR="001043C7" w:rsidRDefault="001043C7" w:rsidP="00D90E3A">
      <w:pPr>
        <w:spacing w:after="0" w:line="240" w:lineRule="auto"/>
        <w:jc w:val="center"/>
        <w:rPr>
          <w:lang w:val="en-US"/>
        </w:rPr>
      </w:pPr>
    </w:p>
    <w:p w14:paraId="150B7194" w14:textId="77777777" w:rsidR="001043C7" w:rsidRDefault="001043C7" w:rsidP="00D90E3A">
      <w:pPr>
        <w:spacing w:after="0" w:line="240" w:lineRule="auto"/>
        <w:jc w:val="center"/>
        <w:rPr>
          <w:lang w:val="en-US"/>
        </w:rPr>
      </w:pPr>
    </w:p>
    <w:p w14:paraId="6E569240" w14:textId="77777777" w:rsidR="001043C7" w:rsidRDefault="001043C7" w:rsidP="00D90E3A">
      <w:pPr>
        <w:spacing w:after="0" w:line="240" w:lineRule="auto"/>
        <w:jc w:val="center"/>
        <w:rPr>
          <w:lang w:val="en-US"/>
        </w:rPr>
      </w:pPr>
    </w:p>
    <w:p w14:paraId="436094D7" w14:textId="77777777" w:rsidR="001043C7" w:rsidRDefault="001043C7" w:rsidP="00D90E3A">
      <w:pPr>
        <w:spacing w:after="0" w:line="240" w:lineRule="auto"/>
        <w:jc w:val="center"/>
        <w:rPr>
          <w:lang w:val="en-US"/>
        </w:rPr>
      </w:pPr>
    </w:p>
    <w:p w14:paraId="4B5F5463" w14:textId="77777777" w:rsidR="001043C7" w:rsidRDefault="001043C7" w:rsidP="00D90E3A">
      <w:pPr>
        <w:spacing w:after="0" w:line="240" w:lineRule="auto"/>
        <w:jc w:val="center"/>
        <w:rPr>
          <w:lang w:val="en-US"/>
        </w:rPr>
      </w:pPr>
    </w:p>
    <w:p w14:paraId="4C02ACA5" w14:textId="77777777" w:rsidR="001043C7" w:rsidRDefault="001043C7" w:rsidP="00D90E3A">
      <w:pPr>
        <w:spacing w:after="0" w:line="240" w:lineRule="auto"/>
        <w:jc w:val="center"/>
        <w:rPr>
          <w:lang w:val="en-US"/>
        </w:rPr>
      </w:pPr>
    </w:p>
    <w:p w14:paraId="06847FA9" w14:textId="77777777" w:rsidR="001043C7" w:rsidRDefault="001043C7" w:rsidP="00D90E3A">
      <w:pPr>
        <w:spacing w:after="0" w:line="240" w:lineRule="auto"/>
        <w:jc w:val="center"/>
        <w:rPr>
          <w:lang w:val="en-US"/>
        </w:rPr>
      </w:pPr>
    </w:p>
    <w:p w14:paraId="4D3A26DB" w14:textId="77777777" w:rsidR="001043C7" w:rsidRDefault="001043C7" w:rsidP="00D90E3A">
      <w:pPr>
        <w:spacing w:after="0" w:line="240" w:lineRule="auto"/>
        <w:jc w:val="center"/>
        <w:rPr>
          <w:lang w:val="en-US"/>
        </w:rPr>
      </w:pPr>
    </w:p>
    <w:p w14:paraId="2E6EBCD9" w14:textId="77777777" w:rsidR="001043C7" w:rsidRDefault="001043C7" w:rsidP="00D90E3A">
      <w:pPr>
        <w:spacing w:after="0" w:line="240" w:lineRule="auto"/>
        <w:jc w:val="center"/>
        <w:rPr>
          <w:lang w:val="en-US"/>
        </w:rPr>
      </w:pPr>
    </w:p>
    <w:p w14:paraId="2C540833" w14:textId="77777777" w:rsidR="001043C7" w:rsidRDefault="001043C7" w:rsidP="00D90E3A">
      <w:pPr>
        <w:spacing w:after="0" w:line="240" w:lineRule="auto"/>
        <w:jc w:val="center"/>
        <w:rPr>
          <w:lang w:val="en-US"/>
        </w:rPr>
      </w:pPr>
    </w:p>
    <w:p w14:paraId="47B668C6" w14:textId="77777777" w:rsidR="001043C7" w:rsidRDefault="001043C7" w:rsidP="00D90E3A">
      <w:pPr>
        <w:spacing w:after="0" w:line="240" w:lineRule="auto"/>
        <w:jc w:val="center"/>
        <w:rPr>
          <w:lang w:val="en-US"/>
        </w:rPr>
      </w:pPr>
    </w:p>
    <w:p w14:paraId="5C263B8B" w14:textId="77777777" w:rsidR="001043C7" w:rsidRDefault="001043C7" w:rsidP="00D90E3A">
      <w:pPr>
        <w:spacing w:after="0" w:line="240" w:lineRule="auto"/>
        <w:jc w:val="center"/>
        <w:rPr>
          <w:lang w:val="en-US"/>
        </w:rPr>
      </w:pPr>
    </w:p>
    <w:p w14:paraId="1357C8E5" w14:textId="77777777" w:rsidR="001043C7" w:rsidRDefault="001043C7" w:rsidP="00D90E3A">
      <w:pPr>
        <w:spacing w:after="0" w:line="240" w:lineRule="auto"/>
        <w:jc w:val="center"/>
        <w:rPr>
          <w:lang w:val="en-US"/>
        </w:rPr>
      </w:pPr>
    </w:p>
    <w:p w14:paraId="2C16716A" w14:textId="77777777" w:rsidR="001043C7" w:rsidRDefault="001043C7" w:rsidP="00D90E3A">
      <w:pPr>
        <w:spacing w:after="0" w:line="240" w:lineRule="auto"/>
        <w:jc w:val="center"/>
        <w:rPr>
          <w:lang w:val="en-US"/>
        </w:rPr>
      </w:pPr>
    </w:p>
    <w:p w14:paraId="36786D43" w14:textId="77777777" w:rsidR="001043C7" w:rsidRDefault="001043C7" w:rsidP="00D90E3A">
      <w:pPr>
        <w:spacing w:after="0" w:line="240" w:lineRule="auto"/>
        <w:jc w:val="center"/>
        <w:rPr>
          <w:lang w:val="en-US"/>
        </w:rPr>
      </w:pPr>
    </w:p>
    <w:p w14:paraId="2762B7AC" w14:textId="77777777" w:rsidR="00623EF0" w:rsidRDefault="00623EF0" w:rsidP="00D90E3A">
      <w:pPr>
        <w:spacing w:after="0" w:line="240" w:lineRule="auto"/>
        <w:jc w:val="center"/>
        <w:rPr>
          <w:lang w:val="en-US"/>
        </w:rPr>
        <w:sectPr w:rsidR="00623EF0">
          <w:footerReference w:type="default" r:id="rId240"/>
          <w:pgSz w:w="11906" w:h="16838"/>
          <w:pgMar w:top="1134" w:right="850" w:bottom="1134" w:left="1701" w:header="708" w:footer="708" w:gutter="0"/>
          <w:cols w:space="708"/>
          <w:docGrid w:linePitch="360"/>
        </w:sectPr>
      </w:pPr>
    </w:p>
    <w:p w14:paraId="48F04D0B" w14:textId="77777777" w:rsidR="00623EF0" w:rsidRPr="00623EF0" w:rsidRDefault="00623EF0" w:rsidP="00623EF0">
      <w:pPr>
        <w:widowControl w:val="0"/>
        <w:autoSpaceDE w:val="0"/>
        <w:autoSpaceDN w:val="0"/>
        <w:spacing w:after="0" w:line="240" w:lineRule="auto"/>
        <w:jc w:val="center"/>
        <w:rPr>
          <w:rFonts w:ascii="Times New Roman" w:eastAsia="Book Antiqua" w:hAnsi="Times New Roman" w:cs="Times New Roman"/>
          <w:b/>
          <w:bCs/>
          <w:kern w:val="0"/>
          <w:sz w:val="28"/>
          <w:szCs w:val="28"/>
          <w:lang w:val="en-US"/>
          <w14:ligatures w14:val="none"/>
        </w:rPr>
      </w:pPr>
      <w:r w:rsidRPr="00623EF0">
        <w:rPr>
          <w:rFonts w:ascii="Times New Roman" w:eastAsia="Book Antiqua" w:hAnsi="Times New Roman" w:cs="Times New Roman"/>
          <w:b/>
          <w:bCs/>
          <w:kern w:val="0"/>
          <w:sz w:val="28"/>
          <w:szCs w:val="28"/>
          <w:lang w:val="en-US"/>
          <w14:ligatures w14:val="none"/>
        </w:rPr>
        <w:t>Supporting</w:t>
      </w:r>
      <w:r w:rsidRPr="00623EF0">
        <w:rPr>
          <w:rFonts w:ascii="Times New Roman" w:eastAsia="Book Antiqua" w:hAnsi="Times New Roman" w:cs="Times New Roman"/>
          <w:b/>
          <w:bCs/>
          <w:spacing w:val="-12"/>
          <w:kern w:val="0"/>
          <w:sz w:val="28"/>
          <w:szCs w:val="28"/>
          <w:lang w:val="en-US"/>
          <w14:ligatures w14:val="none"/>
        </w:rPr>
        <w:t xml:space="preserve"> </w:t>
      </w:r>
      <w:r w:rsidRPr="00623EF0">
        <w:rPr>
          <w:rFonts w:ascii="Times New Roman" w:eastAsia="Book Antiqua" w:hAnsi="Times New Roman" w:cs="Times New Roman"/>
          <w:b/>
          <w:bCs/>
          <w:spacing w:val="-2"/>
          <w:kern w:val="0"/>
          <w:sz w:val="28"/>
          <w:szCs w:val="28"/>
          <w:lang w:val="en-US"/>
          <w14:ligatures w14:val="none"/>
        </w:rPr>
        <w:t>Information</w:t>
      </w:r>
    </w:p>
    <w:p w14:paraId="45C87371" w14:textId="77777777" w:rsidR="00623EF0" w:rsidRPr="00623EF0" w:rsidRDefault="00623EF0" w:rsidP="00623EF0">
      <w:pPr>
        <w:widowControl w:val="0"/>
        <w:autoSpaceDE w:val="0"/>
        <w:autoSpaceDN w:val="0"/>
        <w:spacing w:after="0" w:line="240" w:lineRule="auto"/>
        <w:rPr>
          <w:rFonts w:ascii="Times New Roman" w:eastAsia="Book Antiqua" w:hAnsi="Times New Roman" w:cs="Times New Roman"/>
          <w:b/>
          <w:kern w:val="0"/>
          <w:sz w:val="22"/>
          <w:szCs w:val="20"/>
          <w:lang w:val="en-US"/>
          <w14:ligatures w14:val="none"/>
        </w:rPr>
      </w:pPr>
    </w:p>
    <w:p w14:paraId="360184BA" w14:textId="77777777" w:rsidR="00623EF0" w:rsidRPr="00623EF0" w:rsidRDefault="00623EF0" w:rsidP="00623EF0">
      <w:pPr>
        <w:widowControl w:val="0"/>
        <w:autoSpaceDE w:val="0"/>
        <w:autoSpaceDN w:val="0"/>
        <w:spacing w:before="117" w:after="0" w:line="240" w:lineRule="auto"/>
        <w:rPr>
          <w:rFonts w:ascii="Palatino Linotype" w:eastAsia="Book Antiqua" w:hAnsi="Book Antiqua" w:cs="Book Antiqua"/>
          <w:b/>
          <w:kern w:val="0"/>
          <w:sz w:val="22"/>
          <w:szCs w:val="20"/>
          <w:lang w:val="en-US"/>
          <w14:ligatures w14:val="none"/>
        </w:rPr>
      </w:pPr>
    </w:p>
    <w:p w14:paraId="734DA2C4" w14:textId="77777777" w:rsidR="00623EF0" w:rsidRPr="00623EF0" w:rsidRDefault="00623EF0" w:rsidP="00623EF0">
      <w:pPr>
        <w:widowControl w:val="0"/>
        <w:autoSpaceDE w:val="0"/>
        <w:autoSpaceDN w:val="0"/>
        <w:spacing w:after="0" w:line="240" w:lineRule="auto"/>
        <w:ind w:left="22"/>
        <w:rPr>
          <w:rFonts w:ascii="Times New Roman" w:eastAsia="Book Antiqua" w:hAnsi="Times New Roman" w:cs="Times New Roman"/>
          <w:kern w:val="0"/>
          <w:sz w:val="20"/>
          <w:szCs w:val="20"/>
          <w:lang w:val="en-US"/>
          <w14:ligatures w14:val="none"/>
        </w:rPr>
      </w:pPr>
      <w:r w:rsidRPr="00623EF0">
        <w:rPr>
          <w:rFonts w:ascii="Times New Roman" w:eastAsia="Book Antiqua" w:hAnsi="Times New Roman" w:cs="Times New Roman"/>
          <w:b/>
          <w:spacing w:val="-2"/>
          <w:kern w:val="0"/>
          <w:sz w:val="20"/>
          <w:szCs w:val="20"/>
          <w:lang w:val="en-US"/>
          <w14:ligatures w14:val="none"/>
        </w:rPr>
        <w:t>Table</w:t>
      </w:r>
      <w:r w:rsidRPr="00623EF0">
        <w:rPr>
          <w:rFonts w:ascii="Times New Roman" w:eastAsia="Book Antiqua" w:hAnsi="Times New Roman" w:cs="Times New Roman"/>
          <w:b/>
          <w:spacing w:val="-4"/>
          <w:kern w:val="0"/>
          <w:sz w:val="20"/>
          <w:szCs w:val="20"/>
          <w:lang w:val="en-US"/>
          <w14:ligatures w14:val="none"/>
        </w:rPr>
        <w:t xml:space="preserve"> </w:t>
      </w:r>
      <w:r w:rsidRPr="00623EF0">
        <w:rPr>
          <w:rFonts w:ascii="Times New Roman" w:eastAsia="Book Antiqua" w:hAnsi="Times New Roman" w:cs="Times New Roman"/>
          <w:b/>
          <w:spacing w:val="-2"/>
          <w:kern w:val="0"/>
          <w:sz w:val="20"/>
          <w:szCs w:val="20"/>
          <w:lang w:val="en-US"/>
          <w14:ligatures w14:val="none"/>
        </w:rPr>
        <w:t>S1.</w:t>
      </w:r>
      <w:r w:rsidRPr="00623EF0">
        <w:rPr>
          <w:rFonts w:ascii="Times New Roman" w:eastAsia="Book Antiqua" w:hAnsi="Times New Roman" w:cs="Times New Roman"/>
          <w:b/>
          <w:spacing w:val="-11"/>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A</w:t>
      </w:r>
      <w:r w:rsidRPr="00623EF0">
        <w:rPr>
          <w:rFonts w:ascii="Times New Roman" w:eastAsia="Book Antiqua" w:hAnsi="Times New Roman" w:cs="Times New Roman"/>
          <w:spacing w:val="-3"/>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comprehensive</w:t>
      </w:r>
      <w:r w:rsidRPr="00623EF0">
        <w:rPr>
          <w:rFonts w:ascii="Times New Roman" w:eastAsia="Book Antiqua" w:hAnsi="Times New Roman" w:cs="Times New Roman"/>
          <w:spacing w:val="-3"/>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characterization</w:t>
      </w:r>
      <w:r w:rsidRPr="00623EF0">
        <w:rPr>
          <w:rFonts w:ascii="Times New Roman" w:eastAsia="Book Antiqua" w:hAnsi="Times New Roman" w:cs="Times New Roman"/>
          <w:spacing w:val="-3"/>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of</w:t>
      </w:r>
      <w:r w:rsidRPr="00623EF0">
        <w:rPr>
          <w:rFonts w:ascii="Times New Roman" w:eastAsia="Book Antiqua" w:hAnsi="Times New Roman" w:cs="Times New Roman"/>
          <w:spacing w:val="-3"/>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the</w:t>
      </w:r>
      <w:r w:rsidRPr="00623EF0">
        <w:rPr>
          <w:rFonts w:ascii="Times New Roman" w:eastAsia="Book Antiqua" w:hAnsi="Times New Roman" w:cs="Times New Roman"/>
          <w:spacing w:val="-4"/>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optical,</w:t>
      </w:r>
      <w:r w:rsidRPr="00623EF0">
        <w:rPr>
          <w:rFonts w:ascii="Times New Roman" w:eastAsia="Book Antiqua" w:hAnsi="Times New Roman" w:cs="Times New Roman"/>
          <w:spacing w:val="-3"/>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thermal,</w:t>
      </w:r>
      <w:r w:rsidRPr="00623EF0">
        <w:rPr>
          <w:rFonts w:ascii="Times New Roman" w:eastAsia="Book Antiqua" w:hAnsi="Times New Roman" w:cs="Times New Roman"/>
          <w:spacing w:val="-4"/>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electrochromic,</w:t>
      </w:r>
      <w:r w:rsidRPr="00623EF0">
        <w:rPr>
          <w:rFonts w:ascii="Times New Roman" w:eastAsia="Book Antiqua" w:hAnsi="Times New Roman" w:cs="Times New Roman"/>
          <w:spacing w:val="-3"/>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and</w:t>
      </w:r>
      <w:r w:rsidRPr="00623EF0">
        <w:rPr>
          <w:rFonts w:ascii="Times New Roman" w:eastAsia="Book Antiqua" w:hAnsi="Times New Roman" w:cs="Times New Roman"/>
          <w:spacing w:val="-3"/>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photovoltaic</w:t>
      </w:r>
      <w:r w:rsidRPr="00623EF0">
        <w:rPr>
          <w:rFonts w:ascii="Times New Roman" w:eastAsia="Book Antiqua" w:hAnsi="Times New Roman" w:cs="Times New Roman"/>
          <w:spacing w:val="-4"/>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parameters</w:t>
      </w:r>
      <w:r w:rsidRPr="00623EF0">
        <w:rPr>
          <w:rFonts w:ascii="Times New Roman" w:eastAsia="Book Antiqua" w:hAnsi="Times New Roman" w:cs="Times New Roman"/>
          <w:spacing w:val="-3"/>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of</w:t>
      </w:r>
      <w:r w:rsidRPr="00623EF0">
        <w:rPr>
          <w:rFonts w:ascii="Times New Roman" w:eastAsia="Book Antiqua" w:hAnsi="Times New Roman" w:cs="Times New Roman"/>
          <w:spacing w:val="-3"/>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the</w:t>
      </w:r>
      <w:r w:rsidRPr="00623EF0">
        <w:rPr>
          <w:rFonts w:ascii="Times New Roman" w:eastAsia="Book Antiqua" w:hAnsi="Times New Roman" w:cs="Times New Roman"/>
          <w:spacing w:val="-3"/>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carbazole-based</w:t>
      </w:r>
      <w:r w:rsidRPr="00623EF0">
        <w:rPr>
          <w:rFonts w:ascii="Times New Roman" w:eastAsia="Book Antiqua" w:hAnsi="Times New Roman" w:cs="Times New Roman"/>
          <w:spacing w:val="-3"/>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hole-transport</w:t>
      </w:r>
      <w:r w:rsidRPr="00623EF0">
        <w:rPr>
          <w:rFonts w:ascii="Times New Roman" w:eastAsia="Book Antiqua" w:hAnsi="Times New Roman" w:cs="Times New Roman"/>
          <w:spacing w:val="-4"/>
          <w:kern w:val="0"/>
          <w:sz w:val="20"/>
          <w:szCs w:val="20"/>
          <w:lang w:val="en-US"/>
          <w14:ligatures w14:val="none"/>
        </w:rPr>
        <w:t xml:space="preserve"> </w:t>
      </w:r>
      <w:r w:rsidRPr="00623EF0">
        <w:rPr>
          <w:rFonts w:ascii="Times New Roman" w:eastAsia="Book Antiqua" w:hAnsi="Times New Roman" w:cs="Times New Roman"/>
          <w:spacing w:val="-2"/>
          <w:kern w:val="0"/>
          <w:sz w:val="20"/>
          <w:szCs w:val="20"/>
          <w:lang w:val="en-US"/>
          <w14:ligatures w14:val="none"/>
        </w:rPr>
        <w:t>materials</w:t>
      </w:r>
    </w:p>
    <w:p w14:paraId="046A392F" w14:textId="77777777" w:rsidR="00623EF0" w:rsidRPr="00623EF0" w:rsidRDefault="00623EF0" w:rsidP="00623EF0">
      <w:pPr>
        <w:widowControl w:val="0"/>
        <w:autoSpaceDE w:val="0"/>
        <w:autoSpaceDN w:val="0"/>
        <w:spacing w:before="5" w:after="0" w:line="240" w:lineRule="auto"/>
        <w:rPr>
          <w:rFonts w:ascii="Palatino Linotype" w:eastAsia="Book Antiqua" w:hAnsi="Book Antiqua" w:cs="Book Antiqua"/>
          <w:kern w:val="0"/>
          <w:sz w:val="15"/>
          <w:szCs w:val="20"/>
          <w:lang w:val="en-US"/>
          <w14:ligatures w14:val="none"/>
        </w:rPr>
      </w:pPr>
    </w:p>
    <w:tbl>
      <w:tblPr>
        <w:tblStyle w:val="TableNormal"/>
        <w:tblW w:w="0" w:type="auto"/>
        <w:tblInd w:w="30" w:type="dxa"/>
        <w:tblLayout w:type="fixed"/>
        <w:tblLook w:val="01E0" w:firstRow="1" w:lastRow="1" w:firstColumn="1" w:lastColumn="1" w:noHBand="0" w:noVBand="0"/>
      </w:tblPr>
      <w:tblGrid>
        <w:gridCol w:w="677"/>
        <w:gridCol w:w="854"/>
        <w:gridCol w:w="806"/>
        <w:gridCol w:w="623"/>
        <w:gridCol w:w="987"/>
        <w:gridCol w:w="529"/>
        <w:gridCol w:w="562"/>
        <w:gridCol w:w="541"/>
        <w:gridCol w:w="1131"/>
        <w:gridCol w:w="1000"/>
        <w:gridCol w:w="689"/>
        <w:gridCol w:w="468"/>
        <w:gridCol w:w="1158"/>
        <w:gridCol w:w="639"/>
        <w:gridCol w:w="990"/>
        <w:gridCol w:w="645"/>
        <w:gridCol w:w="516"/>
        <w:gridCol w:w="606"/>
        <w:gridCol w:w="530"/>
      </w:tblGrid>
      <w:tr w:rsidR="00623EF0" w:rsidRPr="00623EF0" w14:paraId="39A5E3A0" w14:textId="77777777" w:rsidTr="00F23119">
        <w:trPr>
          <w:trHeight w:val="727"/>
        </w:trPr>
        <w:tc>
          <w:tcPr>
            <w:tcW w:w="677" w:type="dxa"/>
            <w:tcBorders>
              <w:top w:val="single" w:sz="4" w:space="0" w:color="000000"/>
              <w:bottom w:val="single" w:sz="4" w:space="0" w:color="000000"/>
            </w:tcBorders>
          </w:tcPr>
          <w:p w14:paraId="7A207CD6" w14:textId="77777777" w:rsidR="00623EF0" w:rsidRPr="00623EF0" w:rsidRDefault="00623EF0" w:rsidP="00623EF0">
            <w:pPr>
              <w:spacing w:before="242"/>
              <w:rPr>
                <w:rFonts w:ascii="Times New Roman" w:eastAsia="Palatino Linotype" w:hAnsi="Times New Roman"/>
                <w:sz w:val="16"/>
                <w:szCs w:val="16"/>
              </w:rPr>
            </w:pPr>
          </w:p>
          <w:p w14:paraId="4B6229DC" w14:textId="77777777" w:rsidR="00623EF0" w:rsidRPr="00623EF0" w:rsidRDefault="00623EF0" w:rsidP="00623EF0">
            <w:pPr>
              <w:spacing w:line="223" w:lineRule="exact"/>
              <w:ind w:lef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HTM</w:t>
            </w:r>
          </w:p>
        </w:tc>
        <w:tc>
          <w:tcPr>
            <w:tcW w:w="854" w:type="dxa"/>
            <w:tcBorders>
              <w:top w:val="single" w:sz="4" w:space="0" w:color="000000"/>
              <w:bottom w:val="single" w:sz="4" w:space="0" w:color="000000"/>
            </w:tcBorders>
          </w:tcPr>
          <w:p w14:paraId="0FECAA2D" w14:textId="77777777" w:rsidR="00623EF0" w:rsidRPr="00623EF0" w:rsidRDefault="00623EF0" w:rsidP="00623EF0">
            <w:pPr>
              <w:spacing w:before="222" w:line="240" w:lineRule="atLeast"/>
              <w:ind w:left="250" w:hanging="140"/>
              <w:rPr>
                <w:rFonts w:ascii="Times New Roman" w:eastAsia="Palatino Linotype" w:hAnsi="Times New Roman"/>
                <w:sz w:val="16"/>
                <w:szCs w:val="16"/>
              </w:rPr>
            </w:pPr>
            <w:r w:rsidRPr="00623EF0">
              <w:rPr>
                <w:rFonts w:ascii="Times New Roman" w:eastAsia="Palatino Linotype" w:hAnsi="Times New Roman"/>
                <w:spacing w:val="-4"/>
                <w:sz w:val="16"/>
                <w:szCs w:val="16"/>
              </w:rPr>
              <w:t>HOMO (eV)</w:t>
            </w:r>
          </w:p>
        </w:tc>
        <w:tc>
          <w:tcPr>
            <w:tcW w:w="806" w:type="dxa"/>
            <w:tcBorders>
              <w:top w:val="single" w:sz="4" w:space="0" w:color="000000"/>
              <w:bottom w:val="single" w:sz="4" w:space="0" w:color="000000"/>
            </w:tcBorders>
          </w:tcPr>
          <w:p w14:paraId="05493E3E" w14:textId="77777777" w:rsidR="00623EF0" w:rsidRPr="00623EF0" w:rsidRDefault="00623EF0" w:rsidP="00623EF0">
            <w:pPr>
              <w:spacing w:before="222" w:line="240" w:lineRule="atLeast"/>
              <w:ind w:left="226" w:right="111" w:hanging="116"/>
              <w:rPr>
                <w:rFonts w:ascii="Times New Roman" w:eastAsia="Palatino Linotype" w:hAnsi="Times New Roman"/>
                <w:sz w:val="16"/>
                <w:szCs w:val="16"/>
              </w:rPr>
            </w:pPr>
            <w:r w:rsidRPr="00623EF0">
              <w:rPr>
                <w:rFonts w:ascii="Times New Roman" w:eastAsia="Palatino Linotype" w:hAnsi="Times New Roman"/>
                <w:spacing w:val="-4"/>
                <w:sz w:val="16"/>
                <w:szCs w:val="16"/>
              </w:rPr>
              <w:t>LUMO (eV)</w:t>
            </w:r>
          </w:p>
        </w:tc>
        <w:tc>
          <w:tcPr>
            <w:tcW w:w="623" w:type="dxa"/>
            <w:tcBorders>
              <w:top w:val="single" w:sz="4" w:space="0" w:color="000000"/>
              <w:bottom w:val="single" w:sz="4" w:space="0" w:color="000000"/>
            </w:tcBorders>
          </w:tcPr>
          <w:p w14:paraId="65E58559" w14:textId="77777777" w:rsidR="00623EF0" w:rsidRPr="00623EF0" w:rsidRDefault="00623EF0" w:rsidP="00623EF0">
            <w:pPr>
              <w:ind w:left="178" w:hanging="65"/>
              <w:rPr>
                <w:rFonts w:ascii="Times New Roman" w:eastAsia="Palatino Linotype" w:hAnsi="Times New Roman"/>
                <w:sz w:val="16"/>
                <w:szCs w:val="16"/>
              </w:rPr>
            </w:pPr>
            <w:r w:rsidRPr="00623EF0">
              <w:rPr>
                <w:rFonts w:ascii="Times New Roman" w:eastAsia="Palatino Linotype" w:hAnsi="Times New Roman"/>
                <w:spacing w:val="-4"/>
                <w:sz w:val="16"/>
                <w:szCs w:val="16"/>
              </w:rPr>
              <w:t>Band gap</w:t>
            </w:r>
          </w:p>
          <w:p w14:paraId="31398358" w14:textId="77777777" w:rsidR="00623EF0" w:rsidRPr="00623EF0" w:rsidRDefault="00623EF0" w:rsidP="00623EF0">
            <w:pPr>
              <w:spacing w:line="223" w:lineRule="exact"/>
              <w:ind w:left="152"/>
              <w:rPr>
                <w:rFonts w:ascii="Times New Roman" w:eastAsia="Palatino Linotype" w:hAnsi="Times New Roman"/>
                <w:sz w:val="16"/>
                <w:szCs w:val="16"/>
              </w:rPr>
            </w:pPr>
            <w:r w:rsidRPr="00623EF0">
              <w:rPr>
                <w:rFonts w:ascii="Times New Roman" w:eastAsia="Palatino Linotype" w:hAnsi="Times New Roman"/>
                <w:spacing w:val="-4"/>
                <w:sz w:val="16"/>
                <w:szCs w:val="16"/>
              </w:rPr>
              <w:t>(eV)</w:t>
            </w:r>
          </w:p>
        </w:tc>
        <w:tc>
          <w:tcPr>
            <w:tcW w:w="987" w:type="dxa"/>
            <w:tcBorders>
              <w:top w:val="single" w:sz="4" w:space="0" w:color="000000"/>
              <w:bottom w:val="single" w:sz="4" w:space="0" w:color="000000"/>
            </w:tcBorders>
          </w:tcPr>
          <w:p w14:paraId="0670A2E9" w14:textId="77777777" w:rsidR="00623EF0" w:rsidRPr="00623EF0" w:rsidRDefault="00623EF0" w:rsidP="00623EF0">
            <w:pPr>
              <w:spacing w:before="222" w:line="240" w:lineRule="atLeast"/>
              <w:ind w:left="294" w:hanging="216"/>
              <w:rPr>
                <w:rFonts w:ascii="Times New Roman" w:eastAsia="Palatino Linotype" w:hAnsi="Times New Roman"/>
                <w:sz w:val="16"/>
                <w:szCs w:val="16"/>
              </w:rPr>
            </w:pPr>
            <w:r w:rsidRPr="00623EF0">
              <w:rPr>
                <w:rFonts w:ascii="Times New Roman" w:eastAsia="Palatino Linotype" w:hAnsi="Times New Roman"/>
              </w:rPr>
              <w:t>λ</w:t>
            </w:r>
            <w:r w:rsidRPr="00623EF0">
              <w:rPr>
                <w:rFonts w:ascii="Times New Roman" w:eastAsia="Palatino Linotype" w:hAnsi="Times New Roman"/>
                <w:vertAlign w:val="subscript"/>
              </w:rPr>
              <w:t>max</w:t>
            </w:r>
            <w:r w:rsidRPr="00623EF0">
              <w:rPr>
                <w:rFonts w:ascii="Times New Roman" w:eastAsia="Palatino Linotype" w:hAnsi="Times New Roman"/>
              </w:rPr>
              <w:t xml:space="preserve"> </w:t>
            </w:r>
            <w:r w:rsidRPr="00623EF0">
              <w:rPr>
                <w:rFonts w:ascii="Times New Roman" w:eastAsia="Palatino Linotype" w:hAnsi="Times New Roman"/>
                <w:sz w:val="16"/>
                <w:szCs w:val="16"/>
              </w:rPr>
              <w:t xml:space="preserve">(soln) </w:t>
            </w:r>
            <w:r w:rsidRPr="00623EF0">
              <w:rPr>
                <w:rFonts w:ascii="Times New Roman" w:eastAsia="Palatino Linotype" w:hAnsi="Times New Roman"/>
                <w:spacing w:val="-4"/>
                <w:sz w:val="16"/>
                <w:szCs w:val="16"/>
              </w:rPr>
              <w:t>(nm)</w:t>
            </w:r>
          </w:p>
        </w:tc>
        <w:tc>
          <w:tcPr>
            <w:tcW w:w="529" w:type="dxa"/>
            <w:tcBorders>
              <w:top w:val="single" w:sz="4" w:space="0" w:color="000000"/>
              <w:bottom w:val="single" w:sz="4" w:space="0" w:color="000000"/>
            </w:tcBorders>
          </w:tcPr>
          <w:p w14:paraId="2A267340" w14:textId="77777777" w:rsidR="00623EF0" w:rsidRPr="00623EF0" w:rsidRDefault="00623EF0" w:rsidP="00623EF0">
            <w:pPr>
              <w:spacing w:before="222" w:line="240" w:lineRule="atLeast"/>
              <w:ind w:left="83" w:right="120" w:firstLine="69"/>
              <w:rPr>
                <w:rFonts w:ascii="Times New Roman" w:eastAsia="Palatino Linotype" w:hAnsi="Times New Roman"/>
                <w:sz w:val="16"/>
                <w:szCs w:val="16"/>
              </w:rPr>
            </w:pPr>
            <w:r w:rsidRPr="00623EF0">
              <w:rPr>
                <w:rFonts w:ascii="Times New Roman" w:eastAsia="Palatino Linotype" w:hAnsi="Times New Roman"/>
                <w:spacing w:val="-6"/>
                <w:sz w:val="16"/>
                <w:szCs w:val="16"/>
              </w:rPr>
              <w:t>T</w:t>
            </w:r>
            <w:r w:rsidRPr="00623EF0">
              <w:rPr>
                <w:rFonts w:ascii="Times New Roman" w:eastAsia="Palatino Linotype" w:hAnsi="Times New Roman"/>
                <w:spacing w:val="-6"/>
                <w:sz w:val="16"/>
                <w:szCs w:val="16"/>
                <w:vertAlign w:val="subscript"/>
              </w:rPr>
              <w:t>g</w:t>
            </w:r>
            <w:r w:rsidRPr="00623EF0">
              <w:rPr>
                <w:rFonts w:ascii="Times New Roman" w:eastAsia="Palatino Linotype" w:hAnsi="Times New Roman"/>
                <w:spacing w:val="-4"/>
                <w:sz w:val="16"/>
                <w:szCs w:val="16"/>
              </w:rPr>
              <w:t xml:space="preserve"> (⁰C)</w:t>
            </w:r>
          </w:p>
        </w:tc>
        <w:tc>
          <w:tcPr>
            <w:tcW w:w="562" w:type="dxa"/>
            <w:tcBorders>
              <w:top w:val="single" w:sz="4" w:space="0" w:color="000000"/>
              <w:bottom w:val="single" w:sz="4" w:space="0" w:color="000000"/>
            </w:tcBorders>
          </w:tcPr>
          <w:p w14:paraId="20203758" w14:textId="77777777" w:rsidR="00623EF0" w:rsidRPr="00623EF0" w:rsidRDefault="00623EF0" w:rsidP="00623EF0">
            <w:pPr>
              <w:spacing w:before="222" w:line="240" w:lineRule="atLeast"/>
              <w:ind w:left="123" w:right="114" w:firstLine="51"/>
              <w:rPr>
                <w:rFonts w:ascii="Times New Roman" w:eastAsia="Palatino Linotype" w:hAnsi="Times New Roman"/>
                <w:sz w:val="16"/>
                <w:szCs w:val="16"/>
              </w:rPr>
            </w:pPr>
            <w:r w:rsidRPr="00623EF0">
              <w:rPr>
                <w:rFonts w:ascii="Times New Roman" w:eastAsia="Palatino Linotype" w:hAnsi="Times New Roman"/>
                <w:spacing w:val="-6"/>
                <w:sz w:val="16"/>
                <w:szCs w:val="16"/>
              </w:rPr>
              <w:t>T</w:t>
            </w:r>
            <w:r w:rsidRPr="00623EF0">
              <w:rPr>
                <w:rFonts w:ascii="Times New Roman" w:eastAsia="Palatino Linotype" w:hAnsi="Times New Roman"/>
                <w:spacing w:val="-6"/>
                <w:sz w:val="16"/>
                <w:szCs w:val="16"/>
                <w:vertAlign w:val="subscript"/>
              </w:rPr>
              <w:t>m</w:t>
            </w:r>
            <w:r w:rsidRPr="00623EF0">
              <w:rPr>
                <w:rFonts w:ascii="Times New Roman" w:eastAsia="Palatino Linotype" w:hAnsi="Times New Roman"/>
                <w:spacing w:val="-4"/>
                <w:sz w:val="16"/>
                <w:szCs w:val="16"/>
              </w:rPr>
              <w:t xml:space="preserve"> (⁰C)</w:t>
            </w:r>
          </w:p>
        </w:tc>
        <w:tc>
          <w:tcPr>
            <w:tcW w:w="541" w:type="dxa"/>
            <w:tcBorders>
              <w:top w:val="single" w:sz="4" w:space="0" w:color="000000"/>
              <w:bottom w:val="single" w:sz="4" w:space="0" w:color="000000"/>
            </w:tcBorders>
          </w:tcPr>
          <w:p w14:paraId="0EF7DD53" w14:textId="77777777" w:rsidR="00623EF0" w:rsidRPr="00623EF0" w:rsidRDefault="00623EF0" w:rsidP="00623EF0">
            <w:pPr>
              <w:spacing w:before="222" w:line="240" w:lineRule="atLeast"/>
              <w:ind w:left="117" w:right="98" w:firstLine="47"/>
              <w:rPr>
                <w:rFonts w:ascii="Times New Roman" w:eastAsia="Palatino Linotype" w:hAnsi="Times New Roman"/>
                <w:sz w:val="16"/>
                <w:szCs w:val="16"/>
              </w:rPr>
            </w:pPr>
            <w:r w:rsidRPr="00623EF0">
              <w:rPr>
                <w:rFonts w:ascii="Times New Roman" w:eastAsia="Palatino Linotype" w:hAnsi="Times New Roman"/>
                <w:spacing w:val="-4"/>
                <w:sz w:val="16"/>
                <w:szCs w:val="16"/>
              </w:rPr>
              <w:t>T</w:t>
            </w:r>
            <w:r w:rsidRPr="00623EF0">
              <w:rPr>
                <w:rFonts w:ascii="Times New Roman" w:eastAsia="Palatino Linotype" w:hAnsi="Times New Roman"/>
                <w:spacing w:val="-4"/>
                <w:sz w:val="16"/>
                <w:szCs w:val="16"/>
                <w:vertAlign w:val="subscript"/>
              </w:rPr>
              <w:t>id</w:t>
            </w:r>
            <w:r w:rsidRPr="00623EF0">
              <w:rPr>
                <w:rFonts w:ascii="Times New Roman" w:eastAsia="Palatino Linotype" w:hAnsi="Times New Roman"/>
                <w:spacing w:val="-4"/>
                <w:sz w:val="16"/>
                <w:szCs w:val="16"/>
              </w:rPr>
              <w:t xml:space="preserve"> (⁰C)</w:t>
            </w:r>
          </w:p>
        </w:tc>
        <w:tc>
          <w:tcPr>
            <w:tcW w:w="1131" w:type="dxa"/>
            <w:tcBorders>
              <w:top w:val="single" w:sz="4" w:space="0" w:color="000000"/>
              <w:bottom w:val="single" w:sz="4" w:space="0" w:color="000000"/>
            </w:tcBorders>
          </w:tcPr>
          <w:p w14:paraId="55F26F06" w14:textId="77777777" w:rsidR="00623EF0" w:rsidRPr="00623EF0" w:rsidRDefault="00623EF0" w:rsidP="00623EF0">
            <w:pPr>
              <w:ind w:left="210" w:right="207" w:firstLine="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 xml:space="preserve">Hole </w:t>
            </w:r>
            <w:r w:rsidRPr="00623EF0">
              <w:rPr>
                <w:rFonts w:ascii="Times New Roman" w:eastAsia="Palatino Linotype" w:hAnsi="Times New Roman"/>
                <w:spacing w:val="-2"/>
                <w:sz w:val="16"/>
                <w:szCs w:val="16"/>
              </w:rPr>
              <w:t>mobility</w:t>
            </w:r>
          </w:p>
          <w:p w14:paraId="509A2A05" w14:textId="77777777" w:rsidR="00623EF0" w:rsidRPr="00623EF0" w:rsidRDefault="00623EF0" w:rsidP="00623EF0">
            <w:pPr>
              <w:spacing w:line="223" w:lineRule="exact"/>
              <w:ind w:left="3" w:right="1"/>
              <w:jc w:val="center"/>
              <w:rPr>
                <w:rFonts w:ascii="Times New Roman" w:eastAsia="Palatino Linotype" w:hAnsi="Times New Roman"/>
                <w:sz w:val="16"/>
                <w:szCs w:val="16"/>
              </w:rPr>
            </w:pPr>
            <w:r w:rsidRPr="00623EF0">
              <w:rPr>
                <w:rFonts w:ascii="Times New Roman" w:eastAsia="Palatino Linotype" w:hAnsi="Times New Roman"/>
                <w:sz w:val="16"/>
                <w:szCs w:val="16"/>
              </w:rPr>
              <w:t>(cm</w:t>
            </w:r>
            <w:r w:rsidRPr="00623EF0">
              <w:rPr>
                <w:rFonts w:ascii="Times New Roman" w:eastAsia="Palatino Linotype" w:hAnsi="Times New Roman"/>
                <w:position w:val="5"/>
                <w:sz w:val="16"/>
                <w:szCs w:val="16"/>
              </w:rPr>
              <w:t>2</w:t>
            </w:r>
            <w:r w:rsidRPr="00623EF0">
              <w:rPr>
                <w:rFonts w:ascii="Times New Roman" w:eastAsia="Palatino Linotype" w:hAnsi="Times New Roman"/>
                <w:spacing w:val="15"/>
                <w:position w:val="5"/>
                <w:sz w:val="16"/>
                <w:szCs w:val="16"/>
              </w:rPr>
              <w:t xml:space="preserve"> </w:t>
            </w:r>
            <w:r w:rsidRPr="00623EF0">
              <w:rPr>
                <w:rFonts w:ascii="Times New Roman" w:eastAsia="Palatino Linotype" w:hAnsi="Times New Roman"/>
                <w:sz w:val="16"/>
                <w:szCs w:val="16"/>
              </w:rPr>
              <w:t>V</w:t>
            </w:r>
            <w:r w:rsidRPr="00623EF0">
              <w:rPr>
                <w:rFonts w:ascii="Times New Roman" w:eastAsia="Palatino Linotype" w:hAnsi="Times New Roman"/>
                <w:position w:val="5"/>
                <w:sz w:val="16"/>
                <w:szCs w:val="16"/>
              </w:rPr>
              <w:t>–1</w:t>
            </w:r>
            <w:r w:rsidRPr="00623EF0">
              <w:rPr>
                <w:rFonts w:ascii="Times New Roman" w:eastAsia="Palatino Linotype" w:hAnsi="Times New Roman"/>
                <w:spacing w:val="16"/>
                <w:position w:val="5"/>
                <w:sz w:val="16"/>
                <w:szCs w:val="16"/>
              </w:rPr>
              <w:t xml:space="preserve"> </w:t>
            </w:r>
            <w:r w:rsidRPr="00623EF0">
              <w:rPr>
                <w:rFonts w:ascii="Times New Roman" w:eastAsia="Palatino Linotype" w:hAnsi="Times New Roman"/>
                <w:sz w:val="16"/>
                <w:szCs w:val="16"/>
              </w:rPr>
              <w:t>s</w:t>
            </w:r>
            <w:r w:rsidRPr="00623EF0">
              <w:rPr>
                <w:rFonts w:ascii="Times New Roman" w:eastAsia="Palatino Linotype" w:hAnsi="Times New Roman"/>
                <w:position w:val="5"/>
                <w:sz w:val="16"/>
                <w:szCs w:val="16"/>
              </w:rPr>
              <w:t>-</w:t>
            </w:r>
            <w:r w:rsidRPr="00623EF0">
              <w:rPr>
                <w:rFonts w:ascii="Times New Roman" w:eastAsia="Palatino Linotype" w:hAnsi="Times New Roman"/>
                <w:spacing w:val="-5"/>
                <w:position w:val="5"/>
                <w:sz w:val="16"/>
                <w:szCs w:val="16"/>
              </w:rPr>
              <w:t>1</w:t>
            </w:r>
            <w:r w:rsidRPr="00623EF0">
              <w:rPr>
                <w:rFonts w:ascii="Times New Roman" w:eastAsia="Palatino Linotype" w:hAnsi="Times New Roman"/>
                <w:spacing w:val="-5"/>
                <w:sz w:val="16"/>
                <w:szCs w:val="16"/>
              </w:rPr>
              <w:t>)</w:t>
            </w:r>
          </w:p>
        </w:tc>
        <w:tc>
          <w:tcPr>
            <w:tcW w:w="1000" w:type="dxa"/>
            <w:tcBorders>
              <w:top w:val="single" w:sz="4" w:space="0" w:color="000000"/>
              <w:bottom w:val="single" w:sz="4" w:space="0" w:color="000000"/>
            </w:tcBorders>
          </w:tcPr>
          <w:p w14:paraId="454AF0C9" w14:textId="77777777" w:rsidR="00623EF0" w:rsidRPr="00623EF0" w:rsidRDefault="00623EF0" w:rsidP="00623EF0">
            <w:pPr>
              <w:spacing w:line="242" w:lineRule="exact"/>
              <w:ind w:left="33" w:right="47"/>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TiO</w:t>
            </w:r>
            <w:r w:rsidRPr="00623EF0">
              <w:rPr>
                <w:rFonts w:ascii="Times New Roman" w:eastAsia="Palatino Linotype" w:hAnsi="Times New Roman"/>
                <w:spacing w:val="-4"/>
                <w:sz w:val="16"/>
                <w:szCs w:val="16"/>
                <w:vertAlign w:val="subscript"/>
              </w:rPr>
              <w:t>2</w:t>
            </w:r>
          </w:p>
          <w:p w14:paraId="6704293B" w14:textId="77777777" w:rsidR="00623EF0" w:rsidRPr="00623EF0" w:rsidRDefault="00623EF0" w:rsidP="00623EF0">
            <w:pPr>
              <w:spacing w:line="243" w:lineRule="exact"/>
              <w:ind w:left="33" w:right="47"/>
              <w:jc w:val="center"/>
              <w:rPr>
                <w:rFonts w:ascii="Times New Roman" w:eastAsia="Palatino Linotype" w:hAnsi="Times New Roman"/>
                <w:sz w:val="16"/>
                <w:szCs w:val="16"/>
              </w:rPr>
            </w:pPr>
            <w:r w:rsidRPr="00623EF0">
              <w:rPr>
                <w:rFonts w:ascii="Times New Roman" w:eastAsia="Palatino Linotype" w:hAnsi="Times New Roman"/>
                <w:spacing w:val="-2"/>
                <w:sz w:val="16"/>
                <w:szCs w:val="16"/>
              </w:rPr>
              <w:t>thickness</w:t>
            </w:r>
          </w:p>
          <w:p w14:paraId="25AEB0F3" w14:textId="77777777" w:rsidR="00623EF0" w:rsidRPr="00623EF0" w:rsidRDefault="00623EF0" w:rsidP="00623EF0">
            <w:pPr>
              <w:spacing w:line="223" w:lineRule="exact"/>
              <w:ind w:left="33" w:right="47"/>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(µm)</w:t>
            </w:r>
          </w:p>
        </w:tc>
        <w:tc>
          <w:tcPr>
            <w:tcW w:w="689" w:type="dxa"/>
            <w:tcBorders>
              <w:top w:val="single" w:sz="4" w:space="0" w:color="000000"/>
              <w:bottom w:val="single" w:sz="4" w:space="0" w:color="000000"/>
            </w:tcBorders>
          </w:tcPr>
          <w:p w14:paraId="39C71F10" w14:textId="77777777" w:rsidR="00623EF0" w:rsidRPr="00623EF0" w:rsidRDefault="00623EF0" w:rsidP="00623EF0">
            <w:pPr>
              <w:spacing w:before="242"/>
              <w:rPr>
                <w:rFonts w:ascii="Times New Roman" w:eastAsia="Palatino Linotype" w:hAnsi="Times New Roman"/>
                <w:sz w:val="16"/>
                <w:szCs w:val="16"/>
              </w:rPr>
            </w:pPr>
          </w:p>
          <w:p w14:paraId="26FF78EA" w14:textId="77777777" w:rsidR="00623EF0" w:rsidRPr="00623EF0" w:rsidRDefault="00623EF0" w:rsidP="00623EF0">
            <w:pPr>
              <w:spacing w:line="223" w:lineRule="exact"/>
              <w:ind w:left="4"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Dye</w:t>
            </w:r>
          </w:p>
        </w:tc>
        <w:tc>
          <w:tcPr>
            <w:tcW w:w="468" w:type="dxa"/>
            <w:tcBorders>
              <w:top w:val="single" w:sz="4" w:space="0" w:color="000000"/>
              <w:bottom w:val="single" w:sz="4" w:space="0" w:color="000000"/>
            </w:tcBorders>
          </w:tcPr>
          <w:p w14:paraId="31CE6327" w14:textId="77777777" w:rsidR="00623EF0" w:rsidRPr="00623EF0" w:rsidRDefault="00623EF0" w:rsidP="00623EF0">
            <w:pPr>
              <w:spacing w:before="242"/>
              <w:rPr>
                <w:rFonts w:ascii="Times New Roman" w:eastAsia="Palatino Linotype" w:hAnsi="Times New Roman"/>
                <w:sz w:val="16"/>
                <w:szCs w:val="16"/>
              </w:rPr>
            </w:pPr>
          </w:p>
          <w:p w14:paraId="55BEA735" w14:textId="77777777" w:rsidR="00623EF0" w:rsidRPr="00623EF0" w:rsidRDefault="00623EF0" w:rsidP="00623EF0">
            <w:pPr>
              <w:spacing w:line="223" w:lineRule="exact"/>
              <w:ind w:left="2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CE</w:t>
            </w:r>
          </w:p>
        </w:tc>
        <w:tc>
          <w:tcPr>
            <w:tcW w:w="1158" w:type="dxa"/>
            <w:tcBorders>
              <w:top w:val="single" w:sz="4" w:space="0" w:color="000000"/>
              <w:bottom w:val="single" w:sz="4" w:space="0" w:color="000000"/>
            </w:tcBorders>
          </w:tcPr>
          <w:p w14:paraId="0E218681" w14:textId="77777777" w:rsidR="00623EF0" w:rsidRPr="00623EF0" w:rsidRDefault="00623EF0" w:rsidP="00623EF0">
            <w:pPr>
              <w:spacing w:before="242"/>
              <w:rPr>
                <w:rFonts w:ascii="Times New Roman" w:eastAsia="Palatino Linotype" w:hAnsi="Times New Roman"/>
                <w:sz w:val="16"/>
                <w:szCs w:val="16"/>
              </w:rPr>
            </w:pPr>
          </w:p>
          <w:p w14:paraId="3731CC12" w14:textId="77777777" w:rsidR="00623EF0" w:rsidRPr="00623EF0" w:rsidRDefault="00623EF0" w:rsidP="00623EF0">
            <w:pPr>
              <w:spacing w:line="223" w:lineRule="exact"/>
              <w:ind w:left="2"/>
              <w:jc w:val="center"/>
              <w:rPr>
                <w:rFonts w:ascii="Times New Roman" w:eastAsia="Palatino Linotype" w:hAnsi="Times New Roman"/>
                <w:sz w:val="16"/>
                <w:szCs w:val="16"/>
              </w:rPr>
            </w:pPr>
            <w:r w:rsidRPr="00623EF0">
              <w:rPr>
                <w:rFonts w:ascii="Times New Roman" w:eastAsia="Palatino Linotype" w:hAnsi="Times New Roman"/>
                <w:spacing w:val="-2"/>
                <w:sz w:val="16"/>
                <w:szCs w:val="16"/>
              </w:rPr>
              <w:t>dopants</w:t>
            </w:r>
          </w:p>
        </w:tc>
        <w:tc>
          <w:tcPr>
            <w:tcW w:w="639" w:type="dxa"/>
            <w:tcBorders>
              <w:top w:val="single" w:sz="4" w:space="0" w:color="000000"/>
              <w:bottom w:val="single" w:sz="4" w:space="0" w:color="000000"/>
            </w:tcBorders>
          </w:tcPr>
          <w:p w14:paraId="0C6E93C7" w14:textId="77777777" w:rsidR="00623EF0" w:rsidRPr="00623EF0" w:rsidRDefault="00623EF0" w:rsidP="00623EF0">
            <w:pPr>
              <w:spacing w:before="222" w:line="240" w:lineRule="atLeast"/>
              <w:ind w:left="113" w:right="108" w:firstLine="12"/>
              <w:rPr>
                <w:rFonts w:ascii="Times New Roman" w:eastAsia="Palatino Linotype" w:hAnsi="Times New Roman"/>
                <w:sz w:val="16"/>
                <w:szCs w:val="16"/>
              </w:rPr>
            </w:pPr>
            <w:r w:rsidRPr="00623EF0">
              <w:rPr>
                <w:rFonts w:ascii="Times New Roman" w:eastAsia="Palatino Linotype" w:hAnsi="Times New Roman"/>
                <w:spacing w:val="-4"/>
                <w:sz w:val="16"/>
                <w:szCs w:val="16"/>
              </w:rPr>
              <w:t xml:space="preserve">Area </w:t>
            </w:r>
            <w:r w:rsidRPr="00623EF0">
              <w:rPr>
                <w:rFonts w:ascii="Times New Roman" w:eastAsia="Palatino Linotype" w:hAnsi="Times New Roman"/>
                <w:spacing w:val="-2"/>
                <w:sz w:val="16"/>
                <w:szCs w:val="16"/>
              </w:rPr>
              <w:t>(cm</w:t>
            </w:r>
            <w:r w:rsidRPr="00623EF0">
              <w:rPr>
                <w:rFonts w:ascii="Times New Roman" w:eastAsia="Palatino Linotype" w:hAnsi="Times New Roman"/>
                <w:spacing w:val="-2"/>
                <w:position w:val="5"/>
                <w:sz w:val="16"/>
                <w:szCs w:val="16"/>
              </w:rPr>
              <w:t>2</w:t>
            </w:r>
            <w:r w:rsidRPr="00623EF0">
              <w:rPr>
                <w:rFonts w:ascii="Times New Roman" w:eastAsia="Palatino Linotype" w:hAnsi="Times New Roman"/>
                <w:spacing w:val="-2"/>
                <w:sz w:val="16"/>
                <w:szCs w:val="16"/>
              </w:rPr>
              <w:t>)</w:t>
            </w:r>
          </w:p>
        </w:tc>
        <w:tc>
          <w:tcPr>
            <w:tcW w:w="990" w:type="dxa"/>
            <w:tcBorders>
              <w:top w:val="single" w:sz="4" w:space="0" w:color="000000"/>
              <w:bottom w:val="single" w:sz="4" w:space="0" w:color="000000"/>
            </w:tcBorders>
          </w:tcPr>
          <w:p w14:paraId="0927E67A" w14:textId="77777777" w:rsidR="00623EF0" w:rsidRPr="00623EF0" w:rsidRDefault="00623EF0" w:rsidP="00623EF0">
            <w:pPr>
              <w:spacing w:before="93"/>
              <w:rPr>
                <w:rFonts w:ascii="Times New Roman" w:eastAsia="Palatino Linotype" w:hAnsi="Times New Roman"/>
                <w:sz w:val="16"/>
                <w:szCs w:val="16"/>
              </w:rPr>
            </w:pPr>
          </w:p>
          <w:p w14:paraId="5AC19E1A" w14:textId="77777777" w:rsidR="00623EF0" w:rsidRPr="00623EF0" w:rsidRDefault="00623EF0" w:rsidP="00623EF0">
            <w:pPr>
              <w:ind w:left="15"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J</w:t>
            </w:r>
            <w:r w:rsidRPr="00623EF0">
              <w:rPr>
                <w:rFonts w:ascii="Times New Roman" w:eastAsia="Palatino Linotype" w:hAnsi="Times New Roman"/>
                <w:spacing w:val="-5"/>
                <w:sz w:val="16"/>
                <w:szCs w:val="16"/>
                <w:vertAlign w:val="subscript"/>
              </w:rPr>
              <w:t>SC</w:t>
            </w:r>
          </w:p>
          <w:p w14:paraId="50DB25BC" w14:textId="77777777" w:rsidR="00623EF0" w:rsidRPr="00623EF0" w:rsidRDefault="00623EF0" w:rsidP="00623EF0">
            <w:pPr>
              <w:spacing w:before="1" w:line="223" w:lineRule="exact"/>
              <w:ind w:left="15" w:right="2"/>
              <w:jc w:val="center"/>
              <w:rPr>
                <w:rFonts w:ascii="Times New Roman" w:eastAsia="Palatino Linotype" w:hAnsi="Times New Roman"/>
                <w:sz w:val="16"/>
                <w:szCs w:val="16"/>
              </w:rPr>
            </w:pPr>
            <w:r w:rsidRPr="00623EF0">
              <w:rPr>
                <w:rFonts w:ascii="Times New Roman" w:eastAsia="Palatino Linotype" w:hAnsi="Times New Roman"/>
                <w:spacing w:val="-2"/>
                <w:sz w:val="16"/>
                <w:szCs w:val="16"/>
              </w:rPr>
              <w:t>(mA/cm</w:t>
            </w:r>
            <w:r w:rsidRPr="00623EF0">
              <w:rPr>
                <w:rFonts w:ascii="Times New Roman" w:eastAsia="Palatino Linotype" w:hAnsi="Times New Roman"/>
                <w:spacing w:val="-2"/>
                <w:position w:val="5"/>
                <w:sz w:val="16"/>
                <w:szCs w:val="16"/>
              </w:rPr>
              <w:t>2</w:t>
            </w:r>
            <w:r w:rsidRPr="00623EF0">
              <w:rPr>
                <w:rFonts w:ascii="Times New Roman" w:eastAsia="Palatino Linotype" w:hAnsi="Times New Roman"/>
                <w:spacing w:val="-2"/>
                <w:sz w:val="16"/>
                <w:szCs w:val="16"/>
              </w:rPr>
              <w:t>)</w:t>
            </w:r>
          </w:p>
        </w:tc>
        <w:tc>
          <w:tcPr>
            <w:tcW w:w="645" w:type="dxa"/>
            <w:tcBorders>
              <w:top w:val="single" w:sz="4" w:space="0" w:color="000000"/>
              <w:bottom w:val="single" w:sz="4" w:space="0" w:color="000000"/>
            </w:tcBorders>
          </w:tcPr>
          <w:p w14:paraId="0243726B" w14:textId="77777777" w:rsidR="00623EF0" w:rsidRPr="00623EF0" w:rsidRDefault="00623EF0" w:rsidP="00623EF0">
            <w:pPr>
              <w:spacing w:before="222" w:line="240" w:lineRule="atLeast"/>
              <w:ind w:left="113" w:right="108" w:firstLine="54"/>
              <w:rPr>
                <w:rFonts w:ascii="Times New Roman" w:eastAsia="Palatino Linotype" w:hAnsi="Times New Roman"/>
                <w:sz w:val="16"/>
                <w:szCs w:val="16"/>
              </w:rPr>
            </w:pPr>
            <w:r w:rsidRPr="00623EF0">
              <w:rPr>
                <w:rFonts w:ascii="Times New Roman" w:eastAsia="Palatino Linotype" w:hAnsi="Times New Roman"/>
                <w:spacing w:val="-4"/>
                <w:sz w:val="16"/>
                <w:szCs w:val="16"/>
              </w:rPr>
              <w:t>V</w:t>
            </w:r>
            <w:r w:rsidRPr="00623EF0">
              <w:rPr>
                <w:rFonts w:ascii="Times New Roman" w:eastAsia="Palatino Linotype" w:hAnsi="Times New Roman"/>
                <w:spacing w:val="-4"/>
                <w:sz w:val="16"/>
                <w:szCs w:val="16"/>
                <w:vertAlign w:val="subscript"/>
              </w:rPr>
              <w:t>OC</w:t>
            </w:r>
            <w:r w:rsidRPr="00623EF0">
              <w:rPr>
                <w:rFonts w:ascii="Times New Roman" w:eastAsia="Palatino Linotype" w:hAnsi="Times New Roman"/>
                <w:spacing w:val="-4"/>
                <w:sz w:val="16"/>
                <w:szCs w:val="16"/>
              </w:rPr>
              <w:t xml:space="preserve"> (mV)</w:t>
            </w:r>
          </w:p>
        </w:tc>
        <w:tc>
          <w:tcPr>
            <w:tcW w:w="516" w:type="dxa"/>
            <w:tcBorders>
              <w:top w:val="single" w:sz="4" w:space="0" w:color="000000"/>
              <w:bottom w:val="single" w:sz="4" w:space="0" w:color="000000"/>
            </w:tcBorders>
          </w:tcPr>
          <w:p w14:paraId="70893388" w14:textId="77777777" w:rsidR="00623EF0" w:rsidRPr="00623EF0" w:rsidRDefault="00623EF0" w:rsidP="00623EF0">
            <w:pPr>
              <w:spacing w:before="222" w:line="240" w:lineRule="atLeast"/>
              <w:ind w:left="122" w:right="109" w:firstLine="39"/>
              <w:rPr>
                <w:rFonts w:ascii="Times New Roman" w:eastAsia="Palatino Linotype" w:hAnsi="Times New Roman"/>
                <w:sz w:val="16"/>
                <w:szCs w:val="16"/>
              </w:rPr>
            </w:pPr>
            <w:r w:rsidRPr="00623EF0">
              <w:rPr>
                <w:rFonts w:ascii="Times New Roman" w:eastAsia="Palatino Linotype" w:hAnsi="Times New Roman"/>
                <w:spacing w:val="-6"/>
                <w:sz w:val="16"/>
                <w:szCs w:val="16"/>
              </w:rPr>
              <w:t>FF</w:t>
            </w:r>
            <w:r w:rsidRPr="00623EF0">
              <w:rPr>
                <w:rFonts w:ascii="Times New Roman" w:eastAsia="Palatino Linotype" w:hAnsi="Times New Roman"/>
                <w:sz w:val="16"/>
                <w:szCs w:val="16"/>
              </w:rPr>
              <w:t xml:space="preserve"> </w:t>
            </w:r>
            <w:r w:rsidRPr="00623EF0">
              <w:rPr>
                <w:rFonts w:ascii="Times New Roman" w:eastAsia="Palatino Linotype" w:hAnsi="Times New Roman"/>
                <w:spacing w:val="-5"/>
                <w:sz w:val="16"/>
                <w:szCs w:val="16"/>
              </w:rPr>
              <w:t>(%)</w:t>
            </w:r>
          </w:p>
        </w:tc>
        <w:tc>
          <w:tcPr>
            <w:tcW w:w="606" w:type="dxa"/>
            <w:tcBorders>
              <w:top w:val="single" w:sz="4" w:space="0" w:color="000000"/>
              <w:bottom w:val="single" w:sz="4" w:space="0" w:color="000000"/>
            </w:tcBorders>
          </w:tcPr>
          <w:p w14:paraId="5A8ADF3E" w14:textId="77777777" w:rsidR="00623EF0" w:rsidRPr="00623EF0" w:rsidRDefault="00623EF0" w:rsidP="00623EF0">
            <w:pPr>
              <w:spacing w:before="222" w:line="240" w:lineRule="atLeast"/>
              <w:ind w:left="171" w:right="118" w:hanging="35"/>
              <w:rPr>
                <w:rFonts w:ascii="Times New Roman" w:eastAsia="Palatino Linotype" w:hAnsi="Times New Roman"/>
                <w:sz w:val="16"/>
                <w:szCs w:val="16"/>
              </w:rPr>
            </w:pPr>
            <w:r w:rsidRPr="00623EF0">
              <w:rPr>
                <w:rFonts w:ascii="Times New Roman" w:eastAsia="Palatino Linotype" w:hAnsi="Times New Roman"/>
                <w:spacing w:val="-4"/>
                <w:sz w:val="16"/>
                <w:szCs w:val="16"/>
              </w:rPr>
              <w:t xml:space="preserve">PCE </w:t>
            </w:r>
            <w:r w:rsidRPr="00623EF0">
              <w:rPr>
                <w:rFonts w:ascii="Times New Roman" w:eastAsia="Palatino Linotype" w:hAnsi="Times New Roman"/>
                <w:spacing w:val="-5"/>
                <w:sz w:val="16"/>
                <w:szCs w:val="16"/>
              </w:rPr>
              <w:t>(%)</w:t>
            </w:r>
          </w:p>
        </w:tc>
        <w:tc>
          <w:tcPr>
            <w:tcW w:w="530" w:type="dxa"/>
            <w:tcBorders>
              <w:top w:val="single" w:sz="4" w:space="0" w:color="000000"/>
              <w:bottom w:val="single" w:sz="4" w:space="0" w:color="000000"/>
            </w:tcBorders>
          </w:tcPr>
          <w:p w14:paraId="1CA34197" w14:textId="77777777" w:rsidR="00623EF0" w:rsidRPr="00623EF0" w:rsidRDefault="00623EF0" w:rsidP="00623EF0">
            <w:pPr>
              <w:spacing w:before="242"/>
              <w:rPr>
                <w:rFonts w:ascii="Times New Roman" w:eastAsia="Palatino Linotype" w:hAnsi="Times New Roman"/>
                <w:sz w:val="16"/>
                <w:szCs w:val="16"/>
              </w:rPr>
            </w:pPr>
          </w:p>
          <w:p w14:paraId="3E17FF32" w14:textId="77777777" w:rsidR="00623EF0" w:rsidRPr="00623EF0" w:rsidRDefault="00623EF0" w:rsidP="00623EF0">
            <w:pPr>
              <w:spacing w:line="223" w:lineRule="exact"/>
              <w:ind w:left="17" w:right="4"/>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Ref</w:t>
            </w:r>
          </w:p>
        </w:tc>
      </w:tr>
      <w:tr w:rsidR="00623EF0" w:rsidRPr="00623EF0" w14:paraId="4D8C84D6" w14:textId="77777777" w:rsidTr="00F23119">
        <w:trPr>
          <w:trHeight w:val="270"/>
        </w:trPr>
        <w:tc>
          <w:tcPr>
            <w:tcW w:w="677" w:type="dxa"/>
            <w:tcBorders>
              <w:top w:val="single" w:sz="4" w:space="0" w:color="000000"/>
            </w:tcBorders>
          </w:tcPr>
          <w:p w14:paraId="2C1A4F63" w14:textId="77777777" w:rsidR="00623EF0" w:rsidRPr="00623EF0" w:rsidRDefault="00623EF0" w:rsidP="00623EF0">
            <w:pPr>
              <w:ind w:left="3"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H1</w:t>
            </w:r>
          </w:p>
        </w:tc>
        <w:tc>
          <w:tcPr>
            <w:tcW w:w="854" w:type="dxa"/>
            <w:tcBorders>
              <w:top w:val="single" w:sz="4" w:space="0" w:color="000000"/>
            </w:tcBorders>
          </w:tcPr>
          <w:p w14:paraId="08644FC7" w14:textId="77777777" w:rsidR="00623EF0" w:rsidRPr="00623EF0" w:rsidRDefault="00623EF0" w:rsidP="00623EF0">
            <w:pPr>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4.95</w:t>
            </w:r>
          </w:p>
        </w:tc>
        <w:tc>
          <w:tcPr>
            <w:tcW w:w="806" w:type="dxa"/>
            <w:tcBorders>
              <w:top w:val="single" w:sz="4" w:space="0" w:color="000000"/>
            </w:tcBorders>
          </w:tcPr>
          <w:p w14:paraId="0B552B5C" w14:textId="77777777" w:rsidR="00623EF0" w:rsidRPr="00623EF0" w:rsidRDefault="00623EF0" w:rsidP="00623EF0">
            <w:pPr>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2.10</w:t>
            </w:r>
          </w:p>
        </w:tc>
        <w:tc>
          <w:tcPr>
            <w:tcW w:w="623" w:type="dxa"/>
            <w:tcBorders>
              <w:top w:val="single" w:sz="4" w:space="0" w:color="000000"/>
            </w:tcBorders>
          </w:tcPr>
          <w:p w14:paraId="5D6D2663" w14:textId="77777777" w:rsidR="00623EF0" w:rsidRPr="00623EF0" w:rsidRDefault="00623EF0" w:rsidP="00623EF0">
            <w:pPr>
              <w:ind w:left="3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2.85</w:t>
            </w:r>
          </w:p>
        </w:tc>
        <w:tc>
          <w:tcPr>
            <w:tcW w:w="987" w:type="dxa"/>
            <w:tcBorders>
              <w:top w:val="single" w:sz="4" w:space="0" w:color="000000"/>
            </w:tcBorders>
          </w:tcPr>
          <w:p w14:paraId="3F66861F" w14:textId="77777777" w:rsidR="00623EF0" w:rsidRPr="00623EF0" w:rsidRDefault="00623EF0" w:rsidP="00623EF0">
            <w:pPr>
              <w:ind w:left="2"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420</w:t>
            </w:r>
            <w:r w:rsidRPr="00623EF0">
              <w:rPr>
                <w:rFonts w:ascii="Times New Roman" w:eastAsia="Palatino Linotype" w:hAnsi="Times New Roman"/>
                <w:spacing w:val="-4"/>
                <w:position w:val="5"/>
                <w:sz w:val="16"/>
                <w:szCs w:val="16"/>
              </w:rPr>
              <w:t>a</w:t>
            </w:r>
          </w:p>
        </w:tc>
        <w:tc>
          <w:tcPr>
            <w:tcW w:w="529" w:type="dxa"/>
            <w:tcBorders>
              <w:top w:val="single" w:sz="4" w:space="0" w:color="000000"/>
            </w:tcBorders>
          </w:tcPr>
          <w:p w14:paraId="5B342B27" w14:textId="77777777" w:rsidR="00623EF0" w:rsidRPr="00623EF0" w:rsidRDefault="00623EF0" w:rsidP="00623EF0">
            <w:pPr>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65</w:t>
            </w:r>
          </w:p>
        </w:tc>
        <w:tc>
          <w:tcPr>
            <w:tcW w:w="562" w:type="dxa"/>
            <w:tcBorders>
              <w:top w:val="single" w:sz="4" w:space="0" w:color="000000"/>
            </w:tcBorders>
          </w:tcPr>
          <w:p w14:paraId="7B68537A" w14:textId="77777777" w:rsidR="00623EF0" w:rsidRPr="00623EF0" w:rsidRDefault="00623EF0" w:rsidP="00623EF0">
            <w:pPr>
              <w:ind w:left="6"/>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97</w:t>
            </w:r>
          </w:p>
        </w:tc>
        <w:tc>
          <w:tcPr>
            <w:tcW w:w="541" w:type="dxa"/>
            <w:tcBorders>
              <w:top w:val="single" w:sz="4" w:space="0" w:color="000000"/>
            </w:tcBorders>
          </w:tcPr>
          <w:p w14:paraId="6C576721" w14:textId="77777777" w:rsidR="00623EF0" w:rsidRPr="00623EF0" w:rsidRDefault="00623EF0" w:rsidP="00623EF0">
            <w:pPr>
              <w:ind w:left="14"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388</w:t>
            </w:r>
          </w:p>
        </w:tc>
        <w:tc>
          <w:tcPr>
            <w:tcW w:w="1131" w:type="dxa"/>
            <w:tcBorders>
              <w:top w:val="single" w:sz="4" w:space="0" w:color="000000"/>
            </w:tcBorders>
          </w:tcPr>
          <w:p w14:paraId="701C47E9" w14:textId="77777777" w:rsidR="00623EF0" w:rsidRPr="00623EF0" w:rsidRDefault="00623EF0" w:rsidP="00623EF0">
            <w:pPr>
              <w:ind w:left="172"/>
              <w:rPr>
                <w:rFonts w:ascii="Times New Roman" w:eastAsia="Palatino Linotype" w:hAnsi="Times New Roman"/>
                <w:position w:val="5"/>
                <w:sz w:val="16"/>
                <w:szCs w:val="16"/>
              </w:rPr>
            </w:pPr>
            <w:r w:rsidRPr="00623EF0">
              <w:rPr>
                <w:rFonts w:ascii="Times New Roman" w:eastAsia="Palatino Linotype" w:hAnsi="Times New Roman"/>
                <w:sz w:val="16"/>
                <w:szCs w:val="16"/>
              </w:rPr>
              <w:t>4.40</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x</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10</w:t>
            </w:r>
            <w:r w:rsidRPr="00623EF0">
              <w:rPr>
                <w:rFonts w:ascii="Times New Roman" w:eastAsia="Palatino Linotype" w:hAnsi="Times New Roman"/>
                <w:position w:val="5"/>
                <w:sz w:val="16"/>
                <w:szCs w:val="16"/>
              </w:rPr>
              <w:t>–</w:t>
            </w:r>
            <w:r w:rsidRPr="00623EF0">
              <w:rPr>
                <w:rFonts w:ascii="Times New Roman" w:eastAsia="Palatino Linotype" w:hAnsi="Times New Roman"/>
                <w:spacing w:val="-10"/>
                <w:position w:val="5"/>
                <w:sz w:val="16"/>
                <w:szCs w:val="16"/>
              </w:rPr>
              <w:t>4</w:t>
            </w:r>
          </w:p>
        </w:tc>
        <w:tc>
          <w:tcPr>
            <w:tcW w:w="1000" w:type="dxa"/>
            <w:tcBorders>
              <w:top w:val="single" w:sz="4" w:space="0" w:color="000000"/>
            </w:tcBorders>
          </w:tcPr>
          <w:p w14:paraId="07FF9748" w14:textId="77777777" w:rsidR="00623EF0" w:rsidRPr="00623EF0" w:rsidRDefault="00623EF0" w:rsidP="00623EF0">
            <w:pPr>
              <w:ind w:left="36" w:right="47"/>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2 – </w:t>
            </w:r>
            <w:r w:rsidRPr="00623EF0">
              <w:rPr>
                <w:rFonts w:ascii="Times New Roman" w:eastAsia="Palatino Linotype" w:hAnsi="Times New Roman"/>
                <w:spacing w:val="-5"/>
                <w:sz w:val="16"/>
                <w:szCs w:val="16"/>
              </w:rPr>
              <w:t>2.5</w:t>
            </w:r>
          </w:p>
        </w:tc>
        <w:tc>
          <w:tcPr>
            <w:tcW w:w="689" w:type="dxa"/>
            <w:tcBorders>
              <w:top w:val="single" w:sz="4" w:space="0" w:color="000000"/>
            </w:tcBorders>
          </w:tcPr>
          <w:p w14:paraId="735B4C57" w14:textId="77777777" w:rsidR="00623EF0" w:rsidRPr="00623EF0" w:rsidRDefault="00623EF0" w:rsidP="00623EF0">
            <w:pPr>
              <w:ind w:left="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68" w:type="dxa"/>
            <w:tcBorders>
              <w:top w:val="single" w:sz="4" w:space="0" w:color="000000"/>
            </w:tcBorders>
          </w:tcPr>
          <w:p w14:paraId="108CA5BC" w14:textId="77777777" w:rsidR="00623EF0" w:rsidRPr="00623EF0" w:rsidRDefault="00623EF0" w:rsidP="00623EF0">
            <w:pPr>
              <w:ind w:left="20"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158" w:type="dxa"/>
            <w:tcBorders>
              <w:top w:val="single" w:sz="4" w:space="0" w:color="000000"/>
            </w:tcBorders>
          </w:tcPr>
          <w:p w14:paraId="7EBEE826" w14:textId="77777777" w:rsidR="00623EF0" w:rsidRPr="00623EF0" w:rsidRDefault="00623EF0" w:rsidP="00623EF0">
            <w:pPr>
              <w:ind w:left="2" w:right="1"/>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Borders>
              <w:top w:val="single" w:sz="4" w:space="0" w:color="000000"/>
            </w:tcBorders>
          </w:tcPr>
          <w:p w14:paraId="7CDCE540" w14:textId="77777777" w:rsidR="00623EF0" w:rsidRPr="00623EF0" w:rsidRDefault="00623EF0" w:rsidP="00623EF0">
            <w:pPr>
              <w:ind w:left="6"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0" w:type="dxa"/>
            <w:tcBorders>
              <w:top w:val="single" w:sz="4" w:space="0" w:color="000000"/>
            </w:tcBorders>
          </w:tcPr>
          <w:p w14:paraId="4153B45F" w14:textId="77777777" w:rsidR="00623EF0" w:rsidRPr="00623EF0" w:rsidRDefault="00623EF0" w:rsidP="00623EF0">
            <w:pPr>
              <w:ind w:left="15"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2.63</w:t>
            </w:r>
          </w:p>
        </w:tc>
        <w:tc>
          <w:tcPr>
            <w:tcW w:w="645" w:type="dxa"/>
            <w:tcBorders>
              <w:top w:val="single" w:sz="4" w:space="0" w:color="000000"/>
            </w:tcBorders>
          </w:tcPr>
          <w:p w14:paraId="433B7E8C" w14:textId="77777777" w:rsidR="00623EF0" w:rsidRPr="00623EF0" w:rsidRDefault="00623EF0" w:rsidP="00623EF0">
            <w:pPr>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630</w:t>
            </w:r>
          </w:p>
        </w:tc>
        <w:tc>
          <w:tcPr>
            <w:tcW w:w="516" w:type="dxa"/>
            <w:tcBorders>
              <w:top w:val="single" w:sz="4" w:space="0" w:color="000000"/>
            </w:tcBorders>
          </w:tcPr>
          <w:p w14:paraId="5C729920" w14:textId="77777777" w:rsidR="00623EF0" w:rsidRPr="00623EF0" w:rsidRDefault="00623EF0" w:rsidP="00623EF0">
            <w:pPr>
              <w:ind w:left="9"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32</w:t>
            </w:r>
          </w:p>
        </w:tc>
        <w:tc>
          <w:tcPr>
            <w:tcW w:w="606" w:type="dxa"/>
            <w:tcBorders>
              <w:top w:val="single" w:sz="4" w:space="0" w:color="000000"/>
            </w:tcBorders>
          </w:tcPr>
          <w:p w14:paraId="3369396B" w14:textId="77777777" w:rsidR="00623EF0" w:rsidRPr="00623EF0" w:rsidRDefault="00623EF0" w:rsidP="00623EF0">
            <w:pPr>
              <w:ind w:left="18"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0.54</w:t>
            </w:r>
          </w:p>
        </w:tc>
        <w:tc>
          <w:tcPr>
            <w:tcW w:w="530" w:type="dxa"/>
            <w:tcBorders>
              <w:top w:val="single" w:sz="4" w:space="0" w:color="000000"/>
            </w:tcBorders>
          </w:tcPr>
          <w:p w14:paraId="66CC7AB6" w14:textId="77777777" w:rsidR="00623EF0" w:rsidRPr="00623EF0" w:rsidRDefault="00623EF0" w:rsidP="00623EF0">
            <w:pPr>
              <w:ind w:left="16"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[80]</w:t>
            </w:r>
          </w:p>
        </w:tc>
      </w:tr>
      <w:tr w:rsidR="00623EF0" w:rsidRPr="00623EF0" w14:paraId="181ADBD3" w14:textId="77777777" w:rsidTr="00F23119">
        <w:trPr>
          <w:trHeight w:val="242"/>
        </w:trPr>
        <w:tc>
          <w:tcPr>
            <w:tcW w:w="677" w:type="dxa"/>
          </w:tcPr>
          <w:p w14:paraId="22D0F516" w14:textId="77777777" w:rsidR="00623EF0" w:rsidRPr="00623EF0" w:rsidRDefault="00623EF0" w:rsidP="00623EF0">
            <w:pPr>
              <w:spacing w:line="215" w:lineRule="exact"/>
              <w:ind w:left="3"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w:t>
            </w:r>
          </w:p>
        </w:tc>
        <w:tc>
          <w:tcPr>
            <w:tcW w:w="854" w:type="dxa"/>
          </w:tcPr>
          <w:p w14:paraId="455723AF"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5.12</w:t>
            </w:r>
          </w:p>
        </w:tc>
        <w:tc>
          <w:tcPr>
            <w:tcW w:w="806" w:type="dxa"/>
          </w:tcPr>
          <w:p w14:paraId="3B00D07C"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2.17</w:t>
            </w:r>
          </w:p>
        </w:tc>
        <w:tc>
          <w:tcPr>
            <w:tcW w:w="623" w:type="dxa"/>
          </w:tcPr>
          <w:p w14:paraId="294AEBB5" w14:textId="77777777" w:rsidR="00623EF0" w:rsidRPr="00623EF0" w:rsidRDefault="00623EF0" w:rsidP="00623EF0">
            <w:pPr>
              <w:spacing w:line="215" w:lineRule="exact"/>
              <w:ind w:left="3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2.95</w:t>
            </w:r>
          </w:p>
        </w:tc>
        <w:tc>
          <w:tcPr>
            <w:tcW w:w="987" w:type="dxa"/>
          </w:tcPr>
          <w:p w14:paraId="3A413D3F" w14:textId="77777777" w:rsidR="00623EF0" w:rsidRPr="00623EF0" w:rsidRDefault="00623EF0" w:rsidP="00623EF0">
            <w:pPr>
              <w:spacing w:line="215" w:lineRule="exact"/>
              <w:ind w:left="2"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435</w:t>
            </w:r>
            <w:r w:rsidRPr="00623EF0">
              <w:rPr>
                <w:rFonts w:ascii="Times New Roman" w:eastAsia="Palatino Linotype" w:hAnsi="Times New Roman"/>
                <w:spacing w:val="-4"/>
                <w:position w:val="5"/>
                <w:sz w:val="16"/>
                <w:szCs w:val="16"/>
              </w:rPr>
              <w:t>a</w:t>
            </w:r>
          </w:p>
        </w:tc>
        <w:tc>
          <w:tcPr>
            <w:tcW w:w="529" w:type="dxa"/>
          </w:tcPr>
          <w:p w14:paraId="73D76017" w14:textId="77777777" w:rsidR="00623EF0" w:rsidRPr="00623EF0" w:rsidRDefault="00623EF0" w:rsidP="00623EF0">
            <w:pPr>
              <w:spacing w:line="215" w:lineRule="exact"/>
              <w:ind w:left="2"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145</w:t>
            </w:r>
          </w:p>
        </w:tc>
        <w:tc>
          <w:tcPr>
            <w:tcW w:w="562" w:type="dxa"/>
          </w:tcPr>
          <w:p w14:paraId="288E5A21" w14:textId="77777777" w:rsidR="00623EF0" w:rsidRPr="00623EF0" w:rsidRDefault="00623EF0" w:rsidP="00623EF0">
            <w:pPr>
              <w:spacing w:line="215"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41" w:type="dxa"/>
          </w:tcPr>
          <w:p w14:paraId="78245C8E" w14:textId="77777777" w:rsidR="00623EF0" w:rsidRPr="00623EF0" w:rsidRDefault="00623EF0" w:rsidP="00623EF0">
            <w:pPr>
              <w:spacing w:line="215" w:lineRule="exact"/>
              <w:ind w:left="14"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441</w:t>
            </w:r>
          </w:p>
        </w:tc>
        <w:tc>
          <w:tcPr>
            <w:tcW w:w="1131" w:type="dxa"/>
          </w:tcPr>
          <w:p w14:paraId="25FFB91C" w14:textId="77777777" w:rsidR="00623EF0" w:rsidRPr="00623EF0" w:rsidRDefault="00623EF0" w:rsidP="00623EF0">
            <w:pPr>
              <w:spacing w:line="215" w:lineRule="exact"/>
              <w:ind w:left="172"/>
              <w:rPr>
                <w:rFonts w:ascii="Times New Roman" w:eastAsia="Palatino Linotype" w:hAnsi="Times New Roman"/>
                <w:position w:val="5"/>
                <w:sz w:val="16"/>
                <w:szCs w:val="16"/>
              </w:rPr>
            </w:pPr>
            <w:r w:rsidRPr="00623EF0">
              <w:rPr>
                <w:rFonts w:ascii="Times New Roman" w:eastAsia="Palatino Linotype" w:hAnsi="Times New Roman"/>
                <w:sz w:val="16"/>
                <w:szCs w:val="16"/>
              </w:rPr>
              <w:t>3.30</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x</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10</w:t>
            </w:r>
            <w:r w:rsidRPr="00623EF0">
              <w:rPr>
                <w:rFonts w:ascii="Times New Roman" w:eastAsia="Palatino Linotype" w:hAnsi="Times New Roman"/>
                <w:position w:val="5"/>
                <w:sz w:val="16"/>
                <w:szCs w:val="16"/>
              </w:rPr>
              <w:t>–</w:t>
            </w:r>
            <w:r w:rsidRPr="00623EF0">
              <w:rPr>
                <w:rFonts w:ascii="Times New Roman" w:eastAsia="Palatino Linotype" w:hAnsi="Times New Roman"/>
                <w:spacing w:val="-10"/>
                <w:position w:val="5"/>
                <w:sz w:val="16"/>
                <w:szCs w:val="16"/>
              </w:rPr>
              <w:t>3</w:t>
            </w:r>
          </w:p>
        </w:tc>
        <w:tc>
          <w:tcPr>
            <w:tcW w:w="1000" w:type="dxa"/>
          </w:tcPr>
          <w:p w14:paraId="5E6D3505" w14:textId="77777777" w:rsidR="00623EF0" w:rsidRPr="00623EF0" w:rsidRDefault="00623EF0" w:rsidP="00623EF0">
            <w:pPr>
              <w:spacing w:line="215" w:lineRule="exact"/>
              <w:ind w:left="34" w:right="47"/>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2 – </w:t>
            </w:r>
            <w:r w:rsidRPr="00623EF0">
              <w:rPr>
                <w:rFonts w:ascii="Times New Roman" w:eastAsia="Palatino Linotype" w:hAnsi="Times New Roman"/>
                <w:spacing w:val="-5"/>
                <w:sz w:val="16"/>
                <w:szCs w:val="16"/>
              </w:rPr>
              <w:t>2.5</w:t>
            </w:r>
          </w:p>
        </w:tc>
        <w:tc>
          <w:tcPr>
            <w:tcW w:w="689" w:type="dxa"/>
          </w:tcPr>
          <w:p w14:paraId="1E97F675" w14:textId="77777777" w:rsidR="00623EF0" w:rsidRPr="00623EF0" w:rsidRDefault="00623EF0" w:rsidP="00623EF0">
            <w:pPr>
              <w:spacing w:line="215" w:lineRule="exact"/>
              <w:ind w:left="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68" w:type="dxa"/>
          </w:tcPr>
          <w:p w14:paraId="46D6A0B9" w14:textId="77777777" w:rsidR="00623EF0" w:rsidRPr="00623EF0" w:rsidRDefault="00623EF0" w:rsidP="00623EF0">
            <w:pPr>
              <w:spacing w:line="215" w:lineRule="exact"/>
              <w:ind w:left="20"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158" w:type="dxa"/>
          </w:tcPr>
          <w:p w14:paraId="32E0B838" w14:textId="77777777" w:rsidR="00623EF0" w:rsidRPr="00623EF0" w:rsidRDefault="00623EF0" w:rsidP="00623EF0">
            <w:pPr>
              <w:spacing w:line="215" w:lineRule="exact"/>
              <w:ind w:left="2" w:right="1"/>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7207FC1B" w14:textId="77777777" w:rsidR="00623EF0" w:rsidRPr="00623EF0" w:rsidRDefault="00623EF0" w:rsidP="00623EF0">
            <w:pPr>
              <w:spacing w:line="215"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0" w:type="dxa"/>
          </w:tcPr>
          <w:p w14:paraId="375F87C1" w14:textId="77777777" w:rsidR="00623EF0" w:rsidRPr="00623EF0" w:rsidRDefault="00623EF0" w:rsidP="00623EF0">
            <w:pPr>
              <w:spacing w:line="215" w:lineRule="exact"/>
              <w:ind w:left="15"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9.47</w:t>
            </w:r>
          </w:p>
        </w:tc>
        <w:tc>
          <w:tcPr>
            <w:tcW w:w="645" w:type="dxa"/>
          </w:tcPr>
          <w:p w14:paraId="66E7B8F9" w14:textId="77777777" w:rsidR="00623EF0" w:rsidRPr="00623EF0" w:rsidRDefault="00623EF0" w:rsidP="00623EF0">
            <w:pPr>
              <w:spacing w:line="215" w:lineRule="exact"/>
              <w:ind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690</w:t>
            </w:r>
          </w:p>
        </w:tc>
        <w:tc>
          <w:tcPr>
            <w:tcW w:w="516" w:type="dxa"/>
          </w:tcPr>
          <w:p w14:paraId="62B01BB2" w14:textId="77777777" w:rsidR="00623EF0" w:rsidRPr="00623EF0" w:rsidRDefault="00623EF0" w:rsidP="00623EF0">
            <w:pPr>
              <w:spacing w:line="215" w:lineRule="exact"/>
              <w:ind w:left="8"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53</w:t>
            </w:r>
          </w:p>
        </w:tc>
        <w:tc>
          <w:tcPr>
            <w:tcW w:w="606" w:type="dxa"/>
          </w:tcPr>
          <w:p w14:paraId="19236371" w14:textId="77777777" w:rsidR="00623EF0" w:rsidRPr="00623EF0" w:rsidRDefault="00623EF0" w:rsidP="00623EF0">
            <w:pPr>
              <w:spacing w:line="215" w:lineRule="exact"/>
              <w:ind w:left="18"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3.44</w:t>
            </w:r>
          </w:p>
        </w:tc>
        <w:tc>
          <w:tcPr>
            <w:tcW w:w="530" w:type="dxa"/>
          </w:tcPr>
          <w:p w14:paraId="7DAAAF7A" w14:textId="77777777" w:rsidR="00623EF0" w:rsidRPr="00623EF0" w:rsidRDefault="00623EF0" w:rsidP="00623EF0">
            <w:pPr>
              <w:spacing w:line="215" w:lineRule="exact"/>
              <w:ind w:left="15"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[80]</w:t>
            </w:r>
          </w:p>
        </w:tc>
      </w:tr>
      <w:tr w:rsidR="00623EF0" w:rsidRPr="00623EF0" w14:paraId="5C93D5F5" w14:textId="77777777" w:rsidTr="00F23119">
        <w:trPr>
          <w:trHeight w:val="242"/>
        </w:trPr>
        <w:tc>
          <w:tcPr>
            <w:tcW w:w="677" w:type="dxa"/>
          </w:tcPr>
          <w:p w14:paraId="596FF4E8" w14:textId="77777777" w:rsidR="00623EF0" w:rsidRPr="00623EF0" w:rsidRDefault="00623EF0" w:rsidP="00623EF0">
            <w:pPr>
              <w:spacing w:line="215" w:lineRule="exact"/>
              <w:ind w:left="3"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H3</w:t>
            </w:r>
          </w:p>
        </w:tc>
        <w:tc>
          <w:tcPr>
            <w:tcW w:w="854" w:type="dxa"/>
          </w:tcPr>
          <w:p w14:paraId="37135E85" w14:textId="77777777" w:rsidR="00623EF0" w:rsidRPr="00623EF0" w:rsidRDefault="00623EF0" w:rsidP="00623EF0">
            <w:pPr>
              <w:spacing w:line="215"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7D1DDFEA"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7E241EC6" w14:textId="77777777" w:rsidR="00623EF0" w:rsidRPr="00623EF0" w:rsidRDefault="00623EF0" w:rsidP="00623EF0">
            <w:pPr>
              <w:spacing w:line="215" w:lineRule="exact"/>
              <w:ind w:left="3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2.92</w:t>
            </w:r>
          </w:p>
        </w:tc>
        <w:tc>
          <w:tcPr>
            <w:tcW w:w="987" w:type="dxa"/>
          </w:tcPr>
          <w:p w14:paraId="4ABD7B0E" w14:textId="77777777" w:rsidR="00623EF0" w:rsidRPr="00623EF0" w:rsidRDefault="00623EF0" w:rsidP="00623EF0">
            <w:pPr>
              <w:spacing w:line="215" w:lineRule="exact"/>
              <w:ind w:left="2"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355</w:t>
            </w:r>
            <w:r w:rsidRPr="00623EF0">
              <w:rPr>
                <w:rFonts w:ascii="Times New Roman" w:eastAsia="Palatino Linotype" w:hAnsi="Times New Roman"/>
                <w:spacing w:val="-4"/>
                <w:position w:val="5"/>
                <w:sz w:val="16"/>
                <w:szCs w:val="16"/>
              </w:rPr>
              <w:t>a</w:t>
            </w:r>
          </w:p>
        </w:tc>
        <w:tc>
          <w:tcPr>
            <w:tcW w:w="529" w:type="dxa"/>
          </w:tcPr>
          <w:p w14:paraId="62269BEE" w14:textId="77777777" w:rsidR="00623EF0" w:rsidRPr="00623EF0" w:rsidRDefault="00623EF0" w:rsidP="00623EF0">
            <w:pPr>
              <w:spacing w:line="215" w:lineRule="exact"/>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98</w:t>
            </w:r>
          </w:p>
        </w:tc>
        <w:tc>
          <w:tcPr>
            <w:tcW w:w="562" w:type="dxa"/>
          </w:tcPr>
          <w:p w14:paraId="7E38DD1D" w14:textId="77777777" w:rsidR="00623EF0" w:rsidRPr="00623EF0" w:rsidRDefault="00623EF0" w:rsidP="00623EF0">
            <w:pPr>
              <w:spacing w:line="215"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41" w:type="dxa"/>
          </w:tcPr>
          <w:p w14:paraId="668791B3" w14:textId="77777777" w:rsidR="00623EF0" w:rsidRPr="00623EF0" w:rsidRDefault="00623EF0" w:rsidP="00623EF0">
            <w:pPr>
              <w:spacing w:line="215" w:lineRule="exact"/>
              <w:ind w:left="14"/>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378</w:t>
            </w:r>
          </w:p>
        </w:tc>
        <w:tc>
          <w:tcPr>
            <w:tcW w:w="1131" w:type="dxa"/>
          </w:tcPr>
          <w:p w14:paraId="79ED7D14" w14:textId="77777777" w:rsidR="00623EF0" w:rsidRPr="00623EF0" w:rsidRDefault="00623EF0" w:rsidP="00623EF0">
            <w:pPr>
              <w:spacing w:line="215" w:lineRule="exact"/>
              <w:ind w:left="3"/>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000" w:type="dxa"/>
          </w:tcPr>
          <w:p w14:paraId="26E46E8A" w14:textId="77777777" w:rsidR="00623EF0" w:rsidRPr="00623EF0" w:rsidRDefault="00623EF0" w:rsidP="00623EF0">
            <w:pPr>
              <w:spacing w:line="215" w:lineRule="exact"/>
              <w:ind w:left="36" w:right="47"/>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2 – </w:t>
            </w:r>
            <w:r w:rsidRPr="00623EF0">
              <w:rPr>
                <w:rFonts w:ascii="Times New Roman" w:eastAsia="Palatino Linotype" w:hAnsi="Times New Roman"/>
                <w:spacing w:val="-5"/>
                <w:sz w:val="16"/>
                <w:szCs w:val="16"/>
              </w:rPr>
              <w:t>2.5</w:t>
            </w:r>
          </w:p>
        </w:tc>
        <w:tc>
          <w:tcPr>
            <w:tcW w:w="689" w:type="dxa"/>
          </w:tcPr>
          <w:p w14:paraId="24716ACB" w14:textId="77777777" w:rsidR="00623EF0" w:rsidRPr="00623EF0" w:rsidRDefault="00623EF0" w:rsidP="00623EF0">
            <w:pPr>
              <w:spacing w:line="215" w:lineRule="exact"/>
              <w:ind w:left="5"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68" w:type="dxa"/>
          </w:tcPr>
          <w:p w14:paraId="2E1AAC3D" w14:textId="77777777" w:rsidR="00623EF0" w:rsidRPr="00623EF0" w:rsidRDefault="00623EF0" w:rsidP="00623EF0">
            <w:pPr>
              <w:spacing w:line="215" w:lineRule="exact"/>
              <w:ind w:left="2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158" w:type="dxa"/>
          </w:tcPr>
          <w:p w14:paraId="504E665E" w14:textId="77777777" w:rsidR="00623EF0" w:rsidRPr="00623EF0" w:rsidRDefault="00623EF0" w:rsidP="00623EF0">
            <w:pPr>
              <w:spacing w:line="215" w:lineRule="exact"/>
              <w:ind w:left="2"/>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6ABA058E" w14:textId="77777777" w:rsidR="00623EF0" w:rsidRPr="00623EF0" w:rsidRDefault="00623EF0" w:rsidP="00623EF0">
            <w:pPr>
              <w:spacing w:line="215" w:lineRule="exact"/>
              <w:ind w:left="6"/>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0" w:type="dxa"/>
          </w:tcPr>
          <w:p w14:paraId="7D73F784" w14:textId="77777777" w:rsidR="00623EF0" w:rsidRPr="00623EF0" w:rsidRDefault="00623EF0" w:rsidP="00623EF0">
            <w:pPr>
              <w:spacing w:line="215" w:lineRule="exact"/>
              <w:ind w:left="1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0.32</w:t>
            </w:r>
          </w:p>
        </w:tc>
        <w:tc>
          <w:tcPr>
            <w:tcW w:w="645" w:type="dxa"/>
          </w:tcPr>
          <w:p w14:paraId="64EB8879"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860</w:t>
            </w:r>
          </w:p>
        </w:tc>
        <w:tc>
          <w:tcPr>
            <w:tcW w:w="516" w:type="dxa"/>
          </w:tcPr>
          <w:p w14:paraId="3ADF7E2C" w14:textId="77777777" w:rsidR="00623EF0" w:rsidRPr="00623EF0" w:rsidRDefault="00623EF0" w:rsidP="00623EF0">
            <w:pPr>
              <w:spacing w:line="215" w:lineRule="exact"/>
              <w:ind w:left="9"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44</w:t>
            </w:r>
          </w:p>
        </w:tc>
        <w:tc>
          <w:tcPr>
            <w:tcW w:w="606" w:type="dxa"/>
          </w:tcPr>
          <w:p w14:paraId="2AF82D43" w14:textId="77777777" w:rsidR="00623EF0" w:rsidRPr="00623EF0" w:rsidRDefault="00623EF0" w:rsidP="00623EF0">
            <w:pPr>
              <w:spacing w:line="215" w:lineRule="exact"/>
              <w:ind w:lef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0.12</w:t>
            </w:r>
          </w:p>
        </w:tc>
        <w:tc>
          <w:tcPr>
            <w:tcW w:w="530" w:type="dxa"/>
          </w:tcPr>
          <w:p w14:paraId="0DED1D90" w14:textId="77777777" w:rsidR="00623EF0" w:rsidRPr="00623EF0" w:rsidRDefault="00623EF0" w:rsidP="00623EF0">
            <w:pPr>
              <w:spacing w:line="215" w:lineRule="exact"/>
              <w:ind w:left="17"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[81]</w:t>
            </w:r>
          </w:p>
        </w:tc>
      </w:tr>
      <w:tr w:rsidR="00623EF0" w:rsidRPr="00623EF0" w14:paraId="676DB0B7" w14:textId="77777777" w:rsidTr="00F23119">
        <w:trPr>
          <w:trHeight w:val="242"/>
        </w:trPr>
        <w:tc>
          <w:tcPr>
            <w:tcW w:w="677" w:type="dxa"/>
          </w:tcPr>
          <w:p w14:paraId="2E83FE22" w14:textId="77777777" w:rsidR="00623EF0" w:rsidRPr="00623EF0" w:rsidRDefault="00623EF0" w:rsidP="00623EF0">
            <w:pPr>
              <w:spacing w:line="216" w:lineRule="exact"/>
              <w:ind w:left="3"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H4</w:t>
            </w:r>
          </w:p>
        </w:tc>
        <w:tc>
          <w:tcPr>
            <w:tcW w:w="854" w:type="dxa"/>
          </w:tcPr>
          <w:p w14:paraId="18B927EF" w14:textId="77777777" w:rsidR="00623EF0" w:rsidRPr="00623EF0" w:rsidRDefault="00623EF0" w:rsidP="00623EF0">
            <w:pPr>
              <w:spacing w:line="216"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123DBD8A" w14:textId="77777777" w:rsidR="00623EF0" w:rsidRPr="00623EF0" w:rsidRDefault="00623EF0" w:rsidP="00623EF0">
            <w:pPr>
              <w:spacing w:line="216"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659D1612" w14:textId="77777777" w:rsidR="00623EF0" w:rsidRPr="00623EF0" w:rsidRDefault="00623EF0" w:rsidP="00623EF0">
            <w:pPr>
              <w:spacing w:line="216" w:lineRule="exact"/>
              <w:ind w:left="3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2.95</w:t>
            </w:r>
          </w:p>
        </w:tc>
        <w:tc>
          <w:tcPr>
            <w:tcW w:w="987" w:type="dxa"/>
          </w:tcPr>
          <w:p w14:paraId="5664A08E" w14:textId="77777777" w:rsidR="00623EF0" w:rsidRPr="00623EF0" w:rsidRDefault="00623EF0" w:rsidP="00623EF0">
            <w:pPr>
              <w:spacing w:line="216" w:lineRule="exact"/>
              <w:ind w:left="2"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375</w:t>
            </w:r>
            <w:r w:rsidRPr="00623EF0">
              <w:rPr>
                <w:rFonts w:ascii="Times New Roman" w:eastAsia="Palatino Linotype" w:hAnsi="Times New Roman"/>
                <w:spacing w:val="-4"/>
                <w:position w:val="5"/>
                <w:sz w:val="16"/>
                <w:szCs w:val="16"/>
              </w:rPr>
              <w:t>a</w:t>
            </w:r>
          </w:p>
        </w:tc>
        <w:tc>
          <w:tcPr>
            <w:tcW w:w="529" w:type="dxa"/>
          </w:tcPr>
          <w:p w14:paraId="6D7056A1" w14:textId="77777777" w:rsidR="00623EF0" w:rsidRPr="00623EF0" w:rsidRDefault="00623EF0" w:rsidP="00623EF0">
            <w:pPr>
              <w:spacing w:line="216" w:lineRule="exact"/>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85</w:t>
            </w:r>
          </w:p>
        </w:tc>
        <w:tc>
          <w:tcPr>
            <w:tcW w:w="562" w:type="dxa"/>
          </w:tcPr>
          <w:p w14:paraId="09B83FAD" w14:textId="77777777" w:rsidR="00623EF0" w:rsidRPr="00623EF0" w:rsidRDefault="00623EF0" w:rsidP="00623EF0">
            <w:pPr>
              <w:spacing w:line="216"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41" w:type="dxa"/>
          </w:tcPr>
          <w:p w14:paraId="7C6F7396" w14:textId="77777777" w:rsidR="00623EF0" w:rsidRPr="00623EF0" w:rsidRDefault="00623EF0" w:rsidP="00623EF0">
            <w:pPr>
              <w:spacing w:line="216" w:lineRule="exact"/>
              <w:ind w:left="14"/>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392</w:t>
            </w:r>
          </w:p>
        </w:tc>
        <w:tc>
          <w:tcPr>
            <w:tcW w:w="1131" w:type="dxa"/>
          </w:tcPr>
          <w:p w14:paraId="5AB233FB" w14:textId="77777777" w:rsidR="00623EF0" w:rsidRPr="00623EF0" w:rsidRDefault="00623EF0" w:rsidP="00623EF0">
            <w:pPr>
              <w:spacing w:line="216" w:lineRule="exact"/>
              <w:ind w:left="3"/>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000" w:type="dxa"/>
          </w:tcPr>
          <w:p w14:paraId="01811302" w14:textId="77777777" w:rsidR="00623EF0" w:rsidRPr="00623EF0" w:rsidRDefault="00623EF0" w:rsidP="00623EF0">
            <w:pPr>
              <w:spacing w:line="216" w:lineRule="exact"/>
              <w:ind w:left="36" w:right="47"/>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2 – </w:t>
            </w:r>
            <w:r w:rsidRPr="00623EF0">
              <w:rPr>
                <w:rFonts w:ascii="Times New Roman" w:eastAsia="Palatino Linotype" w:hAnsi="Times New Roman"/>
                <w:spacing w:val="-5"/>
                <w:sz w:val="16"/>
                <w:szCs w:val="16"/>
              </w:rPr>
              <w:t>2.5</w:t>
            </w:r>
          </w:p>
        </w:tc>
        <w:tc>
          <w:tcPr>
            <w:tcW w:w="689" w:type="dxa"/>
          </w:tcPr>
          <w:p w14:paraId="4FC2D9A4" w14:textId="77777777" w:rsidR="00623EF0" w:rsidRPr="00623EF0" w:rsidRDefault="00623EF0" w:rsidP="00623EF0">
            <w:pPr>
              <w:spacing w:line="216" w:lineRule="exact"/>
              <w:ind w:left="5"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68" w:type="dxa"/>
          </w:tcPr>
          <w:p w14:paraId="01243EFA" w14:textId="77777777" w:rsidR="00623EF0" w:rsidRPr="00623EF0" w:rsidRDefault="00623EF0" w:rsidP="00623EF0">
            <w:pPr>
              <w:spacing w:line="216" w:lineRule="exact"/>
              <w:ind w:left="2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158" w:type="dxa"/>
          </w:tcPr>
          <w:p w14:paraId="6690A5F4" w14:textId="77777777" w:rsidR="00623EF0" w:rsidRPr="00623EF0" w:rsidRDefault="00623EF0" w:rsidP="00623EF0">
            <w:pPr>
              <w:spacing w:line="216" w:lineRule="exact"/>
              <w:ind w:left="2"/>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563B7721" w14:textId="77777777" w:rsidR="00623EF0" w:rsidRPr="00623EF0" w:rsidRDefault="00623EF0" w:rsidP="00623EF0">
            <w:pPr>
              <w:spacing w:line="216" w:lineRule="exact"/>
              <w:ind w:left="6"/>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0" w:type="dxa"/>
          </w:tcPr>
          <w:p w14:paraId="42560B19" w14:textId="77777777" w:rsidR="00623EF0" w:rsidRPr="00623EF0" w:rsidRDefault="00623EF0" w:rsidP="00623EF0">
            <w:pPr>
              <w:spacing w:line="216" w:lineRule="exact"/>
              <w:ind w:left="1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6.32</w:t>
            </w:r>
          </w:p>
        </w:tc>
        <w:tc>
          <w:tcPr>
            <w:tcW w:w="645" w:type="dxa"/>
          </w:tcPr>
          <w:p w14:paraId="79F49D50" w14:textId="77777777" w:rsidR="00623EF0" w:rsidRPr="00623EF0" w:rsidRDefault="00623EF0" w:rsidP="00623EF0">
            <w:pPr>
              <w:spacing w:line="216"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680</w:t>
            </w:r>
          </w:p>
        </w:tc>
        <w:tc>
          <w:tcPr>
            <w:tcW w:w="516" w:type="dxa"/>
          </w:tcPr>
          <w:p w14:paraId="38440118" w14:textId="77777777" w:rsidR="00623EF0" w:rsidRPr="00623EF0" w:rsidRDefault="00623EF0" w:rsidP="00623EF0">
            <w:pPr>
              <w:spacing w:line="216" w:lineRule="exact"/>
              <w:ind w:left="9"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41</w:t>
            </w:r>
          </w:p>
        </w:tc>
        <w:tc>
          <w:tcPr>
            <w:tcW w:w="606" w:type="dxa"/>
          </w:tcPr>
          <w:p w14:paraId="23EAD973" w14:textId="77777777" w:rsidR="00623EF0" w:rsidRPr="00623EF0" w:rsidRDefault="00623EF0" w:rsidP="00623EF0">
            <w:pPr>
              <w:spacing w:line="216" w:lineRule="exact"/>
              <w:ind w:lef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1.75</w:t>
            </w:r>
          </w:p>
        </w:tc>
        <w:tc>
          <w:tcPr>
            <w:tcW w:w="530" w:type="dxa"/>
          </w:tcPr>
          <w:p w14:paraId="03A4E18E" w14:textId="77777777" w:rsidR="00623EF0" w:rsidRPr="00623EF0" w:rsidRDefault="00623EF0" w:rsidP="00623EF0">
            <w:pPr>
              <w:spacing w:line="216" w:lineRule="exact"/>
              <w:ind w:left="17"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[81]</w:t>
            </w:r>
          </w:p>
        </w:tc>
      </w:tr>
      <w:tr w:rsidR="00623EF0" w:rsidRPr="00623EF0" w14:paraId="4DC9C2B4" w14:textId="77777777" w:rsidTr="00F23119">
        <w:trPr>
          <w:trHeight w:val="242"/>
        </w:trPr>
        <w:tc>
          <w:tcPr>
            <w:tcW w:w="677" w:type="dxa"/>
          </w:tcPr>
          <w:p w14:paraId="76215C28" w14:textId="77777777" w:rsidR="00623EF0" w:rsidRPr="00623EF0" w:rsidRDefault="00623EF0" w:rsidP="00623EF0">
            <w:pPr>
              <w:spacing w:line="215" w:lineRule="exact"/>
              <w:ind w:left="3"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H4</w:t>
            </w:r>
          </w:p>
        </w:tc>
        <w:tc>
          <w:tcPr>
            <w:tcW w:w="854" w:type="dxa"/>
          </w:tcPr>
          <w:p w14:paraId="78D95826"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5.43</w:t>
            </w:r>
          </w:p>
        </w:tc>
        <w:tc>
          <w:tcPr>
            <w:tcW w:w="806" w:type="dxa"/>
          </w:tcPr>
          <w:p w14:paraId="4517A01E"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0.50</w:t>
            </w:r>
          </w:p>
        </w:tc>
        <w:tc>
          <w:tcPr>
            <w:tcW w:w="623" w:type="dxa"/>
          </w:tcPr>
          <w:p w14:paraId="3666718C" w14:textId="77777777" w:rsidR="00623EF0" w:rsidRPr="00623EF0" w:rsidRDefault="00623EF0" w:rsidP="00623EF0">
            <w:pPr>
              <w:spacing w:line="215" w:lineRule="exact"/>
              <w:ind w:left="3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5.93</w:t>
            </w:r>
          </w:p>
        </w:tc>
        <w:tc>
          <w:tcPr>
            <w:tcW w:w="987" w:type="dxa"/>
          </w:tcPr>
          <w:p w14:paraId="131EC8C0" w14:textId="77777777" w:rsidR="00623EF0" w:rsidRPr="00623EF0" w:rsidRDefault="00623EF0" w:rsidP="00623EF0">
            <w:pPr>
              <w:spacing w:line="215" w:lineRule="exact"/>
              <w:ind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310</w:t>
            </w:r>
            <w:r w:rsidRPr="00623EF0">
              <w:rPr>
                <w:rFonts w:ascii="Times New Roman" w:eastAsia="Palatino Linotype" w:hAnsi="Times New Roman"/>
                <w:spacing w:val="-4"/>
                <w:position w:val="5"/>
                <w:sz w:val="16"/>
                <w:szCs w:val="16"/>
              </w:rPr>
              <w:t>b</w:t>
            </w:r>
          </w:p>
        </w:tc>
        <w:tc>
          <w:tcPr>
            <w:tcW w:w="529" w:type="dxa"/>
          </w:tcPr>
          <w:p w14:paraId="1F082CC4" w14:textId="77777777" w:rsidR="00623EF0" w:rsidRPr="00623EF0" w:rsidRDefault="00623EF0" w:rsidP="00623EF0">
            <w:pPr>
              <w:spacing w:line="215" w:lineRule="exact"/>
              <w:ind w:left="2"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17AA2BD4" w14:textId="77777777" w:rsidR="00623EF0" w:rsidRPr="00623EF0" w:rsidRDefault="00623EF0" w:rsidP="00623EF0">
            <w:pPr>
              <w:spacing w:line="215"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41" w:type="dxa"/>
          </w:tcPr>
          <w:p w14:paraId="76602892" w14:textId="77777777" w:rsidR="00623EF0" w:rsidRPr="00623EF0" w:rsidRDefault="00623EF0" w:rsidP="00623EF0">
            <w:pPr>
              <w:spacing w:line="215" w:lineRule="exact"/>
              <w:ind w:left="14"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31" w:type="dxa"/>
          </w:tcPr>
          <w:p w14:paraId="620170F5" w14:textId="77777777" w:rsidR="00623EF0" w:rsidRPr="00623EF0" w:rsidRDefault="00623EF0" w:rsidP="00623EF0">
            <w:pPr>
              <w:spacing w:line="215" w:lineRule="exact"/>
              <w:ind w:left="172"/>
              <w:rPr>
                <w:rFonts w:ascii="Times New Roman" w:eastAsia="Palatino Linotype" w:hAnsi="Times New Roman"/>
                <w:position w:val="5"/>
                <w:sz w:val="16"/>
                <w:szCs w:val="16"/>
              </w:rPr>
            </w:pPr>
            <w:r w:rsidRPr="00623EF0">
              <w:rPr>
                <w:rFonts w:ascii="Times New Roman" w:eastAsia="Palatino Linotype" w:hAnsi="Times New Roman"/>
                <w:sz w:val="16"/>
                <w:szCs w:val="16"/>
              </w:rPr>
              <w:t>1.19</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x</w:t>
            </w:r>
            <w:r w:rsidRPr="00623EF0">
              <w:rPr>
                <w:rFonts w:ascii="Times New Roman" w:eastAsia="Palatino Linotype" w:hAnsi="Times New Roman"/>
                <w:spacing w:val="-1"/>
                <w:sz w:val="16"/>
                <w:szCs w:val="16"/>
              </w:rPr>
              <w:t xml:space="preserve"> </w:t>
            </w:r>
            <w:r w:rsidRPr="00623EF0">
              <w:rPr>
                <w:rFonts w:ascii="Times New Roman" w:eastAsia="Palatino Linotype" w:hAnsi="Times New Roman"/>
                <w:spacing w:val="-4"/>
                <w:sz w:val="16"/>
                <w:szCs w:val="16"/>
              </w:rPr>
              <w:t>10</w:t>
            </w:r>
            <w:r w:rsidRPr="00623EF0">
              <w:rPr>
                <w:rFonts w:ascii="Times New Roman" w:eastAsia="Palatino Linotype" w:hAnsi="Times New Roman"/>
                <w:spacing w:val="-4"/>
                <w:position w:val="5"/>
                <w:sz w:val="16"/>
                <w:szCs w:val="16"/>
              </w:rPr>
              <w:t>−4</w:t>
            </w:r>
          </w:p>
        </w:tc>
        <w:tc>
          <w:tcPr>
            <w:tcW w:w="1000" w:type="dxa"/>
          </w:tcPr>
          <w:p w14:paraId="6C575406" w14:textId="77777777" w:rsidR="00623EF0" w:rsidRPr="00623EF0" w:rsidRDefault="00623EF0" w:rsidP="00623EF0">
            <w:pPr>
              <w:spacing w:line="215" w:lineRule="exact"/>
              <w:ind w:left="33" w:right="47"/>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2</w:t>
            </w:r>
          </w:p>
        </w:tc>
        <w:tc>
          <w:tcPr>
            <w:tcW w:w="689" w:type="dxa"/>
          </w:tcPr>
          <w:p w14:paraId="6D3F4F08" w14:textId="77777777" w:rsidR="00623EF0" w:rsidRPr="00623EF0" w:rsidRDefault="00623EF0" w:rsidP="00623EF0">
            <w:pPr>
              <w:spacing w:line="215" w:lineRule="exact"/>
              <w:ind w:left="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LEG4</w:t>
            </w:r>
          </w:p>
        </w:tc>
        <w:tc>
          <w:tcPr>
            <w:tcW w:w="468" w:type="dxa"/>
          </w:tcPr>
          <w:p w14:paraId="30C7D2A1" w14:textId="77777777" w:rsidR="00623EF0" w:rsidRPr="00623EF0" w:rsidRDefault="00623EF0" w:rsidP="00623EF0">
            <w:pPr>
              <w:spacing w:line="215" w:lineRule="exact"/>
              <w:ind w:left="20" w:right="2"/>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158" w:type="dxa"/>
          </w:tcPr>
          <w:p w14:paraId="7CE8338A" w14:textId="77777777" w:rsidR="00623EF0" w:rsidRPr="00623EF0" w:rsidRDefault="00623EF0" w:rsidP="00623EF0">
            <w:pPr>
              <w:spacing w:line="215" w:lineRule="exact"/>
              <w:ind w:left="2" w:right="2"/>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730E3927" w14:textId="77777777" w:rsidR="00623EF0" w:rsidRPr="00623EF0" w:rsidRDefault="00623EF0" w:rsidP="00623EF0">
            <w:pPr>
              <w:spacing w:line="215" w:lineRule="exact"/>
              <w:ind w:left="6" w:right="3"/>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0" w:type="dxa"/>
          </w:tcPr>
          <w:p w14:paraId="03B38F79" w14:textId="77777777" w:rsidR="00623EF0" w:rsidRPr="00623EF0" w:rsidRDefault="00623EF0" w:rsidP="00623EF0">
            <w:pPr>
              <w:spacing w:line="215" w:lineRule="exact"/>
              <w:ind w:left="1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9.62</w:t>
            </w:r>
          </w:p>
        </w:tc>
        <w:tc>
          <w:tcPr>
            <w:tcW w:w="645" w:type="dxa"/>
          </w:tcPr>
          <w:p w14:paraId="1A93C3A4"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750</w:t>
            </w:r>
          </w:p>
        </w:tc>
        <w:tc>
          <w:tcPr>
            <w:tcW w:w="516" w:type="dxa"/>
          </w:tcPr>
          <w:p w14:paraId="31C52446" w14:textId="77777777" w:rsidR="00623EF0" w:rsidRPr="00623EF0" w:rsidRDefault="00623EF0" w:rsidP="00623EF0">
            <w:pPr>
              <w:spacing w:line="215" w:lineRule="exact"/>
              <w:ind w:left="9"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62</w:t>
            </w:r>
          </w:p>
        </w:tc>
        <w:tc>
          <w:tcPr>
            <w:tcW w:w="606" w:type="dxa"/>
          </w:tcPr>
          <w:p w14:paraId="730D6605" w14:textId="77777777" w:rsidR="00623EF0" w:rsidRPr="00623EF0" w:rsidRDefault="00623EF0" w:rsidP="00623EF0">
            <w:pPr>
              <w:spacing w:line="215" w:lineRule="exact"/>
              <w:ind w:lef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4.50</w:t>
            </w:r>
          </w:p>
        </w:tc>
        <w:tc>
          <w:tcPr>
            <w:tcW w:w="530" w:type="dxa"/>
          </w:tcPr>
          <w:p w14:paraId="640FD0CA" w14:textId="77777777" w:rsidR="00623EF0" w:rsidRPr="00623EF0" w:rsidRDefault="00623EF0" w:rsidP="00623EF0">
            <w:pPr>
              <w:spacing w:line="215" w:lineRule="exact"/>
              <w:ind w:left="17"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[83]</w:t>
            </w:r>
          </w:p>
        </w:tc>
      </w:tr>
      <w:tr w:rsidR="00623EF0" w:rsidRPr="00623EF0" w14:paraId="0F1BD881" w14:textId="77777777" w:rsidTr="00F23119">
        <w:trPr>
          <w:trHeight w:val="242"/>
        </w:trPr>
        <w:tc>
          <w:tcPr>
            <w:tcW w:w="677" w:type="dxa"/>
          </w:tcPr>
          <w:p w14:paraId="503F4DC1" w14:textId="77777777" w:rsidR="00623EF0" w:rsidRPr="00623EF0" w:rsidRDefault="00623EF0" w:rsidP="00623EF0">
            <w:pPr>
              <w:spacing w:line="215" w:lineRule="exact"/>
              <w:ind w:left="3" w:right="2"/>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H5</w:t>
            </w:r>
          </w:p>
        </w:tc>
        <w:tc>
          <w:tcPr>
            <w:tcW w:w="854" w:type="dxa"/>
          </w:tcPr>
          <w:p w14:paraId="2796C134" w14:textId="77777777" w:rsidR="00623EF0" w:rsidRPr="00623EF0" w:rsidRDefault="00623EF0" w:rsidP="00623EF0">
            <w:pPr>
              <w:spacing w:line="215"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5D7EA46E" w14:textId="77777777" w:rsidR="00623EF0" w:rsidRPr="00623EF0" w:rsidRDefault="00623EF0" w:rsidP="00623EF0">
            <w:pPr>
              <w:spacing w:line="215"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5E77072C" w14:textId="77777777" w:rsidR="00623EF0" w:rsidRPr="00623EF0" w:rsidRDefault="00623EF0" w:rsidP="00623EF0">
            <w:pPr>
              <w:spacing w:line="215" w:lineRule="exact"/>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175AFC74" w14:textId="77777777" w:rsidR="00623EF0" w:rsidRPr="00623EF0" w:rsidRDefault="00623EF0" w:rsidP="00623EF0">
            <w:pPr>
              <w:spacing w:line="215" w:lineRule="exact"/>
              <w:ind w:left="2"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420</w:t>
            </w:r>
            <w:r w:rsidRPr="00623EF0">
              <w:rPr>
                <w:rFonts w:ascii="Times New Roman" w:eastAsia="Palatino Linotype" w:hAnsi="Times New Roman"/>
                <w:spacing w:val="-4"/>
                <w:position w:val="5"/>
                <w:sz w:val="16"/>
                <w:szCs w:val="16"/>
              </w:rPr>
              <w:t>a</w:t>
            </w:r>
          </w:p>
        </w:tc>
        <w:tc>
          <w:tcPr>
            <w:tcW w:w="529" w:type="dxa"/>
          </w:tcPr>
          <w:p w14:paraId="18939CF9" w14:textId="77777777" w:rsidR="00623EF0" w:rsidRPr="00623EF0" w:rsidRDefault="00623EF0" w:rsidP="00623EF0">
            <w:pPr>
              <w:spacing w:line="215" w:lineRule="exact"/>
              <w:ind w:left="3"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164</w:t>
            </w:r>
          </w:p>
        </w:tc>
        <w:tc>
          <w:tcPr>
            <w:tcW w:w="562" w:type="dxa"/>
          </w:tcPr>
          <w:p w14:paraId="71F9C416" w14:textId="77777777" w:rsidR="00623EF0" w:rsidRPr="00623EF0" w:rsidRDefault="00623EF0" w:rsidP="00623EF0">
            <w:pPr>
              <w:spacing w:line="215"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262</w:t>
            </w:r>
          </w:p>
        </w:tc>
        <w:tc>
          <w:tcPr>
            <w:tcW w:w="541" w:type="dxa"/>
          </w:tcPr>
          <w:p w14:paraId="15E472B6" w14:textId="77777777" w:rsidR="00623EF0" w:rsidRPr="00623EF0" w:rsidRDefault="00623EF0" w:rsidP="00623EF0">
            <w:pPr>
              <w:spacing w:line="215" w:lineRule="exact"/>
              <w:ind w:left="14"/>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490</w:t>
            </w:r>
          </w:p>
        </w:tc>
        <w:tc>
          <w:tcPr>
            <w:tcW w:w="1131" w:type="dxa"/>
          </w:tcPr>
          <w:p w14:paraId="78116730" w14:textId="77777777" w:rsidR="00623EF0" w:rsidRPr="00623EF0" w:rsidRDefault="00623EF0" w:rsidP="00623EF0">
            <w:pPr>
              <w:spacing w:line="215" w:lineRule="exact"/>
              <w:ind w:left="3"/>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000" w:type="dxa"/>
          </w:tcPr>
          <w:p w14:paraId="4EB089AF" w14:textId="77777777" w:rsidR="00623EF0" w:rsidRPr="00623EF0" w:rsidRDefault="00623EF0" w:rsidP="00623EF0">
            <w:pPr>
              <w:spacing w:line="215" w:lineRule="exact"/>
              <w:ind w:left="245"/>
              <w:rPr>
                <w:rFonts w:ascii="Times New Roman" w:eastAsia="Palatino Linotype" w:hAnsi="Times New Roman"/>
                <w:sz w:val="16"/>
                <w:szCs w:val="16"/>
              </w:rPr>
            </w:pPr>
            <w:r w:rsidRPr="00623EF0">
              <w:rPr>
                <w:rFonts w:ascii="Times New Roman" w:eastAsia="Palatino Linotype" w:hAnsi="Times New Roman"/>
                <w:sz w:val="16"/>
                <w:szCs w:val="16"/>
              </w:rPr>
              <w:t>0.5 –</w:t>
            </w:r>
            <w:r w:rsidRPr="00623EF0">
              <w:rPr>
                <w:rFonts w:ascii="Times New Roman" w:eastAsia="Palatino Linotype" w:hAnsi="Times New Roman"/>
                <w:spacing w:val="-1"/>
                <w:sz w:val="16"/>
                <w:szCs w:val="16"/>
              </w:rPr>
              <w:t xml:space="preserve"> </w:t>
            </w:r>
            <w:r w:rsidRPr="00623EF0">
              <w:rPr>
                <w:rFonts w:ascii="Times New Roman" w:eastAsia="Palatino Linotype" w:hAnsi="Times New Roman"/>
                <w:spacing w:val="-10"/>
                <w:sz w:val="16"/>
                <w:szCs w:val="16"/>
              </w:rPr>
              <w:t>1</w:t>
            </w:r>
          </w:p>
        </w:tc>
        <w:tc>
          <w:tcPr>
            <w:tcW w:w="689" w:type="dxa"/>
          </w:tcPr>
          <w:p w14:paraId="659ED21E" w14:textId="77777777" w:rsidR="00623EF0" w:rsidRPr="00623EF0" w:rsidRDefault="00623EF0" w:rsidP="00623EF0">
            <w:pPr>
              <w:spacing w:line="215" w:lineRule="exact"/>
              <w:ind w:left="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68" w:type="dxa"/>
          </w:tcPr>
          <w:p w14:paraId="18EFB70C" w14:textId="77777777" w:rsidR="00623EF0" w:rsidRPr="00623EF0" w:rsidRDefault="00623EF0" w:rsidP="00623EF0">
            <w:pPr>
              <w:spacing w:line="215" w:lineRule="exact"/>
              <w:ind w:left="20"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158" w:type="dxa"/>
          </w:tcPr>
          <w:p w14:paraId="3F4DFB49" w14:textId="77777777" w:rsidR="00623EF0" w:rsidRPr="00623EF0" w:rsidRDefault="00623EF0" w:rsidP="00623EF0">
            <w:pPr>
              <w:spacing w:line="215" w:lineRule="exact"/>
              <w:ind w:left="2" w:right="1"/>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2DADF4A4" w14:textId="77777777" w:rsidR="00623EF0" w:rsidRPr="00623EF0" w:rsidRDefault="00623EF0" w:rsidP="00623EF0">
            <w:pPr>
              <w:spacing w:line="215"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0" w:type="dxa"/>
          </w:tcPr>
          <w:p w14:paraId="058EF83F" w14:textId="77777777" w:rsidR="00623EF0" w:rsidRPr="00623EF0" w:rsidRDefault="00623EF0" w:rsidP="00623EF0">
            <w:pPr>
              <w:spacing w:line="215" w:lineRule="exact"/>
              <w:ind w:left="15"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8.85</w:t>
            </w:r>
          </w:p>
        </w:tc>
        <w:tc>
          <w:tcPr>
            <w:tcW w:w="645" w:type="dxa"/>
          </w:tcPr>
          <w:p w14:paraId="58D632FF"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740</w:t>
            </w:r>
          </w:p>
        </w:tc>
        <w:tc>
          <w:tcPr>
            <w:tcW w:w="516" w:type="dxa"/>
          </w:tcPr>
          <w:p w14:paraId="2C6F3DA0" w14:textId="77777777" w:rsidR="00623EF0" w:rsidRPr="00623EF0" w:rsidRDefault="00623EF0" w:rsidP="00623EF0">
            <w:pPr>
              <w:spacing w:line="215" w:lineRule="exact"/>
              <w:ind w:left="8"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34</w:t>
            </w:r>
          </w:p>
        </w:tc>
        <w:tc>
          <w:tcPr>
            <w:tcW w:w="606" w:type="dxa"/>
          </w:tcPr>
          <w:p w14:paraId="429BE690" w14:textId="77777777" w:rsidR="00623EF0" w:rsidRPr="00623EF0" w:rsidRDefault="00623EF0" w:rsidP="00623EF0">
            <w:pPr>
              <w:spacing w:line="215" w:lineRule="exact"/>
              <w:ind w:left="18"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2.23</w:t>
            </w:r>
          </w:p>
        </w:tc>
        <w:tc>
          <w:tcPr>
            <w:tcW w:w="530" w:type="dxa"/>
          </w:tcPr>
          <w:p w14:paraId="71E8E811" w14:textId="77777777" w:rsidR="00623EF0" w:rsidRPr="00623EF0" w:rsidRDefault="00623EF0" w:rsidP="00623EF0">
            <w:pPr>
              <w:spacing w:line="215" w:lineRule="exact"/>
              <w:ind w:left="16"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[82]</w:t>
            </w:r>
          </w:p>
        </w:tc>
      </w:tr>
      <w:tr w:rsidR="00623EF0" w:rsidRPr="00623EF0" w14:paraId="00CFCC67" w14:textId="77777777" w:rsidTr="00F23119">
        <w:trPr>
          <w:trHeight w:val="242"/>
        </w:trPr>
        <w:tc>
          <w:tcPr>
            <w:tcW w:w="677" w:type="dxa"/>
          </w:tcPr>
          <w:p w14:paraId="3A4D77F3" w14:textId="77777777" w:rsidR="00623EF0" w:rsidRPr="00623EF0" w:rsidRDefault="00623EF0" w:rsidP="00623EF0">
            <w:pPr>
              <w:spacing w:line="216" w:lineRule="exact"/>
              <w:ind w:left="3" w:right="2"/>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H6</w:t>
            </w:r>
          </w:p>
        </w:tc>
        <w:tc>
          <w:tcPr>
            <w:tcW w:w="854" w:type="dxa"/>
          </w:tcPr>
          <w:p w14:paraId="48FF69C3" w14:textId="77777777" w:rsidR="00623EF0" w:rsidRPr="00623EF0" w:rsidRDefault="00623EF0" w:rsidP="00623EF0">
            <w:pPr>
              <w:spacing w:line="216"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0989386F" w14:textId="77777777" w:rsidR="00623EF0" w:rsidRPr="00623EF0" w:rsidRDefault="00623EF0" w:rsidP="00623EF0">
            <w:pPr>
              <w:spacing w:line="216"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70469E96" w14:textId="77777777" w:rsidR="00623EF0" w:rsidRPr="00623EF0" w:rsidRDefault="00623EF0" w:rsidP="00623EF0">
            <w:pPr>
              <w:spacing w:line="216" w:lineRule="exact"/>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603EDD65" w14:textId="77777777" w:rsidR="00623EF0" w:rsidRPr="00623EF0" w:rsidRDefault="00623EF0" w:rsidP="00623EF0">
            <w:pPr>
              <w:spacing w:line="216" w:lineRule="exact"/>
              <w:ind w:left="2"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420</w:t>
            </w:r>
            <w:r w:rsidRPr="00623EF0">
              <w:rPr>
                <w:rFonts w:ascii="Times New Roman" w:eastAsia="Palatino Linotype" w:hAnsi="Times New Roman"/>
                <w:spacing w:val="-4"/>
                <w:position w:val="5"/>
                <w:sz w:val="16"/>
                <w:szCs w:val="16"/>
              </w:rPr>
              <w:t>a</w:t>
            </w:r>
          </w:p>
        </w:tc>
        <w:tc>
          <w:tcPr>
            <w:tcW w:w="529" w:type="dxa"/>
          </w:tcPr>
          <w:p w14:paraId="66C06419" w14:textId="77777777" w:rsidR="00623EF0" w:rsidRPr="00623EF0" w:rsidRDefault="00623EF0" w:rsidP="00623EF0">
            <w:pPr>
              <w:spacing w:line="216" w:lineRule="exact"/>
              <w:ind w:left="3"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175</w:t>
            </w:r>
          </w:p>
        </w:tc>
        <w:tc>
          <w:tcPr>
            <w:tcW w:w="562" w:type="dxa"/>
          </w:tcPr>
          <w:p w14:paraId="7DCD0F4F" w14:textId="77777777" w:rsidR="00623EF0" w:rsidRPr="00623EF0" w:rsidRDefault="00623EF0" w:rsidP="00623EF0">
            <w:pPr>
              <w:spacing w:line="216"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308</w:t>
            </w:r>
          </w:p>
        </w:tc>
        <w:tc>
          <w:tcPr>
            <w:tcW w:w="541" w:type="dxa"/>
          </w:tcPr>
          <w:p w14:paraId="3ED1500C" w14:textId="77777777" w:rsidR="00623EF0" w:rsidRPr="00623EF0" w:rsidRDefault="00623EF0" w:rsidP="00623EF0">
            <w:pPr>
              <w:spacing w:line="216" w:lineRule="exact"/>
              <w:ind w:left="14"/>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480</w:t>
            </w:r>
          </w:p>
        </w:tc>
        <w:tc>
          <w:tcPr>
            <w:tcW w:w="1131" w:type="dxa"/>
          </w:tcPr>
          <w:p w14:paraId="7EF8AA0E" w14:textId="77777777" w:rsidR="00623EF0" w:rsidRPr="00623EF0" w:rsidRDefault="00623EF0" w:rsidP="00623EF0">
            <w:pPr>
              <w:spacing w:line="216" w:lineRule="exact"/>
              <w:ind w:left="3"/>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000" w:type="dxa"/>
          </w:tcPr>
          <w:p w14:paraId="24A0E927" w14:textId="77777777" w:rsidR="00623EF0" w:rsidRPr="00623EF0" w:rsidRDefault="00623EF0" w:rsidP="00623EF0">
            <w:pPr>
              <w:spacing w:line="216" w:lineRule="exact"/>
              <w:ind w:left="245"/>
              <w:rPr>
                <w:rFonts w:ascii="Times New Roman" w:eastAsia="Palatino Linotype" w:hAnsi="Times New Roman"/>
                <w:sz w:val="16"/>
                <w:szCs w:val="16"/>
              </w:rPr>
            </w:pPr>
            <w:r w:rsidRPr="00623EF0">
              <w:rPr>
                <w:rFonts w:ascii="Times New Roman" w:eastAsia="Palatino Linotype" w:hAnsi="Times New Roman"/>
                <w:sz w:val="16"/>
                <w:szCs w:val="16"/>
              </w:rPr>
              <w:t>0.5 –</w:t>
            </w:r>
            <w:r w:rsidRPr="00623EF0">
              <w:rPr>
                <w:rFonts w:ascii="Times New Roman" w:eastAsia="Palatino Linotype" w:hAnsi="Times New Roman"/>
                <w:spacing w:val="-1"/>
                <w:sz w:val="16"/>
                <w:szCs w:val="16"/>
              </w:rPr>
              <w:t xml:space="preserve"> </w:t>
            </w:r>
            <w:r w:rsidRPr="00623EF0">
              <w:rPr>
                <w:rFonts w:ascii="Times New Roman" w:eastAsia="Palatino Linotype" w:hAnsi="Times New Roman"/>
                <w:spacing w:val="-10"/>
                <w:sz w:val="16"/>
                <w:szCs w:val="16"/>
              </w:rPr>
              <w:t>1</w:t>
            </w:r>
          </w:p>
        </w:tc>
        <w:tc>
          <w:tcPr>
            <w:tcW w:w="689" w:type="dxa"/>
          </w:tcPr>
          <w:p w14:paraId="4C1D3FA1" w14:textId="77777777" w:rsidR="00623EF0" w:rsidRPr="00623EF0" w:rsidRDefault="00623EF0" w:rsidP="00623EF0">
            <w:pPr>
              <w:spacing w:line="216" w:lineRule="exact"/>
              <w:ind w:left="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68" w:type="dxa"/>
          </w:tcPr>
          <w:p w14:paraId="191EE1C0" w14:textId="77777777" w:rsidR="00623EF0" w:rsidRPr="00623EF0" w:rsidRDefault="00623EF0" w:rsidP="00623EF0">
            <w:pPr>
              <w:spacing w:line="216" w:lineRule="exact"/>
              <w:ind w:left="20"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158" w:type="dxa"/>
          </w:tcPr>
          <w:p w14:paraId="50C7498E" w14:textId="77777777" w:rsidR="00623EF0" w:rsidRPr="00623EF0" w:rsidRDefault="00623EF0" w:rsidP="00623EF0">
            <w:pPr>
              <w:spacing w:line="216" w:lineRule="exact"/>
              <w:ind w:left="2" w:right="1"/>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085DBF61" w14:textId="77777777" w:rsidR="00623EF0" w:rsidRPr="00623EF0" w:rsidRDefault="00623EF0" w:rsidP="00623EF0">
            <w:pPr>
              <w:spacing w:line="216"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0" w:type="dxa"/>
          </w:tcPr>
          <w:p w14:paraId="0F83AA35" w14:textId="77777777" w:rsidR="00623EF0" w:rsidRPr="00623EF0" w:rsidRDefault="00623EF0" w:rsidP="00623EF0">
            <w:pPr>
              <w:spacing w:line="216" w:lineRule="exact"/>
              <w:ind w:left="15"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1.57</w:t>
            </w:r>
          </w:p>
        </w:tc>
        <w:tc>
          <w:tcPr>
            <w:tcW w:w="645" w:type="dxa"/>
          </w:tcPr>
          <w:p w14:paraId="49256F0C" w14:textId="77777777" w:rsidR="00623EF0" w:rsidRPr="00623EF0" w:rsidRDefault="00623EF0" w:rsidP="00623EF0">
            <w:pPr>
              <w:spacing w:line="216"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730</w:t>
            </w:r>
          </w:p>
        </w:tc>
        <w:tc>
          <w:tcPr>
            <w:tcW w:w="516" w:type="dxa"/>
          </w:tcPr>
          <w:p w14:paraId="3C21F740" w14:textId="77777777" w:rsidR="00623EF0" w:rsidRPr="00623EF0" w:rsidRDefault="00623EF0" w:rsidP="00623EF0">
            <w:pPr>
              <w:spacing w:line="216" w:lineRule="exact"/>
              <w:ind w:left="8"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30</w:t>
            </w:r>
          </w:p>
        </w:tc>
        <w:tc>
          <w:tcPr>
            <w:tcW w:w="606" w:type="dxa"/>
          </w:tcPr>
          <w:p w14:paraId="7E172E8F" w14:textId="77777777" w:rsidR="00623EF0" w:rsidRPr="00623EF0" w:rsidRDefault="00623EF0" w:rsidP="00623EF0">
            <w:pPr>
              <w:spacing w:line="216" w:lineRule="exact"/>
              <w:ind w:left="18"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0.30</w:t>
            </w:r>
          </w:p>
        </w:tc>
        <w:tc>
          <w:tcPr>
            <w:tcW w:w="530" w:type="dxa"/>
          </w:tcPr>
          <w:p w14:paraId="5A621BC2" w14:textId="77777777" w:rsidR="00623EF0" w:rsidRPr="00623EF0" w:rsidRDefault="00623EF0" w:rsidP="00623EF0">
            <w:pPr>
              <w:spacing w:line="216" w:lineRule="exact"/>
              <w:ind w:left="16"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[82]</w:t>
            </w:r>
          </w:p>
        </w:tc>
      </w:tr>
      <w:tr w:rsidR="00623EF0" w:rsidRPr="00623EF0" w14:paraId="5AA5EFE7" w14:textId="77777777" w:rsidTr="00F23119">
        <w:trPr>
          <w:trHeight w:val="242"/>
        </w:trPr>
        <w:tc>
          <w:tcPr>
            <w:tcW w:w="677" w:type="dxa"/>
          </w:tcPr>
          <w:p w14:paraId="3EE1469D" w14:textId="77777777" w:rsidR="00623EF0" w:rsidRPr="00623EF0" w:rsidRDefault="00623EF0" w:rsidP="00623EF0">
            <w:pPr>
              <w:spacing w:line="215" w:lineRule="exact"/>
              <w:ind w:left="3"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H7</w:t>
            </w:r>
          </w:p>
        </w:tc>
        <w:tc>
          <w:tcPr>
            <w:tcW w:w="854" w:type="dxa"/>
          </w:tcPr>
          <w:p w14:paraId="635EBB8B"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5.43</w:t>
            </w:r>
          </w:p>
        </w:tc>
        <w:tc>
          <w:tcPr>
            <w:tcW w:w="806" w:type="dxa"/>
          </w:tcPr>
          <w:p w14:paraId="444DA5E1"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0.50</w:t>
            </w:r>
          </w:p>
        </w:tc>
        <w:tc>
          <w:tcPr>
            <w:tcW w:w="623" w:type="dxa"/>
          </w:tcPr>
          <w:p w14:paraId="71E16F2B" w14:textId="77777777" w:rsidR="00623EF0" w:rsidRPr="00623EF0" w:rsidRDefault="00623EF0" w:rsidP="00623EF0">
            <w:pPr>
              <w:spacing w:line="215" w:lineRule="exact"/>
              <w:ind w:left="3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5.93</w:t>
            </w:r>
          </w:p>
        </w:tc>
        <w:tc>
          <w:tcPr>
            <w:tcW w:w="987" w:type="dxa"/>
          </w:tcPr>
          <w:p w14:paraId="7072BAEE" w14:textId="77777777" w:rsidR="00623EF0" w:rsidRPr="00623EF0" w:rsidRDefault="00623EF0" w:rsidP="00623EF0">
            <w:pPr>
              <w:spacing w:line="215" w:lineRule="exact"/>
              <w:ind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310</w:t>
            </w:r>
            <w:r w:rsidRPr="00623EF0">
              <w:rPr>
                <w:rFonts w:ascii="Times New Roman" w:eastAsia="Palatino Linotype" w:hAnsi="Times New Roman"/>
                <w:spacing w:val="-4"/>
                <w:position w:val="5"/>
                <w:sz w:val="16"/>
                <w:szCs w:val="16"/>
              </w:rPr>
              <w:t>b</w:t>
            </w:r>
          </w:p>
        </w:tc>
        <w:tc>
          <w:tcPr>
            <w:tcW w:w="529" w:type="dxa"/>
          </w:tcPr>
          <w:p w14:paraId="7C7A3577" w14:textId="77777777" w:rsidR="00623EF0" w:rsidRPr="00623EF0" w:rsidRDefault="00623EF0" w:rsidP="00623EF0">
            <w:pPr>
              <w:spacing w:line="215" w:lineRule="exact"/>
              <w:ind w:left="2"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776223EB" w14:textId="77777777" w:rsidR="00623EF0" w:rsidRPr="00623EF0" w:rsidRDefault="00623EF0" w:rsidP="00623EF0">
            <w:pPr>
              <w:spacing w:line="215"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41" w:type="dxa"/>
          </w:tcPr>
          <w:p w14:paraId="0B08DACC" w14:textId="77777777" w:rsidR="00623EF0" w:rsidRPr="00623EF0" w:rsidRDefault="00623EF0" w:rsidP="00623EF0">
            <w:pPr>
              <w:spacing w:line="215" w:lineRule="exact"/>
              <w:ind w:left="14"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31" w:type="dxa"/>
          </w:tcPr>
          <w:p w14:paraId="6DBE714A" w14:textId="77777777" w:rsidR="00623EF0" w:rsidRPr="00623EF0" w:rsidRDefault="00623EF0" w:rsidP="00623EF0">
            <w:pPr>
              <w:spacing w:line="215" w:lineRule="exact"/>
              <w:ind w:left="3"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000" w:type="dxa"/>
          </w:tcPr>
          <w:p w14:paraId="3E0D1207" w14:textId="77777777" w:rsidR="00623EF0" w:rsidRPr="00623EF0" w:rsidRDefault="00623EF0" w:rsidP="00623EF0">
            <w:pPr>
              <w:spacing w:line="215" w:lineRule="exact"/>
              <w:ind w:left="33" w:right="47"/>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2</w:t>
            </w:r>
          </w:p>
        </w:tc>
        <w:tc>
          <w:tcPr>
            <w:tcW w:w="689" w:type="dxa"/>
          </w:tcPr>
          <w:p w14:paraId="167970FC" w14:textId="77777777" w:rsidR="00623EF0" w:rsidRPr="00623EF0" w:rsidRDefault="00623EF0" w:rsidP="00623EF0">
            <w:pPr>
              <w:spacing w:line="215" w:lineRule="exact"/>
              <w:ind w:left="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LEG4</w:t>
            </w:r>
          </w:p>
        </w:tc>
        <w:tc>
          <w:tcPr>
            <w:tcW w:w="468" w:type="dxa"/>
          </w:tcPr>
          <w:p w14:paraId="4BF0303D" w14:textId="77777777" w:rsidR="00623EF0" w:rsidRPr="00623EF0" w:rsidRDefault="00623EF0" w:rsidP="00623EF0">
            <w:pPr>
              <w:spacing w:line="215" w:lineRule="exact"/>
              <w:ind w:left="20" w:right="2"/>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158" w:type="dxa"/>
          </w:tcPr>
          <w:p w14:paraId="587772F1" w14:textId="77777777" w:rsidR="00623EF0" w:rsidRPr="00623EF0" w:rsidRDefault="00623EF0" w:rsidP="00623EF0">
            <w:pPr>
              <w:spacing w:line="215" w:lineRule="exact"/>
              <w:ind w:left="2" w:right="1"/>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79817F22" w14:textId="77777777" w:rsidR="00623EF0" w:rsidRPr="00623EF0" w:rsidRDefault="00623EF0" w:rsidP="00623EF0">
            <w:pPr>
              <w:spacing w:line="215" w:lineRule="exact"/>
              <w:ind w:left="6" w:right="3"/>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0" w:type="dxa"/>
          </w:tcPr>
          <w:p w14:paraId="77F737A8" w14:textId="77777777" w:rsidR="00623EF0" w:rsidRPr="00623EF0" w:rsidRDefault="00623EF0" w:rsidP="00623EF0">
            <w:pPr>
              <w:spacing w:line="215" w:lineRule="exact"/>
              <w:ind w:left="1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9.27</w:t>
            </w:r>
          </w:p>
        </w:tc>
        <w:tc>
          <w:tcPr>
            <w:tcW w:w="645" w:type="dxa"/>
          </w:tcPr>
          <w:p w14:paraId="621F0F0E"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920</w:t>
            </w:r>
          </w:p>
        </w:tc>
        <w:tc>
          <w:tcPr>
            <w:tcW w:w="516" w:type="dxa"/>
          </w:tcPr>
          <w:p w14:paraId="5C9182FF" w14:textId="77777777" w:rsidR="00623EF0" w:rsidRPr="00623EF0" w:rsidRDefault="00623EF0" w:rsidP="00623EF0">
            <w:pPr>
              <w:spacing w:line="215" w:lineRule="exact"/>
              <w:ind w:left="9"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70</w:t>
            </w:r>
          </w:p>
        </w:tc>
        <w:tc>
          <w:tcPr>
            <w:tcW w:w="606" w:type="dxa"/>
          </w:tcPr>
          <w:p w14:paraId="555B5497" w14:textId="77777777" w:rsidR="00623EF0" w:rsidRPr="00623EF0" w:rsidRDefault="00623EF0" w:rsidP="00623EF0">
            <w:pPr>
              <w:spacing w:line="215" w:lineRule="exact"/>
              <w:ind w:lef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6.00</w:t>
            </w:r>
          </w:p>
        </w:tc>
        <w:tc>
          <w:tcPr>
            <w:tcW w:w="530" w:type="dxa"/>
          </w:tcPr>
          <w:p w14:paraId="2BC90A89" w14:textId="77777777" w:rsidR="00623EF0" w:rsidRPr="00623EF0" w:rsidRDefault="00623EF0" w:rsidP="00623EF0">
            <w:pPr>
              <w:spacing w:line="215" w:lineRule="exact"/>
              <w:ind w:left="17"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[83]</w:t>
            </w:r>
          </w:p>
        </w:tc>
      </w:tr>
      <w:tr w:rsidR="00623EF0" w:rsidRPr="00623EF0" w14:paraId="7A49FCD5" w14:textId="77777777" w:rsidTr="00F23119">
        <w:trPr>
          <w:trHeight w:val="242"/>
        </w:trPr>
        <w:tc>
          <w:tcPr>
            <w:tcW w:w="677" w:type="dxa"/>
          </w:tcPr>
          <w:p w14:paraId="2AF14B5C" w14:textId="77777777" w:rsidR="00623EF0" w:rsidRPr="00623EF0" w:rsidRDefault="00623EF0" w:rsidP="00623EF0">
            <w:pPr>
              <w:spacing w:line="215" w:lineRule="exact"/>
              <w:ind w:left="3"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H8</w:t>
            </w:r>
          </w:p>
        </w:tc>
        <w:tc>
          <w:tcPr>
            <w:tcW w:w="854" w:type="dxa"/>
          </w:tcPr>
          <w:p w14:paraId="05E4C51E"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10"/>
                <w:sz w:val="16"/>
                <w:szCs w:val="16"/>
              </w:rPr>
              <w:t>-</w:t>
            </w:r>
          </w:p>
        </w:tc>
        <w:tc>
          <w:tcPr>
            <w:tcW w:w="806" w:type="dxa"/>
          </w:tcPr>
          <w:p w14:paraId="346AC852" w14:textId="77777777" w:rsidR="00623EF0" w:rsidRPr="00623EF0" w:rsidRDefault="00623EF0" w:rsidP="00623EF0">
            <w:pPr>
              <w:spacing w:line="215" w:lineRule="exact"/>
              <w:ind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10"/>
                <w:sz w:val="16"/>
                <w:szCs w:val="16"/>
              </w:rPr>
              <w:t>-</w:t>
            </w:r>
          </w:p>
        </w:tc>
        <w:tc>
          <w:tcPr>
            <w:tcW w:w="623" w:type="dxa"/>
          </w:tcPr>
          <w:p w14:paraId="7F93C302" w14:textId="77777777" w:rsidR="00623EF0" w:rsidRPr="00623EF0" w:rsidRDefault="00623EF0" w:rsidP="00623EF0">
            <w:pPr>
              <w:spacing w:line="215" w:lineRule="exact"/>
              <w:ind w:left="34"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10"/>
                <w:sz w:val="16"/>
                <w:szCs w:val="16"/>
              </w:rPr>
              <w:t>-</w:t>
            </w:r>
          </w:p>
        </w:tc>
        <w:tc>
          <w:tcPr>
            <w:tcW w:w="987" w:type="dxa"/>
          </w:tcPr>
          <w:p w14:paraId="62AD2008" w14:textId="77777777" w:rsidR="00623EF0" w:rsidRPr="00623EF0" w:rsidRDefault="00623EF0" w:rsidP="00623EF0">
            <w:pPr>
              <w:spacing w:line="215" w:lineRule="exact"/>
              <w:ind w:left="2"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372</w:t>
            </w:r>
            <w:r w:rsidRPr="00623EF0">
              <w:rPr>
                <w:rFonts w:ascii="Times New Roman" w:eastAsia="Palatino Linotype" w:hAnsi="Times New Roman"/>
                <w:spacing w:val="-4"/>
                <w:position w:val="5"/>
                <w:sz w:val="16"/>
                <w:szCs w:val="16"/>
              </w:rPr>
              <w:t>a</w:t>
            </w:r>
          </w:p>
        </w:tc>
        <w:tc>
          <w:tcPr>
            <w:tcW w:w="529" w:type="dxa"/>
          </w:tcPr>
          <w:p w14:paraId="26B2B9EF" w14:textId="77777777" w:rsidR="00623EF0" w:rsidRPr="00623EF0" w:rsidRDefault="00623EF0" w:rsidP="00623EF0">
            <w:pPr>
              <w:spacing w:line="215" w:lineRule="exact"/>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80</w:t>
            </w:r>
          </w:p>
        </w:tc>
        <w:tc>
          <w:tcPr>
            <w:tcW w:w="562" w:type="dxa"/>
          </w:tcPr>
          <w:p w14:paraId="3193D64C" w14:textId="77777777" w:rsidR="00623EF0" w:rsidRPr="00623EF0" w:rsidRDefault="00623EF0" w:rsidP="00623EF0">
            <w:pPr>
              <w:spacing w:line="215" w:lineRule="exact"/>
              <w:ind w:left="6"/>
              <w:jc w:val="center"/>
              <w:rPr>
                <w:rFonts w:ascii="Times New Roman" w:eastAsia="Palatino Linotype" w:hAnsi="Times New Roman"/>
                <w:sz w:val="16"/>
                <w:szCs w:val="16"/>
              </w:rPr>
            </w:pPr>
            <w:r w:rsidRPr="00623EF0">
              <w:rPr>
                <w:rFonts w:ascii="Times New Roman" w:eastAsia="Palatino Linotype" w:hAnsi="Times New Roman"/>
                <w:spacing w:val="-2"/>
                <w:sz w:val="16"/>
                <w:szCs w:val="16"/>
              </w:rPr>
              <w:t>-</w:t>
            </w:r>
            <w:r w:rsidRPr="00623EF0">
              <w:rPr>
                <w:rFonts w:ascii="Times New Roman" w:eastAsia="Palatino Linotype" w:hAnsi="Times New Roman"/>
                <w:spacing w:val="-12"/>
                <w:sz w:val="16"/>
                <w:szCs w:val="16"/>
              </w:rPr>
              <w:t>-</w:t>
            </w:r>
          </w:p>
        </w:tc>
        <w:tc>
          <w:tcPr>
            <w:tcW w:w="541" w:type="dxa"/>
          </w:tcPr>
          <w:p w14:paraId="0F90FE99" w14:textId="77777777" w:rsidR="00623EF0" w:rsidRPr="00623EF0" w:rsidRDefault="00623EF0" w:rsidP="00623EF0">
            <w:pPr>
              <w:spacing w:line="215" w:lineRule="exact"/>
              <w:ind w:left="14"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375</w:t>
            </w:r>
          </w:p>
        </w:tc>
        <w:tc>
          <w:tcPr>
            <w:tcW w:w="1131" w:type="dxa"/>
          </w:tcPr>
          <w:p w14:paraId="4883F704" w14:textId="77777777" w:rsidR="00623EF0" w:rsidRPr="00623EF0" w:rsidRDefault="00623EF0" w:rsidP="00623EF0">
            <w:pPr>
              <w:spacing w:line="215" w:lineRule="exact"/>
              <w:ind w:left="172"/>
              <w:rPr>
                <w:rFonts w:ascii="Times New Roman" w:eastAsia="Palatino Linotype" w:hAnsi="Times New Roman"/>
                <w:position w:val="5"/>
                <w:sz w:val="16"/>
                <w:szCs w:val="16"/>
              </w:rPr>
            </w:pPr>
            <w:r w:rsidRPr="00623EF0">
              <w:rPr>
                <w:rFonts w:ascii="Times New Roman" w:eastAsia="Palatino Linotype" w:hAnsi="Times New Roman"/>
                <w:sz w:val="16"/>
                <w:szCs w:val="16"/>
              </w:rPr>
              <w:t>1.77</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x</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10</w:t>
            </w:r>
            <w:r w:rsidRPr="00623EF0">
              <w:rPr>
                <w:rFonts w:ascii="Times New Roman" w:eastAsia="Palatino Linotype" w:hAnsi="Times New Roman"/>
                <w:position w:val="5"/>
                <w:sz w:val="16"/>
                <w:szCs w:val="16"/>
              </w:rPr>
              <w:t>–</w:t>
            </w:r>
            <w:r w:rsidRPr="00623EF0">
              <w:rPr>
                <w:rFonts w:ascii="Times New Roman" w:eastAsia="Palatino Linotype" w:hAnsi="Times New Roman"/>
                <w:spacing w:val="-10"/>
                <w:position w:val="5"/>
                <w:sz w:val="16"/>
                <w:szCs w:val="16"/>
              </w:rPr>
              <w:t>7</w:t>
            </w:r>
          </w:p>
        </w:tc>
        <w:tc>
          <w:tcPr>
            <w:tcW w:w="1000" w:type="dxa"/>
          </w:tcPr>
          <w:p w14:paraId="09A84094" w14:textId="77777777" w:rsidR="00623EF0" w:rsidRPr="00623EF0" w:rsidRDefault="00623EF0" w:rsidP="00623EF0">
            <w:pPr>
              <w:spacing w:line="215" w:lineRule="exact"/>
              <w:ind w:left="33" w:right="47"/>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16C2255E" w14:textId="77777777" w:rsidR="00623EF0" w:rsidRPr="00623EF0" w:rsidRDefault="00623EF0" w:rsidP="00623EF0">
            <w:pPr>
              <w:spacing w:line="215" w:lineRule="exact"/>
              <w:ind w:left="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68" w:type="dxa"/>
          </w:tcPr>
          <w:p w14:paraId="31203215" w14:textId="77777777" w:rsidR="00623EF0" w:rsidRPr="00623EF0" w:rsidRDefault="00623EF0" w:rsidP="00623EF0">
            <w:pPr>
              <w:spacing w:line="215" w:lineRule="exact"/>
              <w:ind w:left="20"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158" w:type="dxa"/>
          </w:tcPr>
          <w:p w14:paraId="3B2E2C8A" w14:textId="77777777" w:rsidR="00623EF0" w:rsidRPr="00623EF0" w:rsidRDefault="00623EF0" w:rsidP="00623EF0">
            <w:pPr>
              <w:spacing w:line="215" w:lineRule="exact"/>
              <w:ind w:left="2" w:right="1"/>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756F8CF6" w14:textId="77777777" w:rsidR="00623EF0" w:rsidRPr="00623EF0" w:rsidRDefault="00623EF0" w:rsidP="00623EF0">
            <w:pPr>
              <w:rPr>
                <w:rFonts w:ascii="Times New Roman" w:eastAsia="Palatino Linotype" w:hAnsi="Times New Roman"/>
                <w:sz w:val="16"/>
                <w:szCs w:val="16"/>
              </w:rPr>
            </w:pPr>
          </w:p>
        </w:tc>
        <w:tc>
          <w:tcPr>
            <w:tcW w:w="990" w:type="dxa"/>
          </w:tcPr>
          <w:p w14:paraId="537FA99C" w14:textId="77777777" w:rsidR="00623EF0" w:rsidRPr="00623EF0" w:rsidRDefault="00623EF0" w:rsidP="00623EF0">
            <w:pPr>
              <w:spacing w:line="215" w:lineRule="exact"/>
              <w:ind w:left="1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4.41</w:t>
            </w:r>
          </w:p>
        </w:tc>
        <w:tc>
          <w:tcPr>
            <w:tcW w:w="645" w:type="dxa"/>
          </w:tcPr>
          <w:p w14:paraId="639AA368"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760</w:t>
            </w:r>
          </w:p>
        </w:tc>
        <w:tc>
          <w:tcPr>
            <w:tcW w:w="516" w:type="dxa"/>
          </w:tcPr>
          <w:p w14:paraId="3E7BAF8A" w14:textId="77777777" w:rsidR="00623EF0" w:rsidRPr="00623EF0" w:rsidRDefault="00623EF0" w:rsidP="00623EF0">
            <w:pPr>
              <w:spacing w:line="215" w:lineRule="exact"/>
              <w:ind w:left="9"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48</w:t>
            </w:r>
          </w:p>
        </w:tc>
        <w:tc>
          <w:tcPr>
            <w:tcW w:w="606" w:type="dxa"/>
          </w:tcPr>
          <w:p w14:paraId="2A0A040C" w14:textId="77777777" w:rsidR="00623EF0" w:rsidRPr="00623EF0" w:rsidRDefault="00623EF0" w:rsidP="00623EF0">
            <w:pPr>
              <w:spacing w:line="215" w:lineRule="exact"/>
              <w:ind w:lef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1.60</w:t>
            </w:r>
          </w:p>
        </w:tc>
        <w:tc>
          <w:tcPr>
            <w:tcW w:w="530" w:type="dxa"/>
          </w:tcPr>
          <w:p w14:paraId="5D49FBB3" w14:textId="77777777" w:rsidR="00623EF0" w:rsidRPr="00623EF0" w:rsidRDefault="00623EF0" w:rsidP="00623EF0">
            <w:pPr>
              <w:spacing w:line="215" w:lineRule="exact"/>
              <w:ind w:left="17"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[84]</w:t>
            </w:r>
          </w:p>
        </w:tc>
      </w:tr>
      <w:tr w:rsidR="00623EF0" w:rsidRPr="00623EF0" w14:paraId="772508F4" w14:textId="77777777" w:rsidTr="00F23119">
        <w:trPr>
          <w:trHeight w:val="242"/>
        </w:trPr>
        <w:tc>
          <w:tcPr>
            <w:tcW w:w="677" w:type="dxa"/>
          </w:tcPr>
          <w:p w14:paraId="03756C6C" w14:textId="77777777" w:rsidR="00623EF0" w:rsidRPr="00623EF0" w:rsidRDefault="00623EF0" w:rsidP="00623EF0">
            <w:pPr>
              <w:spacing w:line="216" w:lineRule="exact"/>
              <w:ind w:left="3" w:right="2"/>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H8</w:t>
            </w:r>
          </w:p>
        </w:tc>
        <w:tc>
          <w:tcPr>
            <w:tcW w:w="854" w:type="dxa"/>
          </w:tcPr>
          <w:p w14:paraId="4ACD1438" w14:textId="77777777" w:rsidR="00623EF0" w:rsidRPr="00623EF0" w:rsidRDefault="00623EF0" w:rsidP="00623EF0">
            <w:pPr>
              <w:spacing w:line="216"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388D8FE5" w14:textId="77777777" w:rsidR="00623EF0" w:rsidRPr="00623EF0" w:rsidRDefault="00623EF0" w:rsidP="00623EF0">
            <w:pPr>
              <w:spacing w:line="216"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29D61F15" w14:textId="77777777" w:rsidR="00623EF0" w:rsidRPr="00623EF0" w:rsidRDefault="00623EF0" w:rsidP="00623EF0">
            <w:pPr>
              <w:spacing w:line="216" w:lineRule="exact"/>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167328C5" w14:textId="77777777" w:rsidR="00623EF0" w:rsidRPr="00623EF0" w:rsidRDefault="00623EF0" w:rsidP="00623EF0">
            <w:pPr>
              <w:spacing w:line="216" w:lineRule="exact"/>
              <w:ind w:left="2"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372</w:t>
            </w:r>
            <w:r w:rsidRPr="00623EF0">
              <w:rPr>
                <w:rFonts w:ascii="Times New Roman" w:eastAsia="Palatino Linotype" w:hAnsi="Times New Roman"/>
                <w:spacing w:val="-4"/>
                <w:position w:val="5"/>
                <w:sz w:val="16"/>
                <w:szCs w:val="16"/>
              </w:rPr>
              <w:t>a</w:t>
            </w:r>
          </w:p>
        </w:tc>
        <w:tc>
          <w:tcPr>
            <w:tcW w:w="529" w:type="dxa"/>
          </w:tcPr>
          <w:p w14:paraId="5AEFD39F" w14:textId="77777777" w:rsidR="00623EF0" w:rsidRPr="00623EF0" w:rsidRDefault="00623EF0" w:rsidP="00623EF0">
            <w:pPr>
              <w:spacing w:line="216" w:lineRule="exact"/>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68</w:t>
            </w:r>
          </w:p>
        </w:tc>
        <w:tc>
          <w:tcPr>
            <w:tcW w:w="562" w:type="dxa"/>
          </w:tcPr>
          <w:p w14:paraId="3D967498" w14:textId="77777777" w:rsidR="00623EF0" w:rsidRPr="00623EF0" w:rsidRDefault="00623EF0" w:rsidP="00623EF0">
            <w:pPr>
              <w:spacing w:line="216"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41" w:type="dxa"/>
          </w:tcPr>
          <w:p w14:paraId="5003D265" w14:textId="77777777" w:rsidR="00623EF0" w:rsidRPr="00623EF0" w:rsidRDefault="00623EF0" w:rsidP="00623EF0">
            <w:pPr>
              <w:spacing w:line="216" w:lineRule="exact"/>
              <w:ind w:left="14"/>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370</w:t>
            </w:r>
          </w:p>
        </w:tc>
        <w:tc>
          <w:tcPr>
            <w:tcW w:w="1131" w:type="dxa"/>
          </w:tcPr>
          <w:p w14:paraId="3DAB4B1A" w14:textId="77777777" w:rsidR="00623EF0" w:rsidRPr="00623EF0" w:rsidRDefault="00623EF0" w:rsidP="00623EF0">
            <w:pPr>
              <w:spacing w:line="216" w:lineRule="exact"/>
              <w:ind w:left="3"/>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000" w:type="dxa"/>
          </w:tcPr>
          <w:p w14:paraId="6F6CF930" w14:textId="77777777" w:rsidR="00623EF0" w:rsidRPr="00623EF0" w:rsidRDefault="00623EF0" w:rsidP="00623EF0">
            <w:pPr>
              <w:spacing w:line="216" w:lineRule="exact"/>
              <w:ind w:left="36" w:right="47"/>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2 – </w:t>
            </w:r>
            <w:r w:rsidRPr="00623EF0">
              <w:rPr>
                <w:rFonts w:ascii="Times New Roman" w:eastAsia="Palatino Linotype" w:hAnsi="Times New Roman"/>
                <w:spacing w:val="-5"/>
                <w:sz w:val="16"/>
                <w:szCs w:val="16"/>
              </w:rPr>
              <w:t>2.5</w:t>
            </w:r>
          </w:p>
        </w:tc>
        <w:tc>
          <w:tcPr>
            <w:tcW w:w="689" w:type="dxa"/>
          </w:tcPr>
          <w:p w14:paraId="42A090FC" w14:textId="77777777" w:rsidR="00623EF0" w:rsidRPr="00623EF0" w:rsidRDefault="00623EF0" w:rsidP="00623EF0">
            <w:pPr>
              <w:spacing w:line="216" w:lineRule="exact"/>
              <w:ind w:left="5"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68" w:type="dxa"/>
          </w:tcPr>
          <w:p w14:paraId="24E6F8C7" w14:textId="77777777" w:rsidR="00623EF0" w:rsidRPr="00623EF0" w:rsidRDefault="00623EF0" w:rsidP="00623EF0">
            <w:pPr>
              <w:spacing w:line="216" w:lineRule="exact"/>
              <w:ind w:left="2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158" w:type="dxa"/>
          </w:tcPr>
          <w:p w14:paraId="4BE2ACFB" w14:textId="77777777" w:rsidR="00623EF0" w:rsidRPr="00623EF0" w:rsidRDefault="00623EF0" w:rsidP="00623EF0">
            <w:pPr>
              <w:spacing w:line="216" w:lineRule="exact"/>
              <w:ind w:left="2"/>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5212E5FC" w14:textId="77777777" w:rsidR="00623EF0" w:rsidRPr="00623EF0" w:rsidRDefault="00623EF0" w:rsidP="00623EF0">
            <w:pPr>
              <w:spacing w:line="216" w:lineRule="exact"/>
              <w:ind w:left="6"/>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0" w:type="dxa"/>
          </w:tcPr>
          <w:p w14:paraId="3A0DD55B" w14:textId="77777777" w:rsidR="00623EF0" w:rsidRPr="00623EF0" w:rsidRDefault="00623EF0" w:rsidP="00623EF0">
            <w:pPr>
              <w:spacing w:line="216" w:lineRule="exact"/>
              <w:ind w:left="1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2.68</w:t>
            </w:r>
          </w:p>
        </w:tc>
        <w:tc>
          <w:tcPr>
            <w:tcW w:w="645" w:type="dxa"/>
          </w:tcPr>
          <w:p w14:paraId="3FBED19C" w14:textId="77777777" w:rsidR="00623EF0" w:rsidRPr="00623EF0" w:rsidRDefault="00623EF0" w:rsidP="00623EF0">
            <w:pPr>
              <w:spacing w:line="216"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650</w:t>
            </w:r>
          </w:p>
        </w:tc>
        <w:tc>
          <w:tcPr>
            <w:tcW w:w="516" w:type="dxa"/>
          </w:tcPr>
          <w:p w14:paraId="167C2770" w14:textId="77777777" w:rsidR="00623EF0" w:rsidRPr="00623EF0" w:rsidRDefault="00623EF0" w:rsidP="00623EF0">
            <w:pPr>
              <w:spacing w:line="216" w:lineRule="exact"/>
              <w:ind w:left="9"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47</w:t>
            </w:r>
          </w:p>
        </w:tc>
        <w:tc>
          <w:tcPr>
            <w:tcW w:w="606" w:type="dxa"/>
          </w:tcPr>
          <w:p w14:paraId="3401BE64" w14:textId="77777777" w:rsidR="00623EF0" w:rsidRPr="00623EF0" w:rsidRDefault="00623EF0" w:rsidP="00623EF0">
            <w:pPr>
              <w:spacing w:line="216" w:lineRule="exact"/>
              <w:ind w:lef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0.82</w:t>
            </w:r>
          </w:p>
        </w:tc>
        <w:tc>
          <w:tcPr>
            <w:tcW w:w="530" w:type="dxa"/>
          </w:tcPr>
          <w:p w14:paraId="41F1DFD7" w14:textId="77777777" w:rsidR="00623EF0" w:rsidRPr="00623EF0" w:rsidRDefault="00623EF0" w:rsidP="00623EF0">
            <w:pPr>
              <w:spacing w:line="216" w:lineRule="exact"/>
              <w:ind w:left="17"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[85]</w:t>
            </w:r>
          </w:p>
        </w:tc>
      </w:tr>
      <w:tr w:rsidR="00623EF0" w:rsidRPr="00623EF0" w14:paraId="2BB745CF" w14:textId="77777777" w:rsidTr="00F23119">
        <w:trPr>
          <w:trHeight w:val="243"/>
        </w:trPr>
        <w:tc>
          <w:tcPr>
            <w:tcW w:w="677" w:type="dxa"/>
          </w:tcPr>
          <w:p w14:paraId="62D56E47" w14:textId="77777777" w:rsidR="00623EF0" w:rsidRPr="00623EF0" w:rsidRDefault="00623EF0" w:rsidP="00623EF0">
            <w:pPr>
              <w:spacing w:line="215" w:lineRule="exact"/>
              <w:ind w:left="3"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H8</w:t>
            </w:r>
          </w:p>
        </w:tc>
        <w:tc>
          <w:tcPr>
            <w:tcW w:w="854" w:type="dxa"/>
          </w:tcPr>
          <w:p w14:paraId="30F47A87" w14:textId="77777777" w:rsidR="00623EF0" w:rsidRPr="00623EF0" w:rsidRDefault="00623EF0" w:rsidP="00623EF0">
            <w:pPr>
              <w:rPr>
                <w:rFonts w:ascii="Times New Roman" w:eastAsia="Palatino Linotype" w:hAnsi="Times New Roman"/>
                <w:sz w:val="16"/>
                <w:szCs w:val="16"/>
              </w:rPr>
            </w:pPr>
          </w:p>
        </w:tc>
        <w:tc>
          <w:tcPr>
            <w:tcW w:w="806" w:type="dxa"/>
          </w:tcPr>
          <w:p w14:paraId="2E0D53A0" w14:textId="77777777" w:rsidR="00623EF0" w:rsidRPr="00623EF0" w:rsidRDefault="00623EF0" w:rsidP="00623EF0">
            <w:pPr>
              <w:rPr>
                <w:rFonts w:ascii="Times New Roman" w:eastAsia="Palatino Linotype" w:hAnsi="Times New Roman"/>
                <w:sz w:val="16"/>
                <w:szCs w:val="16"/>
              </w:rPr>
            </w:pPr>
          </w:p>
        </w:tc>
        <w:tc>
          <w:tcPr>
            <w:tcW w:w="623" w:type="dxa"/>
          </w:tcPr>
          <w:p w14:paraId="504DFF02" w14:textId="77777777" w:rsidR="00623EF0" w:rsidRPr="00623EF0" w:rsidRDefault="00623EF0" w:rsidP="00623EF0">
            <w:pPr>
              <w:rPr>
                <w:rFonts w:ascii="Times New Roman" w:eastAsia="Palatino Linotype" w:hAnsi="Times New Roman"/>
                <w:sz w:val="16"/>
                <w:szCs w:val="16"/>
              </w:rPr>
            </w:pPr>
          </w:p>
        </w:tc>
        <w:tc>
          <w:tcPr>
            <w:tcW w:w="987" w:type="dxa"/>
          </w:tcPr>
          <w:p w14:paraId="5B3CE06B" w14:textId="77777777" w:rsidR="00623EF0" w:rsidRPr="00623EF0" w:rsidRDefault="00623EF0" w:rsidP="00623EF0">
            <w:pPr>
              <w:rPr>
                <w:rFonts w:ascii="Times New Roman" w:eastAsia="Palatino Linotype" w:hAnsi="Times New Roman"/>
                <w:sz w:val="16"/>
                <w:szCs w:val="16"/>
              </w:rPr>
            </w:pPr>
          </w:p>
        </w:tc>
        <w:tc>
          <w:tcPr>
            <w:tcW w:w="529" w:type="dxa"/>
          </w:tcPr>
          <w:p w14:paraId="497A49E7" w14:textId="77777777" w:rsidR="00623EF0" w:rsidRPr="00623EF0" w:rsidRDefault="00623EF0" w:rsidP="00623EF0">
            <w:pPr>
              <w:rPr>
                <w:rFonts w:ascii="Times New Roman" w:eastAsia="Palatino Linotype" w:hAnsi="Times New Roman"/>
                <w:sz w:val="16"/>
                <w:szCs w:val="16"/>
              </w:rPr>
            </w:pPr>
          </w:p>
        </w:tc>
        <w:tc>
          <w:tcPr>
            <w:tcW w:w="562" w:type="dxa"/>
          </w:tcPr>
          <w:p w14:paraId="7372055F" w14:textId="77777777" w:rsidR="00623EF0" w:rsidRPr="00623EF0" w:rsidRDefault="00623EF0" w:rsidP="00623EF0">
            <w:pPr>
              <w:rPr>
                <w:rFonts w:ascii="Times New Roman" w:eastAsia="Palatino Linotype" w:hAnsi="Times New Roman"/>
                <w:sz w:val="16"/>
                <w:szCs w:val="16"/>
              </w:rPr>
            </w:pPr>
          </w:p>
        </w:tc>
        <w:tc>
          <w:tcPr>
            <w:tcW w:w="541" w:type="dxa"/>
          </w:tcPr>
          <w:p w14:paraId="78450146" w14:textId="77777777" w:rsidR="00623EF0" w:rsidRPr="00623EF0" w:rsidRDefault="00623EF0" w:rsidP="00623EF0">
            <w:pPr>
              <w:rPr>
                <w:rFonts w:ascii="Times New Roman" w:eastAsia="Palatino Linotype" w:hAnsi="Times New Roman"/>
                <w:sz w:val="16"/>
                <w:szCs w:val="16"/>
              </w:rPr>
            </w:pPr>
          </w:p>
        </w:tc>
        <w:tc>
          <w:tcPr>
            <w:tcW w:w="1131" w:type="dxa"/>
          </w:tcPr>
          <w:p w14:paraId="0A4ECCB3" w14:textId="77777777" w:rsidR="00623EF0" w:rsidRPr="00623EF0" w:rsidRDefault="00623EF0" w:rsidP="00623EF0">
            <w:pPr>
              <w:rPr>
                <w:rFonts w:ascii="Times New Roman" w:eastAsia="Palatino Linotype" w:hAnsi="Times New Roman"/>
                <w:sz w:val="16"/>
                <w:szCs w:val="16"/>
              </w:rPr>
            </w:pPr>
          </w:p>
        </w:tc>
        <w:tc>
          <w:tcPr>
            <w:tcW w:w="1000" w:type="dxa"/>
          </w:tcPr>
          <w:p w14:paraId="0C0FA2A8" w14:textId="77777777" w:rsidR="00623EF0" w:rsidRPr="00623EF0" w:rsidRDefault="00623EF0" w:rsidP="00623EF0">
            <w:pPr>
              <w:spacing w:line="215" w:lineRule="exact"/>
              <w:ind w:left="36" w:right="47"/>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2 – </w:t>
            </w:r>
            <w:r w:rsidRPr="00623EF0">
              <w:rPr>
                <w:rFonts w:ascii="Times New Roman" w:eastAsia="Palatino Linotype" w:hAnsi="Times New Roman"/>
                <w:spacing w:val="-5"/>
                <w:sz w:val="16"/>
                <w:szCs w:val="16"/>
              </w:rPr>
              <w:t>2.5</w:t>
            </w:r>
          </w:p>
        </w:tc>
        <w:tc>
          <w:tcPr>
            <w:tcW w:w="689" w:type="dxa"/>
          </w:tcPr>
          <w:p w14:paraId="4EDFC047" w14:textId="77777777" w:rsidR="00623EF0" w:rsidRPr="00623EF0" w:rsidRDefault="00623EF0" w:rsidP="00623EF0">
            <w:pPr>
              <w:spacing w:line="215" w:lineRule="exact"/>
              <w:ind w:left="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68" w:type="dxa"/>
          </w:tcPr>
          <w:p w14:paraId="78E034F0" w14:textId="77777777" w:rsidR="00623EF0" w:rsidRPr="00623EF0" w:rsidRDefault="00623EF0" w:rsidP="00623EF0">
            <w:pPr>
              <w:spacing w:line="215" w:lineRule="exact"/>
              <w:ind w:left="20"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158" w:type="dxa"/>
          </w:tcPr>
          <w:p w14:paraId="4C5BD086" w14:textId="77777777" w:rsidR="00623EF0" w:rsidRPr="00623EF0" w:rsidRDefault="00623EF0" w:rsidP="00623EF0">
            <w:pPr>
              <w:spacing w:line="215" w:lineRule="exact"/>
              <w:ind w:left="2" w:right="1"/>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795B8FE6" w14:textId="77777777" w:rsidR="00623EF0" w:rsidRPr="00623EF0" w:rsidRDefault="00623EF0" w:rsidP="00623EF0">
            <w:pPr>
              <w:rPr>
                <w:rFonts w:ascii="Times New Roman" w:eastAsia="Palatino Linotype" w:hAnsi="Times New Roman"/>
                <w:sz w:val="16"/>
                <w:szCs w:val="16"/>
              </w:rPr>
            </w:pPr>
          </w:p>
        </w:tc>
        <w:tc>
          <w:tcPr>
            <w:tcW w:w="990" w:type="dxa"/>
          </w:tcPr>
          <w:p w14:paraId="48AC67FC" w14:textId="77777777" w:rsidR="00623EF0" w:rsidRPr="00623EF0" w:rsidRDefault="00623EF0" w:rsidP="00623EF0">
            <w:pPr>
              <w:spacing w:line="215" w:lineRule="exact"/>
              <w:ind w:left="1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3.34</w:t>
            </w:r>
          </w:p>
        </w:tc>
        <w:tc>
          <w:tcPr>
            <w:tcW w:w="645" w:type="dxa"/>
          </w:tcPr>
          <w:p w14:paraId="191E0B16"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800</w:t>
            </w:r>
          </w:p>
        </w:tc>
        <w:tc>
          <w:tcPr>
            <w:tcW w:w="516" w:type="dxa"/>
          </w:tcPr>
          <w:p w14:paraId="309C0AFB" w14:textId="77777777" w:rsidR="00623EF0" w:rsidRPr="00623EF0" w:rsidRDefault="00623EF0" w:rsidP="00623EF0">
            <w:pPr>
              <w:spacing w:line="215" w:lineRule="exact"/>
              <w:ind w:left="10"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60</w:t>
            </w:r>
          </w:p>
        </w:tc>
        <w:tc>
          <w:tcPr>
            <w:tcW w:w="606" w:type="dxa"/>
          </w:tcPr>
          <w:p w14:paraId="6D5E1DAA" w14:textId="77777777" w:rsidR="00623EF0" w:rsidRPr="00623EF0" w:rsidRDefault="00623EF0" w:rsidP="00623EF0">
            <w:pPr>
              <w:spacing w:line="215" w:lineRule="exact"/>
              <w:ind w:left="18"/>
              <w:jc w:val="center"/>
              <w:rPr>
                <w:rFonts w:ascii="Times New Roman" w:eastAsia="Palatino Linotype" w:hAnsi="Times New Roman"/>
                <w:position w:val="5"/>
                <w:sz w:val="16"/>
                <w:szCs w:val="16"/>
              </w:rPr>
            </w:pPr>
            <w:r w:rsidRPr="00623EF0">
              <w:rPr>
                <w:rFonts w:ascii="Times New Roman" w:eastAsia="Palatino Linotype" w:hAnsi="Times New Roman"/>
                <w:spacing w:val="-2"/>
                <w:sz w:val="16"/>
                <w:szCs w:val="16"/>
              </w:rPr>
              <w:t>1.62</w:t>
            </w:r>
            <w:r w:rsidRPr="00623EF0">
              <w:rPr>
                <w:rFonts w:ascii="Times New Roman" w:eastAsia="Palatino Linotype" w:hAnsi="Times New Roman"/>
                <w:spacing w:val="-2"/>
                <w:position w:val="5"/>
                <w:sz w:val="16"/>
                <w:szCs w:val="16"/>
              </w:rPr>
              <w:t>x</w:t>
            </w:r>
          </w:p>
        </w:tc>
        <w:tc>
          <w:tcPr>
            <w:tcW w:w="530" w:type="dxa"/>
          </w:tcPr>
          <w:p w14:paraId="4EA504D5" w14:textId="77777777" w:rsidR="00623EF0" w:rsidRPr="00623EF0" w:rsidRDefault="00623EF0" w:rsidP="00623EF0">
            <w:pPr>
              <w:spacing w:line="215" w:lineRule="exact"/>
              <w:ind w:left="18"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[85]</w:t>
            </w:r>
          </w:p>
        </w:tc>
      </w:tr>
      <w:tr w:rsidR="00623EF0" w:rsidRPr="00623EF0" w14:paraId="30FA8223" w14:textId="77777777" w:rsidTr="00F23119">
        <w:trPr>
          <w:trHeight w:val="242"/>
        </w:trPr>
        <w:tc>
          <w:tcPr>
            <w:tcW w:w="677" w:type="dxa"/>
          </w:tcPr>
          <w:p w14:paraId="30FDD54A" w14:textId="77777777" w:rsidR="00623EF0" w:rsidRPr="00623EF0" w:rsidRDefault="00623EF0" w:rsidP="00623EF0">
            <w:pPr>
              <w:spacing w:line="216" w:lineRule="exact"/>
              <w:ind w:left="3"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H9</w:t>
            </w:r>
          </w:p>
        </w:tc>
        <w:tc>
          <w:tcPr>
            <w:tcW w:w="854" w:type="dxa"/>
          </w:tcPr>
          <w:p w14:paraId="14EC4F7A" w14:textId="77777777" w:rsidR="00623EF0" w:rsidRPr="00623EF0" w:rsidRDefault="00623EF0" w:rsidP="00623EF0">
            <w:pPr>
              <w:spacing w:line="216"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10"/>
                <w:sz w:val="16"/>
                <w:szCs w:val="16"/>
              </w:rPr>
              <w:t>-</w:t>
            </w:r>
          </w:p>
        </w:tc>
        <w:tc>
          <w:tcPr>
            <w:tcW w:w="806" w:type="dxa"/>
          </w:tcPr>
          <w:p w14:paraId="48B1BBC2" w14:textId="77777777" w:rsidR="00623EF0" w:rsidRPr="00623EF0" w:rsidRDefault="00623EF0" w:rsidP="00623EF0">
            <w:pPr>
              <w:spacing w:line="216" w:lineRule="exact"/>
              <w:ind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10"/>
                <w:sz w:val="16"/>
                <w:szCs w:val="16"/>
              </w:rPr>
              <w:t>-</w:t>
            </w:r>
          </w:p>
        </w:tc>
        <w:tc>
          <w:tcPr>
            <w:tcW w:w="623" w:type="dxa"/>
          </w:tcPr>
          <w:p w14:paraId="657CE368" w14:textId="77777777" w:rsidR="00623EF0" w:rsidRPr="00623EF0" w:rsidRDefault="00623EF0" w:rsidP="00623EF0">
            <w:pPr>
              <w:spacing w:line="216" w:lineRule="exact"/>
              <w:ind w:left="34"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10"/>
                <w:sz w:val="16"/>
                <w:szCs w:val="16"/>
              </w:rPr>
              <w:t>-</w:t>
            </w:r>
          </w:p>
        </w:tc>
        <w:tc>
          <w:tcPr>
            <w:tcW w:w="987" w:type="dxa"/>
          </w:tcPr>
          <w:p w14:paraId="032CF622" w14:textId="77777777" w:rsidR="00623EF0" w:rsidRPr="00623EF0" w:rsidRDefault="00623EF0" w:rsidP="00623EF0">
            <w:pPr>
              <w:spacing w:line="216" w:lineRule="exact"/>
              <w:ind w:left="2"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372</w:t>
            </w:r>
            <w:r w:rsidRPr="00623EF0">
              <w:rPr>
                <w:rFonts w:ascii="Times New Roman" w:eastAsia="Palatino Linotype" w:hAnsi="Times New Roman"/>
                <w:spacing w:val="-4"/>
                <w:position w:val="5"/>
                <w:sz w:val="16"/>
                <w:szCs w:val="16"/>
              </w:rPr>
              <w:t>a</w:t>
            </w:r>
          </w:p>
        </w:tc>
        <w:tc>
          <w:tcPr>
            <w:tcW w:w="529" w:type="dxa"/>
          </w:tcPr>
          <w:p w14:paraId="6EEB38A9" w14:textId="77777777" w:rsidR="00623EF0" w:rsidRPr="00623EF0" w:rsidRDefault="00623EF0" w:rsidP="00623EF0">
            <w:pPr>
              <w:spacing w:line="216" w:lineRule="exact"/>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55</w:t>
            </w:r>
          </w:p>
        </w:tc>
        <w:tc>
          <w:tcPr>
            <w:tcW w:w="562" w:type="dxa"/>
          </w:tcPr>
          <w:p w14:paraId="50E9A215" w14:textId="77777777" w:rsidR="00623EF0" w:rsidRPr="00623EF0" w:rsidRDefault="00623EF0" w:rsidP="00623EF0">
            <w:pPr>
              <w:spacing w:line="216" w:lineRule="exact"/>
              <w:ind w:left="6"/>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10"/>
                <w:sz w:val="16"/>
                <w:szCs w:val="16"/>
              </w:rPr>
              <w:t>-</w:t>
            </w:r>
          </w:p>
        </w:tc>
        <w:tc>
          <w:tcPr>
            <w:tcW w:w="541" w:type="dxa"/>
          </w:tcPr>
          <w:p w14:paraId="2DFBE5C2" w14:textId="77777777" w:rsidR="00623EF0" w:rsidRPr="00623EF0" w:rsidRDefault="00623EF0" w:rsidP="00623EF0">
            <w:pPr>
              <w:spacing w:line="216" w:lineRule="exact"/>
              <w:ind w:left="14"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398</w:t>
            </w:r>
          </w:p>
        </w:tc>
        <w:tc>
          <w:tcPr>
            <w:tcW w:w="1131" w:type="dxa"/>
          </w:tcPr>
          <w:p w14:paraId="33AA0D0F" w14:textId="77777777" w:rsidR="00623EF0" w:rsidRPr="00623EF0" w:rsidRDefault="00623EF0" w:rsidP="00623EF0">
            <w:pPr>
              <w:spacing w:line="216" w:lineRule="exact"/>
              <w:ind w:left="195"/>
              <w:rPr>
                <w:rFonts w:ascii="Times New Roman" w:eastAsia="Palatino Linotype" w:hAnsi="Times New Roman"/>
                <w:position w:val="5"/>
                <w:sz w:val="16"/>
                <w:szCs w:val="16"/>
              </w:rPr>
            </w:pPr>
            <w:r w:rsidRPr="00623EF0">
              <w:rPr>
                <w:rFonts w:ascii="Times New Roman" w:eastAsia="Palatino Linotype" w:hAnsi="Times New Roman"/>
                <w:sz w:val="16"/>
                <w:szCs w:val="16"/>
              </w:rPr>
              <w:t>2.87</w:t>
            </w:r>
            <w:r w:rsidRPr="00623EF0">
              <w:rPr>
                <w:rFonts w:ascii="Times New Roman" w:eastAsia="Palatino Linotype" w:hAnsi="Times New Roman"/>
                <w:spacing w:val="-1"/>
                <w:sz w:val="16"/>
                <w:szCs w:val="16"/>
              </w:rPr>
              <w:t xml:space="preserve"> </w:t>
            </w:r>
            <w:r w:rsidRPr="00623EF0">
              <w:rPr>
                <w:rFonts w:ascii="Times New Roman" w:eastAsia="Palatino Linotype" w:hAnsi="Times New Roman"/>
                <w:sz w:val="16"/>
                <w:szCs w:val="16"/>
              </w:rPr>
              <w:t>x10</w:t>
            </w:r>
            <w:r w:rsidRPr="00623EF0">
              <w:rPr>
                <w:rFonts w:ascii="Times New Roman" w:eastAsia="Palatino Linotype" w:hAnsi="Times New Roman"/>
                <w:position w:val="5"/>
                <w:sz w:val="16"/>
                <w:szCs w:val="16"/>
              </w:rPr>
              <w:t>–</w:t>
            </w:r>
            <w:r w:rsidRPr="00623EF0">
              <w:rPr>
                <w:rFonts w:ascii="Times New Roman" w:eastAsia="Palatino Linotype" w:hAnsi="Times New Roman"/>
                <w:spacing w:val="-10"/>
                <w:position w:val="5"/>
                <w:sz w:val="16"/>
                <w:szCs w:val="16"/>
              </w:rPr>
              <w:t>7</w:t>
            </w:r>
          </w:p>
        </w:tc>
        <w:tc>
          <w:tcPr>
            <w:tcW w:w="1000" w:type="dxa"/>
          </w:tcPr>
          <w:p w14:paraId="1DC3BA2A" w14:textId="77777777" w:rsidR="00623EF0" w:rsidRPr="00623EF0" w:rsidRDefault="00623EF0" w:rsidP="00623EF0">
            <w:pPr>
              <w:spacing w:line="216" w:lineRule="exact"/>
              <w:ind w:left="33" w:right="47"/>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78C99C32" w14:textId="77777777" w:rsidR="00623EF0" w:rsidRPr="00623EF0" w:rsidRDefault="00623EF0" w:rsidP="00623EF0">
            <w:pPr>
              <w:spacing w:line="216" w:lineRule="exact"/>
              <w:ind w:left="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68" w:type="dxa"/>
          </w:tcPr>
          <w:p w14:paraId="697A1A2E" w14:textId="77777777" w:rsidR="00623EF0" w:rsidRPr="00623EF0" w:rsidRDefault="00623EF0" w:rsidP="00623EF0">
            <w:pPr>
              <w:spacing w:line="216" w:lineRule="exact"/>
              <w:ind w:left="20"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158" w:type="dxa"/>
          </w:tcPr>
          <w:p w14:paraId="0C4B45D5" w14:textId="77777777" w:rsidR="00623EF0" w:rsidRPr="00623EF0" w:rsidRDefault="00623EF0" w:rsidP="00623EF0">
            <w:pPr>
              <w:spacing w:line="216" w:lineRule="exact"/>
              <w:ind w:left="2" w:right="1"/>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3EC2BE2B" w14:textId="77777777" w:rsidR="00623EF0" w:rsidRPr="00623EF0" w:rsidRDefault="00623EF0" w:rsidP="00623EF0">
            <w:pPr>
              <w:spacing w:line="216"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0.09</w:t>
            </w:r>
          </w:p>
        </w:tc>
        <w:tc>
          <w:tcPr>
            <w:tcW w:w="990" w:type="dxa"/>
          </w:tcPr>
          <w:p w14:paraId="50063D87" w14:textId="77777777" w:rsidR="00623EF0" w:rsidRPr="00623EF0" w:rsidRDefault="00623EF0" w:rsidP="00623EF0">
            <w:pPr>
              <w:spacing w:line="216" w:lineRule="exact"/>
              <w:ind w:left="1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5.25</w:t>
            </w:r>
          </w:p>
        </w:tc>
        <w:tc>
          <w:tcPr>
            <w:tcW w:w="645" w:type="dxa"/>
          </w:tcPr>
          <w:p w14:paraId="1A734FF1" w14:textId="77777777" w:rsidR="00623EF0" w:rsidRPr="00623EF0" w:rsidRDefault="00623EF0" w:rsidP="00623EF0">
            <w:pPr>
              <w:spacing w:line="216"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750</w:t>
            </w:r>
          </w:p>
        </w:tc>
        <w:tc>
          <w:tcPr>
            <w:tcW w:w="516" w:type="dxa"/>
          </w:tcPr>
          <w:p w14:paraId="54CE999B" w14:textId="77777777" w:rsidR="00623EF0" w:rsidRPr="00623EF0" w:rsidRDefault="00623EF0" w:rsidP="00623EF0">
            <w:pPr>
              <w:spacing w:line="216" w:lineRule="exact"/>
              <w:ind w:left="9"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46</w:t>
            </w:r>
          </w:p>
        </w:tc>
        <w:tc>
          <w:tcPr>
            <w:tcW w:w="606" w:type="dxa"/>
          </w:tcPr>
          <w:p w14:paraId="14E7ACF9" w14:textId="77777777" w:rsidR="00623EF0" w:rsidRPr="00623EF0" w:rsidRDefault="00623EF0" w:rsidP="00623EF0">
            <w:pPr>
              <w:spacing w:line="216" w:lineRule="exact"/>
              <w:ind w:lef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1.81</w:t>
            </w:r>
          </w:p>
        </w:tc>
        <w:tc>
          <w:tcPr>
            <w:tcW w:w="530" w:type="dxa"/>
          </w:tcPr>
          <w:p w14:paraId="16E381E2" w14:textId="77777777" w:rsidR="00623EF0" w:rsidRPr="00623EF0" w:rsidRDefault="00623EF0" w:rsidP="00623EF0">
            <w:pPr>
              <w:spacing w:line="216" w:lineRule="exact"/>
              <w:ind w:left="17"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[84]</w:t>
            </w:r>
          </w:p>
        </w:tc>
      </w:tr>
      <w:tr w:rsidR="00623EF0" w:rsidRPr="00623EF0" w14:paraId="55F51AE6" w14:textId="77777777" w:rsidTr="00F23119">
        <w:trPr>
          <w:trHeight w:val="242"/>
        </w:trPr>
        <w:tc>
          <w:tcPr>
            <w:tcW w:w="677" w:type="dxa"/>
          </w:tcPr>
          <w:p w14:paraId="155F33B0" w14:textId="77777777" w:rsidR="00623EF0" w:rsidRPr="00623EF0" w:rsidRDefault="00623EF0" w:rsidP="00623EF0">
            <w:pPr>
              <w:spacing w:line="215" w:lineRule="exact"/>
              <w:ind w:lef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H10</w:t>
            </w:r>
          </w:p>
        </w:tc>
        <w:tc>
          <w:tcPr>
            <w:tcW w:w="854" w:type="dxa"/>
          </w:tcPr>
          <w:p w14:paraId="004E988B"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10"/>
                <w:sz w:val="16"/>
                <w:szCs w:val="16"/>
              </w:rPr>
              <w:t>-</w:t>
            </w:r>
          </w:p>
        </w:tc>
        <w:tc>
          <w:tcPr>
            <w:tcW w:w="806" w:type="dxa"/>
          </w:tcPr>
          <w:p w14:paraId="623EC969" w14:textId="77777777" w:rsidR="00623EF0" w:rsidRPr="00623EF0" w:rsidRDefault="00623EF0" w:rsidP="00623EF0">
            <w:pPr>
              <w:spacing w:line="215" w:lineRule="exact"/>
              <w:ind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10"/>
                <w:sz w:val="16"/>
                <w:szCs w:val="16"/>
              </w:rPr>
              <w:t>-</w:t>
            </w:r>
          </w:p>
        </w:tc>
        <w:tc>
          <w:tcPr>
            <w:tcW w:w="623" w:type="dxa"/>
          </w:tcPr>
          <w:p w14:paraId="1DC1B4D6" w14:textId="77777777" w:rsidR="00623EF0" w:rsidRPr="00623EF0" w:rsidRDefault="00623EF0" w:rsidP="00623EF0">
            <w:pPr>
              <w:spacing w:line="215" w:lineRule="exact"/>
              <w:ind w:left="34"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10"/>
                <w:sz w:val="16"/>
                <w:szCs w:val="16"/>
              </w:rPr>
              <w:t>-</w:t>
            </w:r>
          </w:p>
        </w:tc>
        <w:tc>
          <w:tcPr>
            <w:tcW w:w="987" w:type="dxa"/>
          </w:tcPr>
          <w:p w14:paraId="2B4348FD" w14:textId="77777777" w:rsidR="00623EF0" w:rsidRPr="00623EF0" w:rsidRDefault="00623EF0" w:rsidP="00623EF0">
            <w:pPr>
              <w:spacing w:line="215" w:lineRule="exact"/>
              <w:ind w:left="2"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371</w:t>
            </w:r>
            <w:r w:rsidRPr="00623EF0">
              <w:rPr>
                <w:rFonts w:ascii="Times New Roman" w:eastAsia="Palatino Linotype" w:hAnsi="Times New Roman"/>
                <w:spacing w:val="-4"/>
                <w:position w:val="5"/>
                <w:sz w:val="16"/>
                <w:szCs w:val="16"/>
              </w:rPr>
              <w:t>a</w:t>
            </w:r>
          </w:p>
        </w:tc>
        <w:tc>
          <w:tcPr>
            <w:tcW w:w="529" w:type="dxa"/>
          </w:tcPr>
          <w:p w14:paraId="4F53E42E" w14:textId="77777777" w:rsidR="00623EF0" w:rsidRPr="00623EF0" w:rsidRDefault="00623EF0" w:rsidP="00623EF0">
            <w:pPr>
              <w:spacing w:line="215" w:lineRule="exact"/>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66</w:t>
            </w:r>
          </w:p>
        </w:tc>
        <w:tc>
          <w:tcPr>
            <w:tcW w:w="562" w:type="dxa"/>
          </w:tcPr>
          <w:p w14:paraId="6065A37B" w14:textId="77777777" w:rsidR="00623EF0" w:rsidRPr="00623EF0" w:rsidRDefault="00623EF0" w:rsidP="00623EF0">
            <w:pPr>
              <w:spacing w:line="215" w:lineRule="exact"/>
              <w:ind w:left="6"/>
              <w:jc w:val="center"/>
              <w:rPr>
                <w:rFonts w:ascii="Times New Roman" w:eastAsia="Palatino Linotype" w:hAnsi="Times New Roman"/>
                <w:sz w:val="16"/>
                <w:szCs w:val="16"/>
              </w:rPr>
            </w:pPr>
            <w:r w:rsidRPr="00623EF0">
              <w:rPr>
                <w:rFonts w:ascii="Times New Roman" w:eastAsia="Palatino Linotype" w:hAnsi="Times New Roman"/>
                <w:spacing w:val="-2"/>
                <w:sz w:val="16"/>
                <w:szCs w:val="16"/>
              </w:rPr>
              <w:t>-</w:t>
            </w:r>
            <w:r w:rsidRPr="00623EF0">
              <w:rPr>
                <w:rFonts w:ascii="Times New Roman" w:eastAsia="Palatino Linotype" w:hAnsi="Times New Roman"/>
                <w:spacing w:val="-12"/>
                <w:sz w:val="16"/>
                <w:szCs w:val="16"/>
              </w:rPr>
              <w:t>-</w:t>
            </w:r>
          </w:p>
        </w:tc>
        <w:tc>
          <w:tcPr>
            <w:tcW w:w="541" w:type="dxa"/>
          </w:tcPr>
          <w:p w14:paraId="363D9FAB" w14:textId="77777777" w:rsidR="00623EF0" w:rsidRPr="00623EF0" w:rsidRDefault="00623EF0" w:rsidP="00623EF0">
            <w:pPr>
              <w:spacing w:line="215" w:lineRule="exact"/>
              <w:ind w:left="14"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336</w:t>
            </w:r>
          </w:p>
        </w:tc>
        <w:tc>
          <w:tcPr>
            <w:tcW w:w="1131" w:type="dxa"/>
          </w:tcPr>
          <w:p w14:paraId="752331DE" w14:textId="77777777" w:rsidR="00623EF0" w:rsidRPr="00623EF0" w:rsidRDefault="00623EF0" w:rsidP="00623EF0">
            <w:pPr>
              <w:spacing w:line="215" w:lineRule="exact"/>
              <w:ind w:left="172"/>
              <w:rPr>
                <w:rFonts w:ascii="Times New Roman" w:eastAsia="Palatino Linotype" w:hAnsi="Times New Roman"/>
                <w:position w:val="5"/>
                <w:sz w:val="16"/>
                <w:szCs w:val="16"/>
              </w:rPr>
            </w:pPr>
            <w:r w:rsidRPr="00623EF0">
              <w:rPr>
                <w:rFonts w:ascii="Times New Roman" w:eastAsia="Palatino Linotype" w:hAnsi="Times New Roman"/>
                <w:sz w:val="16"/>
                <w:szCs w:val="16"/>
              </w:rPr>
              <w:t>1.18</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x</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10</w:t>
            </w:r>
            <w:r w:rsidRPr="00623EF0">
              <w:rPr>
                <w:rFonts w:ascii="Times New Roman" w:eastAsia="Palatino Linotype" w:hAnsi="Times New Roman"/>
                <w:position w:val="5"/>
                <w:sz w:val="16"/>
                <w:szCs w:val="16"/>
              </w:rPr>
              <w:t>–</w:t>
            </w:r>
            <w:r w:rsidRPr="00623EF0">
              <w:rPr>
                <w:rFonts w:ascii="Times New Roman" w:eastAsia="Palatino Linotype" w:hAnsi="Times New Roman"/>
                <w:spacing w:val="-10"/>
                <w:position w:val="5"/>
                <w:sz w:val="16"/>
                <w:szCs w:val="16"/>
              </w:rPr>
              <w:t>7</w:t>
            </w:r>
          </w:p>
        </w:tc>
        <w:tc>
          <w:tcPr>
            <w:tcW w:w="1000" w:type="dxa"/>
          </w:tcPr>
          <w:p w14:paraId="623D0E2D" w14:textId="77777777" w:rsidR="00623EF0" w:rsidRPr="00623EF0" w:rsidRDefault="00623EF0" w:rsidP="00623EF0">
            <w:pPr>
              <w:spacing w:line="215" w:lineRule="exact"/>
              <w:ind w:left="33" w:right="47"/>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5B55D05A" w14:textId="77777777" w:rsidR="00623EF0" w:rsidRPr="00623EF0" w:rsidRDefault="00623EF0" w:rsidP="00623EF0">
            <w:pPr>
              <w:spacing w:line="215" w:lineRule="exact"/>
              <w:ind w:left="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68" w:type="dxa"/>
          </w:tcPr>
          <w:p w14:paraId="0626FE24" w14:textId="77777777" w:rsidR="00623EF0" w:rsidRPr="00623EF0" w:rsidRDefault="00623EF0" w:rsidP="00623EF0">
            <w:pPr>
              <w:spacing w:line="215" w:lineRule="exact"/>
              <w:ind w:left="20"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158" w:type="dxa"/>
          </w:tcPr>
          <w:p w14:paraId="20F05EB5" w14:textId="77777777" w:rsidR="00623EF0" w:rsidRPr="00623EF0" w:rsidRDefault="00623EF0" w:rsidP="00623EF0">
            <w:pPr>
              <w:spacing w:line="215" w:lineRule="exact"/>
              <w:ind w:left="2" w:right="1"/>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406DFF00" w14:textId="77777777" w:rsidR="00623EF0" w:rsidRPr="00623EF0" w:rsidRDefault="00623EF0" w:rsidP="00623EF0">
            <w:pPr>
              <w:spacing w:line="215"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0.09</w:t>
            </w:r>
          </w:p>
        </w:tc>
        <w:tc>
          <w:tcPr>
            <w:tcW w:w="990" w:type="dxa"/>
          </w:tcPr>
          <w:p w14:paraId="56DC7425" w14:textId="77777777" w:rsidR="00623EF0" w:rsidRPr="00623EF0" w:rsidRDefault="00623EF0" w:rsidP="00623EF0">
            <w:pPr>
              <w:spacing w:line="215" w:lineRule="exact"/>
              <w:ind w:left="15"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45" w:type="dxa"/>
          </w:tcPr>
          <w:p w14:paraId="6260A4C7"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16" w:type="dxa"/>
          </w:tcPr>
          <w:p w14:paraId="309E515E" w14:textId="77777777" w:rsidR="00623EF0" w:rsidRPr="00623EF0" w:rsidRDefault="00623EF0" w:rsidP="00623EF0">
            <w:pPr>
              <w:spacing w:line="215" w:lineRule="exact"/>
              <w:ind w:left="10" w:right="3"/>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06" w:type="dxa"/>
          </w:tcPr>
          <w:p w14:paraId="44A44C47" w14:textId="77777777" w:rsidR="00623EF0" w:rsidRPr="00623EF0" w:rsidRDefault="00623EF0" w:rsidP="00623EF0">
            <w:pPr>
              <w:spacing w:line="215" w:lineRule="exact"/>
              <w:ind w:left="18" w:right="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0" w:type="dxa"/>
          </w:tcPr>
          <w:p w14:paraId="6E0F246B" w14:textId="77777777" w:rsidR="00623EF0" w:rsidRPr="00623EF0" w:rsidRDefault="00623EF0" w:rsidP="00623EF0">
            <w:pPr>
              <w:spacing w:line="215" w:lineRule="exact"/>
              <w:ind w:left="18"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[84]</w:t>
            </w:r>
          </w:p>
        </w:tc>
      </w:tr>
      <w:tr w:rsidR="00623EF0" w:rsidRPr="00623EF0" w14:paraId="64619282" w14:textId="77777777" w:rsidTr="00F23119">
        <w:trPr>
          <w:trHeight w:val="485"/>
        </w:trPr>
        <w:tc>
          <w:tcPr>
            <w:tcW w:w="677" w:type="dxa"/>
          </w:tcPr>
          <w:p w14:paraId="3715D77A" w14:textId="77777777" w:rsidR="00623EF0" w:rsidRPr="00623EF0" w:rsidRDefault="00623EF0" w:rsidP="00623EF0">
            <w:pPr>
              <w:spacing w:before="95"/>
              <w:ind w:lef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H11</w:t>
            </w:r>
          </w:p>
        </w:tc>
        <w:tc>
          <w:tcPr>
            <w:tcW w:w="854" w:type="dxa"/>
          </w:tcPr>
          <w:p w14:paraId="5BF828B4" w14:textId="77777777" w:rsidR="00623EF0" w:rsidRPr="00623EF0" w:rsidRDefault="00623EF0" w:rsidP="00623EF0">
            <w:pPr>
              <w:spacing w:before="95"/>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5.52</w:t>
            </w:r>
          </w:p>
        </w:tc>
        <w:tc>
          <w:tcPr>
            <w:tcW w:w="806" w:type="dxa"/>
          </w:tcPr>
          <w:p w14:paraId="5A3E62DF" w14:textId="77777777" w:rsidR="00623EF0" w:rsidRPr="00623EF0" w:rsidRDefault="00623EF0" w:rsidP="00623EF0">
            <w:pPr>
              <w:spacing w:before="95"/>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2.26</w:t>
            </w:r>
          </w:p>
        </w:tc>
        <w:tc>
          <w:tcPr>
            <w:tcW w:w="623" w:type="dxa"/>
          </w:tcPr>
          <w:p w14:paraId="2663EAEB" w14:textId="77777777" w:rsidR="00623EF0" w:rsidRPr="00623EF0" w:rsidRDefault="00623EF0" w:rsidP="00623EF0">
            <w:pPr>
              <w:spacing w:before="95"/>
              <w:ind w:left="34"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3.26</w:t>
            </w:r>
          </w:p>
        </w:tc>
        <w:tc>
          <w:tcPr>
            <w:tcW w:w="987" w:type="dxa"/>
          </w:tcPr>
          <w:p w14:paraId="6237EE0B" w14:textId="77777777" w:rsidR="00623EF0" w:rsidRPr="00623EF0" w:rsidRDefault="00623EF0" w:rsidP="00623EF0">
            <w:pPr>
              <w:spacing w:before="95"/>
              <w:ind w:right="8"/>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301</w:t>
            </w:r>
          </w:p>
        </w:tc>
        <w:tc>
          <w:tcPr>
            <w:tcW w:w="529" w:type="dxa"/>
          </w:tcPr>
          <w:p w14:paraId="16B41070" w14:textId="77777777" w:rsidR="00623EF0" w:rsidRPr="00623EF0" w:rsidRDefault="00623EF0" w:rsidP="00623EF0">
            <w:pPr>
              <w:spacing w:before="95"/>
              <w:ind w:left="1"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14E75682" w14:textId="77777777" w:rsidR="00623EF0" w:rsidRPr="00623EF0" w:rsidRDefault="00623EF0" w:rsidP="00623EF0">
            <w:pPr>
              <w:spacing w:before="95"/>
              <w:ind w:left="6" w:right="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41" w:type="dxa"/>
          </w:tcPr>
          <w:p w14:paraId="09EE6716" w14:textId="77777777" w:rsidR="00623EF0" w:rsidRPr="00623EF0" w:rsidRDefault="00623EF0" w:rsidP="00623EF0">
            <w:pPr>
              <w:spacing w:before="95"/>
              <w:ind w:left="14" w:right="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31" w:type="dxa"/>
          </w:tcPr>
          <w:p w14:paraId="19F570C4" w14:textId="77777777" w:rsidR="00623EF0" w:rsidRPr="00623EF0" w:rsidRDefault="00623EF0" w:rsidP="00623EF0">
            <w:pPr>
              <w:spacing w:before="95"/>
              <w:ind w:left="3" w:right="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000" w:type="dxa"/>
          </w:tcPr>
          <w:p w14:paraId="77F3C466" w14:textId="77777777" w:rsidR="00623EF0" w:rsidRPr="00623EF0" w:rsidRDefault="00623EF0" w:rsidP="00623EF0">
            <w:pPr>
              <w:spacing w:before="95"/>
              <w:ind w:left="32" w:right="47"/>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5DC27BE8" w14:textId="77777777" w:rsidR="00623EF0" w:rsidRPr="00623EF0" w:rsidRDefault="00623EF0" w:rsidP="00623EF0">
            <w:pPr>
              <w:spacing w:before="95"/>
              <w:ind w:left="4" w:right="3"/>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N719</w:t>
            </w:r>
          </w:p>
        </w:tc>
        <w:tc>
          <w:tcPr>
            <w:tcW w:w="468" w:type="dxa"/>
          </w:tcPr>
          <w:p w14:paraId="0918610E" w14:textId="77777777" w:rsidR="00623EF0" w:rsidRPr="00623EF0" w:rsidRDefault="00623EF0" w:rsidP="00623EF0">
            <w:pPr>
              <w:spacing w:before="95"/>
              <w:ind w:left="20"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Pt</w:t>
            </w:r>
          </w:p>
        </w:tc>
        <w:tc>
          <w:tcPr>
            <w:tcW w:w="1158" w:type="dxa"/>
          </w:tcPr>
          <w:p w14:paraId="07500D89" w14:textId="77777777" w:rsidR="00623EF0" w:rsidRPr="00623EF0" w:rsidRDefault="00623EF0" w:rsidP="00623EF0">
            <w:pPr>
              <w:spacing w:line="215" w:lineRule="exact"/>
              <w:ind w:left="2" w:right="1"/>
              <w:jc w:val="center"/>
              <w:rPr>
                <w:rFonts w:ascii="Times New Roman" w:eastAsia="Palatino Linotype" w:hAnsi="Times New Roman"/>
                <w:sz w:val="16"/>
                <w:szCs w:val="16"/>
              </w:rPr>
            </w:pPr>
            <w:r w:rsidRPr="00623EF0">
              <w:rPr>
                <w:rFonts w:ascii="Times New Roman" w:eastAsia="Palatino Linotype" w:hAnsi="Times New Roman"/>
                <w:sz w:val="16"/>
                <w:szCs w:val="16"/>
              </w:rPr>
              <w:t>LiTFSI,</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pacing w:val="-4"/>
                <w:sz w:val="16"/>
                <w:szCs w:val="16"/>
              </w:rPr>
              <w:t>tBP,</w:t>
            </w:r>
          </w:p>
          <w:p w14:paraId="25240422" w14:textId="77777777" w:rsidR="00623EF0" w:rsidRPr="00623EF0" w:rsidRDefault="00623EF0" w:rsidP="00623EF0">
            <w:pPr>
              <w:ind w:left="2"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MPII</w:t>
            </w:r>
          </w:p>
        </w:tc>
        <w:tc>
          <w:tcPr>
            <w:tcW w:w="639" w:type="dxa"/>
          </w:tcPr>
          <w:p w14:paraId="71BF4B24" w14:textId="77777777" w:rsidR="00623EF0" w:rsidRPr="00623EF0" w:rsidRDefault="00623EF0" w:rsidP="00623EF0">
            <w:pPr>
              <w:spacing w:before="95"/>
              <w:ind w:left="6"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0.25</w:t>
            </w:r>
          </w:p>
        </w:tc>
        <w:tc>
          <w:tcPr>
            <w:tcW w:w="990" w:type="dxa"/>
          </w:tcPr>
          <w:p w14:paraId="52B28629" w14:textId="77777777" w:rsidR="00623EF0" w:rsidRPr="00623EF0" w:rsidRDefault="00623EF0" w:rsidP="00623EF0">
            <w:pPr>
              <w:spacing w:before="95"/>
              <w:ind w:left="15"/>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4.9</w:t>
            </w:r>
          </w:p>
        </w:tc>
        <w:tc>
          <w:tcPr>
            <w:tcW w:w="645" w:type="dxa"/>
          </w:tcPr>
          <w:p w14:paraId="25D1A3E5" w14:textId="77777777" w:rsidR="00623EF0" w:rsidRPr="00623EF0" w:rsidRDefault="00623EF0" w:rsidP="00623EF0">
            <w:pPr>
              <w:spacing w:before="95"/>
              <w:ind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590</w:t>
            </w:r>
          </w:p>
        </w:tc>
        <w:tc>
          <w:tcPr>
            <w:tcW w:w="516" w:type="dxa"/>
          </w:tcPr>
          <w:p w14:paraId="7689493A" w14:textId="77777777" w:rsidR="00623EF0" w:rsidRPr="00623EF0" w:rsidRDefault="00623EF0" w:rsidP="00623EF0">
            <w:pPr>
              <w:spacing w:before="95"/>
              <w:ind w:left="8"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80</w:t>
            </w:r>
          </w:p>
        </w:tc>
        <w:tc>
          <w:tcPr>
            <w:tcW w:w="606" w:type="dxa"/>
          </w:tcPr>
          <w:p w14:paraId="0BCB2963" w14:textId="77777777" w:rsidR="00623EF0" w:rsidRPr="00623EF0" w:rsidRDefault="00623EF0" w:rsidP="00623EF0">
            <w:pPr>
              <w:spacing w:before="95"/>
              <w:ind w:left="18"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2.30</w:t>
            </w:r>
          </w:p>
        </w:tc>
        <w:tc>
          <w:tcPr>
            <w:tcW w:w="530" w:type="dxa"/>
          </w:tcPr>
          <w:p w14:paraId="0BFF836D" w14:textId="77777777" w:rsidR="00623EF0" w:rsidRPr="00623EF0" w:rsidRDefault="00623EF0" w:rsidP="00623EF0">
            <w:pPr>
              <w:spacing w:before="95"/>
              <w:ind w:left="17"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[86]</w:t>
            </w:r>
          </w:p>
        </w:tc>
      </w:tr>
      <w:tr w:rsidR="00623EF0" w:rsidRPr="00623EF0" w14:paraId="0CD152FA" w14:textId="77777777" w:rsidTr="00F23119">
        <w:trPr>
          <w:trHeight w:val="485"/>
        </w:trPr>
        <w:tc>
          <w:tcPr>
            <w:tcW w:w="677" w:type="dxa"/>
          </w:tcPr>
          <w:p w14:paraId="0E3E81FC" w14:textId="77777777" w:rsidR="00623EF0" w:rsidRPr="00623EF0" w:rsidRDefault="00623EF0" w:rsidP="00623EF0">
            <w:pPr>
              <w:spacing w:before="93"/>
              <w:ind w:lef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H12</w:t>
            </w:r>
          </w:p>
        </w:tc>
        <w:tc>
          <w:tcPr>
            <w:tcW w:w="854" w:type="dxa"/>
          </w:tcPr>
          <w:p w14:paraId="0F0D6496" w14:textId="77777777" w:rsidR="00623EF0" w:rsidRPr="00623EF0" w:rsidRDefault="00623EF0" w:rsidP="00623EF0">
            <w:pPr>
              <w:spacing w:before="93"/>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5.61</w:t>
            </w:r>
          </w:p>
        </w:tc>
        <w:tc>
          <w:tcPr>
            <w:tcW w:w="806" w:type="dxa"/>
          </w:tcPr>
          <w:p w14:paraId="0FD87F46" w14:textId="77777777" w:rsidR="00623EF0" w:rsidRPr="00623EF0" w:rsidRDefault="00623EF0" w:rsidP="00623EF0">
            <w:pPr>
              <w:spacing w:before="93"/>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2.24</w:t>
            </w:r>
          </w:p>
        </w:tc>
        <w:tc>
          <w:tcPr>
            <w:tcW w:w="623" w:type="dxa"/>
          </w:tcPr>
          <w:p w14:paraId="7F975D6B" w14:textId="77777777" w:rsidR="00623EF0" w:rsidRPr="00623EF0" w:rsidRDefault="00623EF0" w:rsidP="00623EF0">
            <w:pPr>
              <w:spacing w:before="93"/>
              <w:ind w:left="34"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3.37</w:t>
            </w:r>
          </w:p>
        </w:tc>
        <w:tc>
          <w:tcPr>
            <w:tcW w:w="987" w:type="dxa"/>
          </w:tcPr>
          <w:p w14:paraId="6CE7CC87" w14:textId="77777777" w:rsidR="00623EF0" w:rsidRPr="00623EF0" w:rsidRDefault="00623EF0" w:rsidP="00623EF0">
            <w:pPr>
              <w:spacing w:before="93"/>
              <w:ind w:right="8"/>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305</w:t>
            </w:r>
          </w:p>
        </w:tc>
        <w:tc>
          <w:tcPr>
            <w:tcW w:w="529" w:type="dxa"/>
          </w:tcPr>
          <w:p w14:paraId="139E3E39" w14:textId="77777777" w:rsidR="00623EF0" w:rsidRPr="00623EF0" w:rsidRDefault="00623EF0" w:rsidP="00623EF0">
            <w:pPr>
              <w:spacing w:before="93"/>
              <w:ind w:left="1"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38C5C8D4" w14:textId="77777777" w:rsidR="00623EF0" w:rsidRPr="00623EF0" w:rsidRDefault="00623EF0" w:rsidP="00623EF0">
            <w:pPr>
              <w:spacing w:before="93"/>
              <w:ind w:left="6" w:right="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41" w:type="dxa"/>
          </w:tcPr>
          <w:p w14:paraId="16B648BB" w14:textId="77777777" w:rsidR="00623EF0" w:rsidRPr="00623EF0" w:rsidRDefault="00623EF0" w:rsidP="00623EF0">
            <w:pPr>
              <w:spacing w:before="93"/>
              <w:ind w:left="14" w:right="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31" w:type="dxa"/>
          </w:tcPr>
          <w:p w14:paraId="6A10EDFF" w14:textId="77777777" w:rsidR="00623EF0" w:rsidRPr="00623EF0" w:rsidRDefault="00623EF0" w:rsidP="00623EF0">
            <w:pPr>
              <w:spacing w:before="93"/>
              <w:ind w:left="3" w:right="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000" w:type="dxa"/>
          </w:tcPr>
          <w:p w14:paraId="26873517" w14:textId="77777777" w:rsidR="00623EF0" w:rsidRPr="00623EF0" w:rsidRDefault="00623EF0" w:rsidP="00623EF0">
            <w:pPr>
              <w:spacing w:before="93"/>
              <w:ind w:left="32" w:right="47"/>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2C0C8AF3" w14:textId="77777777" w:rsidR="00623EF0" w:rsidRPr="00623EF0" w:rsidRDefault="00623EF0" w:rsidP="00623EF0">
            <w:pPr>
              <w:spacing w:before="93"/>
              <w:ind w:left="4" w:right="3"/>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N719</w:t>
            </w:r>
          </w:p>
        </w:tc>
        <w:tc>
          <w:tcPr>
            <w:tcW w:w="468" w:type="dxa"/>
          </w:tcPr>
          <w:p w14:paraId="783B4CB6" w14:textId="77777777" w:rsidR="00623EF0" w:rsidRPr="00623EF0" w:rsidRDefault="00623EF0" w:rsidP="00623EF0">
            <w:pPr>
              <w:spacing w:before="93"/>
              <w:ind w:left="20"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Pt</w:t>
            </w:r>
          </w:p>
        </w:tc>
        <w:tc>
          <w:tcPr>
            <w:tcW w:w="1158" w:type="dxa"/>
          </w:tcPr>
          <w:p w14:paraId="15FAEA6A" w14:textId="77777777" w:rsidR="00623EF0" w:rsidRPr="00623EF0" w:rsidRDefault="00623EF0" w:rsidP="00623EF0">
            <w:pPr>
              <w:spacing w:line="215" w:lineRule="exact"/>
              <w:ind w:left="2" w:right="1"/>
              <w:jc w:val="center"/>
              <w:rPr>
                <w:rFonts w:ascii="Times New Roman" w:eastAsia="Palatino Linotype" w:hAnsi="Times New Roman"/>
                <w:sz w:val="16"/>
                <w:szCs w:val="16"/>
              </w:rPr>
            </w:pPr>
            <w:r w:rsidRPr="00623EF0">
              <w:rPr>
                <w:rFonts w:ascii="Times New Roman" w:eastAsia="Palatino Linotype" w:hAnsi="Times New Roman"/>
                <w:sz w:val="16"/>
                <w:szCs w:val="16"/>
              </w:rPr>
              <w:t>LiTFSI,</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pacing w:val="-4"/>
                <w:sz w:val="16"/>
                <w:szCs w:val="16"/>
              </w:rPr>
              <w:t>tBP,</w:t>
            </w:r>
          </w:p>
          <w:p w14:paraId="55FFA791" w14:textId="77777777" w:rsidR="00623EF0" w:rsidRPr="00623EF0" w:rsidRDefault="00623EF0" w:rsidP="00623EF0">
            <w:pPr>
              <w:spacing w:line="243"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MPII</w:t>
            </w:r>
          </w:p>
        </w:tc>
        <w:tc>
          <w:tcPr>
            <w:tcW w:w="639" w:type="dxa"/>
          </w:tcPr>
          <w:p w14:paraId="4BCC5552" w14:textId="77777777" w:rsidR="00623EF0" w:rsidRPr="00623EF0" w:rsidRDefault="00623EF0" w:rsidP="00623EF0">
            <w:pPr>
              <w:spacing w:before="93"/>
              <w:ind w:left="6"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0.25</w:t>
            </w:r>
          </w:p>
        </w:tc>
        <w:tc>
          <w:tcPr>
            <w:tcW w:w="990" w:type="dxa"/>
          </w:tcPr>
          <w:p w14:paraId="78F1F6FD" w14:textId="77777777" w:rsidR="00623EF0" w:rsidRPr="00623EF0" w:rsidRDefault="00623EF0" w:rsidP="00623EF0">
            <w:pPr>
              <w:spacing w:before="93"/>
              <w:ind w:left="15"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6.55</w:t>
            </w:r>
          </w:p>
        </w:tc>
        <w:tc>
          <w:tcPr>
            <w:tcW w:w="645" w:type="dxa"/>
          </w:tcPr>
          <w:p w14:paraId="759D3DB2" w14:textId="77777777" w:rsidR="00623EF0" w:rsidRPr="00623EF0" w:rsidRDefault="00623EF0" w:rsidP="00623EF0">
            <w:pPr>
              <w:spacing w:before="93"/>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550</w:t>
            </w:r>
          </w:p>
        </w:tc>
        <w:tc>
          <w:tcPr>
            <w:tcW w:w="516" w:type="dxa"/>
          </w:tcPr>
          <w:p w14:paraId="2C54C42F" w14:textId="77777777" w:rsidR="00623EF0" w:rsidRPr="00623EF0" w:rsidRDefault="00623EF0" w:rsidP="00623EF0">
            <w:pPr>
              <w:spacing w:before="93"/>
              <w:ind w:left="9"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70</w:t>
            </w:r>
          </w:p>
        </w:tc>
        <w:tc>
          <w:tcPr>
            <w:tcW w:w="606" w:type="dxa"/>
          </w:tcPr>
          <w:p w14:paraId="4AF715EA" w14:textId="77777777" w:rsidR="00623EF0" w:rsidRPr="00623EF0" w:rsidRDefault="00623EF0" w:rsidP="00623EF0">
            <w:pPr>
              <w:spacing w:before="93"/>
              <w:ind w:lef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2.54</w:t>
            </w:r>
          </w:p>
        </w:tc>
        <w:tc>
          <w:tcPr>
            <w:tcW w:w="530" w:type="dxa"/>
          </w:tcPr>
          <w:p w14:paraId="04109FDB" w14:textId="77777777" w:rsidR="00623EF0" w:rsidRPr="00623EF0" w:rsidRDefault="00623EF0" w:rsidP="00623EF0">
            <w:pPr>
              <w:spacing w:before="93"/>
              <w:ind w:left="17"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[86]</w:t>
            </w:r>
          </w:p>
        </w:tc>
      </w:tr>
      <w:tr w:rsidR="00623EF0" w:rsidRPr="00623EF0" w14:paraId="33987A05" w14:textId="77777777" w:rsidTr="00F23119">
        <w:trPr>
          <w:trHeight w:val="455"/>
        </w:trPr>
        <w:tc>
          <w:tcPr>
            <w:tcW w:w="677" w:type="dxa"/>
          </w:tcPr>
          <w:p w14:paraId="5569000F" w14:textId="77777777" w:rsidR="00623EF0" w:rsidRPr="00623EF0" w:rsidRDefault="00623EF0" w:rsidP="00623EF0">
            <w:pPr>
              <w:spacing w:before="94"/>
              <w:ind w:lef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H13</w:t>
            </w:r>
          </w:p>
        </w:tc>
        <w:tc>
          <w:tcPr>
            <w:tcW w:w="854" w:type="dxa"/>
          </w:tcPr>
          <w:p w14:paraId="383424FA" w14:textId="77777777" w:rsidR="00623EF0" w:rsidRPr="00623EF0" w:rsidRDefault="00623EF0" w:rsidP="00623EF0">
            <w:pPr>
              <w:spacing w:before="94"/>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4.82</w:t>
            </w:r>
          </w:p>
        </w:tc>
        <w:tc>
          <w:tcPr>
            <w:tcW w:w="806" w:type="dxa"/>
          </w:tcPr>
          <w:p w14:paraId="437B6961" w14:textId="77777777" w:rsidR="00623EF0" w:rsidRPr="00623EF0" w:rsidRDefault="00623EF0" w:rsidP="00623EF0">
            <w:pPr>
              <w:spacing w:before="94"/>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708690EB" w14:textId="77777777" w:rsidR="00623EF0" w:rsidRPr="00623EF0" w:rsidRDefault="00623EF0" w:rsidP="00623EF0">
            <w:pPr>
              <w:spacing w:before="94"/>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757269AD" w14:textId="77777777" w:rsidR="00623EF0" w:rsidRPr="00623EF0" w:rsidRDefault="00623EF0" w:rsidP="00623EF0">
            <w:pPr>
              <w:spacing w:line="216" w:lineRule="exact"/>
              <w:ind w:left="2" w:right="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303,</w:t>
            </w:r>
          </w:p>
          <w:p w14:paraId="414CF7AD" w14:textId="77777777" w:rsidR="00623EF0" w:rsidRPr="00623EF0" w:rsidRDefault="00623EF0" w:rsidP="00623EF0">
            <w:pPr>
              <w:spacing w:line="220" w:lineRule="exact"/>
              <w:ind w:left="2" w:right="8"/>
              <w:jc w:val="center"/>
              <w:rPr>
                <w:rFonts w:ascii="Times New Roman" w:eastAsia="Palatino Linotype" w:hAnsi="Times New Roman"/>
                <w:position w:val="5"/>
                <w:sz w:val="16"/>
                <w:szCs w:val="16"/>
              </w:rPr>
            </w:pPr>
            <w:r w:rsidRPr="00623EF0">
              <w:rPr>
                <w:rFonts w:ascii="Times New Roman" w:eastAsia="Palatino Linotype" w:hAnsi="Times New Roman"/>
                <w:spacing w:val="-4"/>
                <w:sz w:val="16"/>
                <w:szCs w:val="16"/>
              </w:rPr>
              <w:t>372</w:t>
            </w:r>
            <w:r w:rsidRPr="00623EF0">
              <w:rPr>
                <w:rFonts w:ascii="Times New Roman" w:eastAsia="Palatino Linotype" w:hAnsi="Times New Roman"/>
                <w:spacing w:val="-4"/>
                <w:position w:val="5"/>
                <w:sz w:val="16"/>
                <w:szCs w:val="16"/>
              </w:rPr>
              <w:t>a</w:t>
            </w:r>
          </w:p>
        </w:tc>
        <w:tc>
          <w:tcPr>
            <w:tcW w:w="529" w:type="dxa"/>
          </w:tcPr>
          <w:p w14:paraId="40C67BFE" w14:textId="77777777" w:rsidR="00623EF0" w:rsidRPr="00623EF0" w:rsidRDefault="00623EF0" w:rsidP="00623EF0">
            <w:pPr>
              <w:spacing w:before="94"/>
              <w:ind w:left="3"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107</w:t>
            </w:r>
          </w:p>
        </w:tc>
        <w:tc>
          <w:tcPr>
            <w:tcW w:w="562" w:type="dxa"/>
          </w:tcPr>
          <w:p w14:paraId="198F9871" w14:textId="77777777" w:rsidR="00623EF0" w:rsidRPr="00623EF0" w:rsidRDefault="00623EF0" w:rsidP="00623EF0">
            <w:pPr>
              <w:spacing w:before="94"/>
              <w:ind w:left="6"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41" w:type="dxa"/>
          </w:tcPr>
          <w:p w14:paraId="34D7E05F" w14:textId="77777777" w:rsidR="00623EF0" w:rsidRPr="00623EF0" w:rsidRDefault="00623EF0" w:rsidP="00623EF0">
            <w:pPr>
              <w:spacing w:before="94"/>
              <w:ind w:left="1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31" w:type="dxa"/>
          </w:tcPr>
          <w:p w14:paraId="58C774A0" w14:textId="77777777" w:rsidR="00623EF0" w:rsidRPr="00623EF0" w:rsidRDefault="00623EF0" w:rsidP="00623EF0">
            <w:pPr>
              <w:spacing w:before="94"/>
              <w:ind w:left="3"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000" w:type="dxa"/>
          </w:tcPr>
          <w:p w14:paraId="76D20F57" w14:textId="77777777" w:rsidR="00623EF0" w:rsidRPr="00623EF0" w:rsidRDefault="00623EF0" w:rsidP="00623EF0">
            <w:pPr>
              <w:spacing w:before="94"/>
              <w:ind w:left="34" w:right="47"/>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73A3680D" w14:textId="77777777" w:rsidR="00623EF0" w:rsidRPr="00623EF0" w:rsidRDefault="00623EF0" w:rsidP="00623EF0">
            <w:pPr>
              <w:spacing w:before="94"/>
              <w:ind w:left="5"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68" w:type="dxa"/>
          </w:tcPr>
          <w:p w14:paraId="5EDBA6D8" w14:textId="77777777" w:rsidR="00623EF0" w:rsidRPr="00623EF0" w:rsidRDefault="00623EF0" w:rsidP="00623EF0">
            <w:pPr>
              <w:spacing w:before="94"/>
              <w:ind w:left="20"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158" w:type="dxa"/>
          </w:tcPr>
          <w:p w14:paraId="2B9C8A81" w14:textId="77777777" w:rsidR="00623EF0" w:rsidRPr="00623EF0" w:rsidRDefault="00623EF0" w:rsidP="00623EF0">
            <w:pPr>
              <w:spacing w:before="94"/>
              <w:ind w:left="2"/>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39" w:type="dxa"/>
          </w:tcPr>
          <w:p w14:paraId="2F7A4F21" w14:textId="77777777" w:rsidR="00623EF0" w:rsidRPr="00623EF0" w:rsidRDefault="00623EF0" w:rsidP="00623EF0">
            <w:pPr>
              <w:spacing w:before="94"/>
              <w:ind w:left="6"/>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0" w:type="dxa"/>
          </w:tcPr>
          <w:p w14:paraId="023A7DC8" w14:textId="77777777" w:rsidR="00623EF0" w:rsidRPr="00623EF0" w:rsidRDefault="00623EF0" w:rsidP="00623EF0">
            <w:pPr>
              <w:spacing w:before="94"/>
              <w:ind w:left="1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6.27</w:t>
            </w:r>
          </w:p>
        </w:tc>
        <w:tc>
          <w:tcPr>
            <w:tcW w:w="645" w:type="dxa"/>
          </w:tcPr>
          <w:p w14:paraId="18F81E80" w14:textId="77777777" w:rsidR="00623EF0" w:rsidRPr="00623EF0" w:rsidRDefault="00623EF0" w:rsidP="00623EF0">
            <w:pPr>
              <w:spacing w:before="94"/>
              <w:ind w:left="1"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690</w:t>
            </w:r>
          </w:p>
        </w:tc>
        <w:tc>
          <w:tcPr>
            <w:tcW w:w="516" w:type="dxa"/>
          </w:tcPr>
          <w:p w14:paraId="01B6DADD" w14:textId="77777777" w:rsidR="00623EF0" w:rsidRPr="00623EF0" w:rsidRDefault="00623EF0" w:rsidP="00623EF0">
            <w:pPr>
              <w:spacing w:before="94"/>
              <w:ind w:left="9"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51</w:t>
            </w:r>
          </w:p>
        </w:tc>
        <w:tc>
          <w:tcPr>
            <w:tcW w:w="606" w:type="dxa"/>
          </w:tcPr>
          <w:p w14:paraId="5EF709E7" w14:textId="77777777" w:rsidR="00623EF0" w:rsidRPr="00623EF0" w:rsidRDefault="00623EF0" w:rsidP="00623EF0">
            <w:pPr>
              <w:spacing w:before="94"/>
              <w:ind w:lef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2.21</w:t>
            </w:r>
          </w:p>
        </w:tc>
        <w:tc>
          <w:tcPr>
            <w:tcW w:w="530" w:type="dxa"/>
          </w:tcPr>
          <w:p w14:paraId="4643D6E9" w14:textId="77777777" w:rsidR="00623EF0" w:rsidRPr="00623EF0" w:rsidRDefault="00623EF0" w:rsidP="00623EF0">
            <w:pPr>
              <w:spacing w:before="94"/>
              <w:ind w:left="17"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[87]</w:t>
            </w:r>
          </w:p>
        </w:tc>
      </w:tr>
    </w:tbl>
    <w:p w14:paraId="7B8DCF54" w14:textId="77777777" w:rsidR="00623EF0" w:rsidRPr="00623EF0" w:rsidRDefault="00623EF0" w:rsidP="00623EF0">
      <w:pPr>
        <w:widowControl w:val="0"/>
        <w:autoSpaceDE w:val="0"/>
        <w:autoSpaceDN w:val="0"/>
        <w:spacing w:before="95" w:after="0" w:line="240" w:lineRule="auto"/>
        <w:ind w:left="22"/>
        <w:rPr>
          <w:rFonts w:ascii="Times New Roman" w:eastAsia="Book Antiqua" w:hAnsi="Times New Roman" w:cs="Times New Roman"/>
          <w:kern w:val="0"/>
          <w:sz w:val="20"/>
          <w:szCs w:val="20"/>
          <w:lang w:val="en-US"/>
          <w14:ligatures w14:val="none"/>
        </w:rPr>
      </w:pPr>
    </w:p>
    <w:p w14:paraId="0A57CE98" w14:textId="77777777" w:rsidR="00623EF0" w:rsidRPr="00623EF0" w:rsidRDefault="00623EF0" w:rsidP="00623EF0">
      <w:pPr>
        <w:widowControl w:val="0"/>
        <w:autoSpaceDE w:val="0"/>
        <w:autoSpaceDN w:val="0"/>
        <w:spacing w:before="95" w:after="0" w:line="240" w:lineRule="auto"/>
        <w:ind w:left="22"/>
        <w:rPr>
          <w:rFonts w:ascii="Times New Roman" w:eastAsia="Book Antiqua" w:hAnsi="Times New Roman" w:cs="Times New Roman"/>
          <w:kern w:val="0"/>
          <w:sz w:val="20"/>
          <w:szCs w:val="20"/>
          <w:lang w:val="en-US"/>
          <w14:ligatures w14:val="none"/>
        </w:rPr>
      </w:pPr>
    </w:p>
    <w:p w14:paraId="659D411C" w14:textId="77777777" w:rsidR="00623EF0" w:rsidRPr="00623EF0" w:rsidRDefault="00623EF0" w:rsidP="00623EF0">
      <w:pPr>
        <w:widowControl w:val="0"/>
        <w:autoSpaceDE w:val="0"/>
        <w:autoSpaceDN w:val="0"/>
        <w:spacing w:before="95" w:after="0" w:line="240" w:lineRule="auto"/>
        <w:ind w:left="22"/>
        <w:rPr>
          <w:rFonts w:ascii="Times New Roman" w:eastAsia="Book Antiqua" w:hAnsi="Times New Roman" w:cs="Times New Roman"/>
          <w:kern w:val="0"/>
          <w:sz w:val="20"/>
          <w:szCs w:val="20"/>
          <w:lang w:val="en-US"/>
          <w14:ligatures w14:val="none"/>
        </w:rPr>
      </w:pPr>
    </w:p>
    <w:p w14:paraId="5CD7A93C" w14:textId="77777777" w:rsidR="00623EF0" w:rsidRPr="00623EF0" w:rsidRDefault="00623EF0" w:rsidP="00623EF0">
      <w:pPr>
        <w:widowControl w:val="0"/>
        <w:autoSpaceDE w:val="0"/>
        <w:autoSpaceDN w:val="0"/>
        <w:spacing w:before="95" w:after="0" w:line="240" w:lineRule="auto"/>
        <w:ind w:left="22"/>
        <w:rPr>
          <w:rFonts w:ascii="Times New Roman" w:eastAsia="Book Antiqua" w:hAnsi="Times New Roman" w:cs="Times New Roman"/>
          <w:kern w:val="0"/>
          <w:sz w:val="20"/>
          <w:szCs w:val="20"/>
          <w:lang w:val="en-US"/>
          <w14:ligatures w14:val="none"/>
        </w:rPr>
      </w:pPr>
    </w:p>
    <w:p w14:paraId="5884495F" w14:textId="77777777" w:rsidR="00623EF0" w:rsidRPr="00623EF0" w:rsidRDefault="00623EF0" w:rsidP="00623EF0">
      <w:pPr>
        <w:widowControl w:val="0"/>
        <w:autoSpaceDE w:val="0"/>
        <w:autoSpaceDN w:val="0"/>
        <w:spacing w:before="95" w:after="0" w:line="240" w:lineRule="auto"/>
        <w:ind w:left="22"/>
        <w:rPr>
          <w:rFonts w:ascii="Times New Roman" w:eastAsia="Book Antiqua" w:hAnsi="Times New Roman" w:cs="Times New Roman"/>
          <w:kern w:val="0"/>
          <w:sz w:val="20"/>
          <w:szCs w:val="20"/>
          <w:lang w:val="en-US"/>
          <w14:ligatures w14:val="none"/>
        </w:rPr>
      </w:pPr>
    </w:p>
    <w:p w14:paraId="65FFB4E6" w14:textId="77777777" w:rsidR="00623EF0" w:rsidRPr="00623EF0" w:rsidRDefault="00623EF0" w:rsidP="00623EF0">
      <w:pPr>
        <w:widowControl w:val="0"/>
        <w:autoSpaceDE w:val="0"/>
        <w:autoSpaceDN w:val="0"/>
        <w:spacing w:before="95" w:after="0" w:line="240" w:lineRule="auto"/>
        <w:ind w:left="22"/>
        <w:rPr>
          <w:rFonts w:ascii="Times New Roman" w:eastAsia="Book Antiqua" w:hAnsi="Times New Roman" w:cs="Times New Roman"/>
          <w:kern w:val="0"/>
          <w:sz w:val="20"/>
          <w:szCs w:val="20"/>
          <w:lang w:val="en-US"/>
          <w14:ligatures w14:val="none"/>
        </w:rPr>
      </w:pPr>
    </w:p>
    <w:p w14:paraId="1DCBD145" w14:textId="77777777" w:rsidR="00623EF0" w:rsidRPr="00623EF0" w:rsidRDefault="00623EF0" w:rsidP="00623EF0">
      <w:pPr>
        <w:widowControl w:val="0"/>
        <w:autoSpaceDE w:val="0"/>
        <w:autoSpaceDN w:val="0"/>
        <w:spacing w:before="95" w:after="0" w:line="240" w:lineRule="auto"/>
        <w:ind w:left="22"/>
        <w:rPr>
          <w:rFonts w:ascii="Times New Roman" w:eastAsia="Book Antiqua" w:hAnsi="Times New Roman" w:cs="Times New Roman"/>
          <w:kern w:val="0"/>
          <w:sz w:val="20"/>
          <w:szCs w:val="20"/>
          <w:lang w:val="en-US"/>
          <w14:ligatures w14:val="none"/>
        </w:rPr>
      </w:pPr>
    </w:p>
    <w:p w14:paraId="2F280541" w14:textId="77777777" w:rsidR="00623EF0" w:rsidRPr="00623EF0" w:rsidRDefault="00623EF0" w:rsidP="00623EF0">
      <w:pPr>
        <w:widowControl w:val="0"/>
        <w:autoSpaceDE w:val="0"/>
        <w:autoSpaceDN w:val="0"/>
        <w:spacing w:before="95" w:after="0" w:line="240" w:lineRule="auto"/>
        <w:ind w:left="22"/>
        <w:rPr>
          <w:rFonts w:ascii="Times New Roman" w:eastAsia="Book Antiqua" w:hAnsi="Times New Roman" w:cs="Times New Roman"/>
          <w:b/>
          <w:kern w:val="0"/>
          <w:sz w:val="20"/>
          <w:szCs w:val="20"/>
          <w:lang w:val="en-US"/>
          <w14:ligatures w14:val="none"/>
        </w:rPr>
      </w:pPr>
      <w:r w:rsidRPr="00623EF0">
        <w:rPr>
          <w:rFonts w:ascii="Times New Roman" w:eastAsia="Book Antiqua" w:hAnsi="Times New Roman" w:cs="Times New Roman"/>
          <w:kern w:val="0"/>
          <w:sz w:val="20"/>
          <w:szCs w:val="20"/>
          <w:lang w:val="en-US"/>
          <w14:ligatures w14:val="none"/>
        </w:rPr>
        <w:t>continuation</w:t>
      </w:r>
      <w:r w:rsidRPr="00623EF0">
        <w:rPr>
          <w:rFonts w:ascii="Times New Roman" w:eastAsia="Book Antiqua" w:hAnsi="Times New Roman" w:cs="Times New Roman"/>
          <w:spacing w:val="-11"/>
          <w:kern w:val="0"/>
          <w:sz w:val="20"/>
          <w:szCs w:val="20"/>
          <w:lang w:val="en-US"/>
          <w14:ligatures w14:val="none"/>
        </w:rPr>
        <w:t xml:space="preserve"> </w:t>
      </w:r>
      <w:r w:rsidRPr="00623EF0">
        <w:rPr>
          <w:rFonts w:ascii="Times New Roman" w:eastAsia="Book Antiqua" w:hAnsi="Times New Roman" w:cs="Times New Roman"/>
          <w:kern w:val="0"/>
          <w:sz w:val="20"/>
          <w:szCs w:val="20"/>
          <w:lang w:val="en-US"/>
          <w14:ligatures w14:val="none"/>
        </w:rPr>
        <w:t>of</w:t>
      </w:r>
      <w:r w:rsidRPr="00623EF0">
        <w:rPr>
          <w:rFonts w:ascii="Times New Roman" w:eastAsia="Book Antiqua" w:hAnsi="Times New Roman" w:cs="Times New Roman"/>
          <w:spacing w:val="-10"/>
          <w:kern w:val="0"/>
          <w:sz w:val="20"/>
          <w:szCs w:val="20"/>
          <w:lang w:val="en-US"/>
          <w14:ligatures w14:val="none"/>
        </w:rPr>
        <w:t xml:space="preserve"> </w:t>
      </w:r>
      <w:r w:rsidRPr="00623EF0">
        <w:rPr>
          <w:rFonts w:ascii="Times New Roman" w:eastAsia="Book Antiqua" w:hAnsi="Times New Roman" w:cs="Times New Roman"/>
          <w:b/>
          <w:kern w:val="0"/>
          <w:sz w:val="20"/>
          <w:szCs w:val="20"/>
          <w:lang w:val="en-US"/>
          <w14:ligatures w14:val="none"/>
        </w:rPr>
        <w:t>Table</w:t>
      </w:r>
      <w:r w:rsidRPr="00623EF0">
        <w:rPr>
          <w:rFonts w:ascii="Times New Roman" w:eastAsia="Book Antiqua" w:hAnsi="Times New Roman" w:cs="Times New Roman"/>
          <w:b/>
          <w:spacing w:val="-10"/>
          <w:kern w:val="0"/>
          <w:sz w:val="20"/>
          <w:szCs w:val="20"/>
          <w:lang w:val="en-US"/>
          <w14:ligatures w14:val="none"/>
        </w:rPr>
        <w:t xml:space="preserve"> </w:t>
      </w:r>
      <w:r w:rsidRPr="00623EF0">
        <w:rPr>
          <w:rFonts w:ascii="Times New Roman" w:eastAsia="Book Antiqua" w:hAnsi="Times New Roman" w:cs="Times New Roman"/>
          <w:b/>
          <w:spacing w:val="-5"/>
          <w:kern w:val="0"/>
          <w:sz w:val="20"/>
          <w:szCs w:val="20"/>
          <w:lang w:val="en-US"/>
          <w14:ligatures w14:val="none"/>
        </w:rPr>
        <w:t>S1</w:t>
      </w:r>
    </w:p>
    <w:p w14:paraId="2D5E6981" w14:textId="77777777" w:rsidR="00623EF0" w:rsidRPr="00623EF0" w:rsidRDefault="00623EF0" w:rsidP="00623EF0">
      <w:pPr>
        <w:widowControl w:val="0"/>
        <w:autoSpaceDE w:val="0"/>
        <w:autoSpaceDN w:val="0"/>
        <w:spacing w:before="6" w:after="0" w:line="240" w:lineRule="auto"/>
        <w:rPr>
          <w:rFonts w:ascii="Times New Roman" w:eastAsia="Book Antiqua" w:hAnsi="Times New Roman" w:cs="Times New Roman"/>
          <w:b/>
          <w:kern w:val="0"/>
          <w:sz w:val="16"/>
          <w:szCs w:val="16"/>
          <w:lang w:val="en-US"/>
          <w14:ligatures w14:val="none"/>
        </w:rPr>
      </w:pPr>
    </w:p>
    <w:tbl>
      <w:tblPr>
        <w:tblStyle w:val="TableNormal"/>
        <w:tblW w:w="0" w:type="auto"/>
        <w:tblInd w:w="23" w:type="dxa"/>
        <w:tblLayout w:type="fixed"/>
        <w:tblLook w:val="01E0" w:firstRow="1" w:lastRow="1" w:firstColumn="1" w:lastColumn="1" w:noHBand="0" w:noVBand="0"/>
      </w:tblPr>
      <w:tblGrid>
        <w:gridCol w:w="684"/>
        <w:gridCol w:w="854"/>
        <w:gridCol w:w="806"/>
        <w:gridCol w:w="623"/>
        <w:gridCol w:w="987"/>
        <w:gridCol w:w="529"/>
        <w:gridCol w:w="562"/>
        <w:gridCol w:w="537"/>
        <w:gridCol w:w="1141"/>
        <w:gridCol w:w="996"/>
        <w:gridCol w:w="689"/>
        <w:gridCol w:w="429"/>
        <w:gridCol w:w="1236"/>
        <w:gridCol w:w="602"/>
        <w:gridCol w:w="991"/>
        <w:gridCol w:w="646"/>
        <w:gridCol w:w="516"/>
        <w:gridCol w:w="610"/>
        <w:gridCol w:w="530"/>
      </w:tblGrid>
      <w:tr w:rsidR="00623EF0" w:rsidRPr="00623EF0" w14:paraId="183FB7B7" w14:textId="77777777" w:rsidTr="00F23119">
        <w:trPr>
          <w:trHeight w:val="728"/>
        </w:trPr>
        <w:tc>
          <w:tcPr>
            <w:tcW w:w="684" w:type="dxa"/>
            <w:tcBorders>
              <w:top w:val="single" w:sz="4" w:space="0" w:color="000000"/>
              <w:bottom w:val="single" w:sz="4" w:space="0" w:color="000000"/>
            </w:tcBorders>
          </w:tcPr>
          <w:p w14:paraId="1A023A01" w14:textId="77777777" w:rsidR="00623EF0" w:rsidRPr="00623EF0" w:rsidRDefault="00623EF0" w:rsidP="00623EF0">
            <w:pPr>
              <w:spacing w:before="242"/>
              <w:rPr>
                <w:rFonts w:ascii="Times New Roman" w:eastAsia="Palatino Linotype" w:hAnsi="Times New Roman"/>
                <w:sz w:val="16"/>
                <w:szCs w:val="16"/>
              </w:rPr>
            </w:pPr>
          </w:p>
          <w:p w14:paraId="6277FE6B" w14:textId="77777777" w:rsidR="00623EF0" w:rsidRPr="00623EF0" w:rsidRDefault="00623EF0" w:rsidP="00623EF0">
            <w:pPr>
              <w:spacing w:line="223" w:lineRule="exact"/>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HTM</w:t>
            </w:r>
          </w:p>
        </w:tc>
        <w:tc>
          <w:tcPr>
            <w:tcW w:w="854" w:type="dxa"/>
            <w:tcBorders>
              <w:top w:val="single" w:sz="4" w:space="0" w:color="000000"/>
              <w:bottom w:val="single" w:sz="4" w:space="0" w:color="000000"/>
            </w:tcBorders>
          </w:tcPr>
          <w:p w14:paraId="306848B5" w14:textId="77777777" w:rsidR="00623EF0" w:rsidRPr="00623EF0" w:rsidRDefault="00623EF0" w:rsidP="00623EF0">
            <w:pPr>
              <w:spacing w:before="222" w:line="240" w:lineRule="atLeast"/>
              <w:ind w:left="250" w:hanging="140"/>
              <w:rPr>
                <w:rFonts w:ascii="Times New Roman" w:eastAsia="Palatino Linotype" w:hAnsi="Times New Roman"/>
                <w:sz w:val="16"/>
                <w:szCs w:val="16"/>
              </w:rPr>
            </w:pPr>
            <w:r w:rsidRPr="00623EF0">
              <w:rPr>
                <w:rFonts w:ascii="Times New Roman" w:eastAsia="Palatino Linotype" w:hAnsi="Times New Roman"/>
                <w:spacing w:val="-4"/>
                <w:sz w:val="16"/>
                <w:szCs w:val="16"/>
              </w:rPr>
              <w:t>HOMO (eV)</w:t>
            </w:r>
          </w:p>
        </w:tc>
        <w:tc>
          <w:tcPr>
            <w:tcW w:w="806" w:type="dxa"/>
            <w:tcBorders>
              <w:top w:val="single" w:sz="4" w:space="0" w:color="000000"/>
              <w:bottom w:val="single" w:sz="4" w:space="0" w:color="000000"/>
            </w:tcBorders>
          </w:tcPr>
          <w:p w14:paraId="2BBA0892" w14:textId="77777777" w:rsidR="00623EF0" w:rsidRPr="00623EF0" w:rsidRDefault="00623EF0" w:rsidP="00623EF0">
            <w:pPr>
              <w:spacing w:before="222" w:line="240" w:lineRule="atLeast"/>
              <w:ind w:left="227" w:right="111" w:hanging="116"/>
              <w:rPr>
                <w:rFonts w:ascii="Times New Roman" w:eastAsia="Palatino Linotype" w:hAnsi="Times New Roman"/>
                <w:sz w:val="16"/>
                <w:szCs w:val="16"/>
              </w:rPr>
            </w:pPr>
            <w:r w:rsidRPr="00623EF0">
              <w:rPr>
                <w:rFonts w:ascii="Times New Roman" w:eastAsia="Palatino Linotype" w:hAnsi="Times New Roman"/>
                <w:spacing w:val="-4"/>
                <w:sz w:val="16"/>
                <w:szCs w:val="16"/>
              </w:rPr>
              <w:t>LUMO (eV)</w:t>
            </w:r>
          </w:p>
        </w:tc>
        <w:tc>
          <w:tcPr>
            <w:tcW w:w="623" w:type="dxa"/>
            <w:tcBorders>
              <w:top w:val="single" w:sz="4" w:space="0" w:color="000000"/>
              <w:bottom w:val="single" w:sz="4" w:space="0" w:color="000000"/>
            </w:tcBorders>
          </w:tcPr>
          <w:p w14:paraId="1AE78117" w14:textId="77777777" w:rsidR="00623EF0" w:rsidRPr="00623EF0" w:rsidRDefault="00623EF0" w:rsidP="00623EF0">
            <w:pPr>
              <w:ind w:left="178" w:hanging="65"/>
              <w:rPr>
                <w:rFonts w:ascii="Times New Roman" w:eastAsia="Palatino Linotype" w:hAnsi="Times New Roman"/>
                <w:sz w:val="16"/>
                <w:szCs w:val="16"/>
              </w:rPr>
            </w:pPr>
            <w:r w:rsidRPr="00623EF0">
              <w:rPr>
                <w:rFonts w:ascii="Times New Roman" w:eastAsia="Palatino Linotype" w:hAnsi="Times New Roman"/>
                <w:spacing w:val="-4"/>
                <w:sz w:val="16"/>
                <w:szCs w:val="16"/>
              </w:rPr>
              <w:t>Band gap</w:t>
            </w:r>
          </w:p>
          <w:p w14:paraId="3E4FFDBD" w14:textId="77777777" w:rsidR="00623EF0" w:rsidRPr="00623EF0" w:rsidRDefault="00623EF0" w:rsidP="00623EF0">
            <w:pPr>
              <w:spacing w:line="223" w:lineRule="exact"/>
              <w:ind w:left="153"/>
              <w:rPr>
                <w:rFonts w:ascii="Times New Roman" w:eastAsia="Palatino Linotype" w:hAnsi="Times New Roman"/>
                <w:sz w:val="16"/>
                <w:szCs w:val="16"/>
              </w:rPr>
            </w:pPr>
            <w:r w:rsidRPr="00623EF0">
              <w:rPr>
                <w:rFonts w:ascii="Times New Roman" w:eastAsia="Palatino Linotype" w:hAnsi="Times New Roman"/>
                <w:spacing w:val="-4"/>
                <w:sz w:val="16"/>
                <w:szCs w:val="16"/>
              </w:rPr>
              <w:t>(eV)</w:t>
            </w:r>
          </w:p>
        </w:tc>
        <w:tc>
          <w:tcPr>
            <w:tcW w:w="987" w:type="dxa"/>
            <w:tcBorders>
              <w:top w:val="single" w:sz="4" w:space="0" w:color="000000"/>
              <w:bottom w:val="single" w:sz="4" w:space="0" w:color="000000"/>
            </w:tcBorders>
          </w:tcPr>
          <w:p w14:paraId="1DC5FFD9" w14:textId="77777777" w:rsidR="00623EF0" w:rsidRPr="00623EF0" w:rsidRDefault="00623EF0" w:rsidP="00623EF0">
            <w:pPr>
              <w:spacing w:before="222" w:line="240" w:lineRule="atLeast"/>
              <w:ind w:left="294" w:hanging="216"/>
              <w:rPr>
                <w:rFonts w:ascii="Times New Roman" w:eastAsia="Palatino Linotype" w:hAnsi="Times New Roman"/>
                <w:sz w:val="16"/>
                <w:szCs w:val="16"/>
              </w:rPr>
            </w:pPr>
            <w:r w:rsidRPr="00623EF0">
              <w:rPr>
                <w:rFonts w:ascii="Times New Roman" w:eastAsia="Palatino Linotype" w:hAnsi="Times New Roman"/>
              </w:rPr>
              <w:t>λ</w:t>
            </w:r>
            <w:r w:rsidRPr="00623EF0">
              <w:rPr>
                <w:rFonts w:ascii="Times New Roman" w:eastAsia="Palatino Linotype" w:hAnsi="Times New Roman"/>
                <w:vertAlign w:val="subscript"/>
              </w:rPr>
              <w:t>max</w:t>
            </w:r>
            <w:r w:rsidRPr="00623EF0">
              <w:rPr>
                <w:rFonts w:ascii="Times New Roman" w:eastAsia="Palatino Linotype" w:hAnsi="Times New Roman"/>
              </w:rPr>
              <w:t xml:space="preserve"> </w:t>
            </w:r>
            <w:r w:rsidRPr="00623EF0">
              <w:rPr>
                <w:rFonts w:ascii="Times New Roman" w:eastAsia="Palatino Linotype" w:hAnsi="Times New Roman"/>
                <w:sz w:val="16"/>
                <w:szCs w:val="16"/>
              </w:rPr>
              <w:t xml:space="preserve">(soln) </w:t>
            </w:r>
            <w:r w:rsidRPr="00623EF0">
              <w:rPr>
                <w:rFonts w:ascii="Times New Roman" w:eastAsia="Palatino Linotype" w:hAnsi="Times New Roman"/>
                <w:spacing w:val="-4"/>
                <w:sz w:val="16"/>
                <w:szCs w:val="16"/>
              </w:rPr>
              <w:t>(nm)</w:t>
            </w:r>
          </w:p>
        </w:tc>
        <w:tc>
          <w:tcPr>
            <w:tcW w:w="529" w:type="dxa"/>
            <w:tcBorders>
              <w:top w:val="single" w:sz="4" w:space="0" w:color="000000"/>
              <w:bottom w:val="single" w:sz="4" w:space="0" w:color="000000"/>
            </w:tcBorders>
          </w:tcPr>
          <w:p w14:paraId="4FF4E68C" w14:textId="77777777" w:rsidR="00623EF0" w:rsidRPr="00623EF0" w:rsidRDefault="00623EF0" w:rsidP="00623EF0">
            <w:pPr>
              <w:spacing w:before="93"/>
              <w:rPr>
                <w:rFonts w:ascii="Times New Roman" w:eastAsia="Palatino Linotype" w:hAnsi="Times New Roman"/>
                <w:sz w:val="16"/>
                <w:szCs w:val="16"/>
              </w:rPr>
            </w:pPr>
          </w:p>
          <w:p w14:paraId="013D63FA" w14:textId="77777777" w:rsidR="00623EF0" w:rsidRPr="00623EF0" w:rsidRDefault="00623EF0" w:rsidP="00623EF0">
            <w:pPr>
              <w:ind w:left="158"/>
              <w:rPr>
                <w:rFonts w:ascii="Times New Roman" w:eastAsia="Palatino Linotype" w:hAnsi="Times New Roman"/>
                <w:sz w:val="16"/>
                <w:szCs w:val="16"/>
              </w:rPr>
            </w:pPr>
            <w:r w:rsidRPr="00623EF0">
              <w:rPr>
                <w:rFonts w:ascii="Times New Roman" w:eastAsia="Palatino Linotype" w:hAnsi="Times New Roman"/>
                <w:i/>
                <w:spacing w:val="-5"/>
                <w:sz w:val="16"/>
                <w:szCs w:val="16"/>
              </w:rPr>
              <w:t>T</w:t>
            </w:r>
            <w:r w:rsidRPr="00623EF0">
              <w:rPr>
                <w:rFonts w:ascii="Times New Roman" w:eastAsia="Palatino Linotype" w:hAnsi="Times New Roman"/>
                <w:spacing w:val="-5"/>
                <w:sz w:val="16"/>
                <w:szCs w:val="16"/>
              </w:rPr>
              <w:t>g</w:t>
            </w:r>
          </w:p>
          <w:p w14:paraId="2B311C81" w14:textId="77777777" w:rsidR="00623EF0" w:rsidRPr="00623EF0" w:rsidRDefault="00623EF0" w:rsidP="00623EF0">
            <w:pPr>
              <w:spacing w:before="1" w:line="223" w:lineRule="exact"/>
              <w:ind w:left="83"/>
              <w:rPr>
                <w:rFonts w:ascii="Times New Roman" w:eastAsia="Palatino Linotype" w:hAnsi="Times New Roman"/>
                <w:sz w:val="16"/>
                <w:szCs w:val="16"/>
              </w:rPr>
            </w:pPr>
            <w:r w:rsidRPr="00623EF0">
              <w:rPr>
                <w:rFonts w:ascii="Times New Roman" w:eastAsia="Palatino Linotype" w:hAnsi="Times New Roman"/>
                <w:spacing w:val="-4"/>
                <w:sz w:val="16"/>
                <w:szCs w:val="16"/>
              </w:rPr>
              <w:t>(⁰C)</w:t>
            </w:r>
          </w:p>
        </w:tc>
        <w:tc>
          <w:tcPr>
            <w:tcW w:w="562" w:type="dxa"/>
            <w:tcBorders>
              <w:top w:val="single" w:sz="4" w:space="0" w:color="000000"/>
              <w:bottom w:val="single" w:sz="4" w:space="0" w:color="000000"/>
            </w:tcBorders>
          </w:tcPr>
          <w:p w14:paraId="161F3A90" w14:textId="77777777" w:rsidR="00623EF0" w:rsidRPr="00623EF0" w:rsidRDefault="00623EF0" w:rsidP="00623EF0">
            <w:pPr>
              <w:spacing w:before="93"/>
              <w:rPr>
                <w:rFonts w:ascii="Times New Roman" w:eastAsia="Palatino Linotype" w:hAnsi="Times New Roman"/>
                <w:sz w:val="16"/>
                <w:szCs w:val="16"/>
              </w:rPr>
            </w:pPr>
          </w:p>
          <w:p w14:paraId="4716600B" w14:textId="77777777" w:rsidR="00623EF0" w:rsidRPr="00623EF0" w:rsidRDefault="00623EF0" w:rsidP="00623EF0">
            <w:pPr>
              <w:ind w:left="180"/>
              <w:rPr>
                <w:rFonts w:ascii="Times New Roman" w:eastAsia="Palatino Linotype" w:hAnsi="Times New Roman"/>
                <w:sz w:val="16"/>
                <w:szCs w:val="16"/>
              </w:rPr>
            </w:pPr>
            <w:r w:rsidRPr="00623EF0">
              <w:rPr>
                <w:rFonts w:ascii="Times New Roman" w:eastAsia="Palatino Linotype" w:hAnsi="Times New Roman"/>
                <w:i/>
                <w:spacing w:val="-5"/>
                <w:sz w:val="16"/>
                <w:szCs w:val="16"/>
              </w:rPr>
              <w:t>T</w:t>
            </w:r>
            <w:r w:rsidRPr="00623EF0">
              <w:rPr>
                <w:rFonts w:ascii="Times New Roman" w:eastAsia="Palatino Linotype" w:hAnsi="Times New Roman"/>
                <w:spacing w:val="-5"/>
                <w:sz w:val="16"/>
                <w:szCs w:val="16"/>
              </w:rPr>
              <w:t>m</w:t>
            </w:r>
          </w:p>
          <w:p w14:paraId="406F7142" w14:textId="77777777" w:rsidR="00623EF0" w:rsidRPr="00623EF0" w:rsidRDefault="00623EF0" w:rsidP="00623EF0">
            <w:pPr>
              <w:spacing w:before="1" w:line="223" w:lineRule="exact"/>
              <w:ind w:left="123"/>
              <w:rPr>
                <w:rFonts w:ascii="Times New Roman" w:eastAsia="Palatino Linotype" w:hAnsi="Times New Roman"/>
                <w:sz w:val="16"/>
                <w:szCs w:val="16"/>
              </w:rPr>
            </w:pPr>
            <w:r w:rsidRPr="00623EF0">
              <w:rPr>
                <w:rFonts w:ascii="Times New Roman" w:eastAsia="Palatino Linotype" w:hAnsi="Times New Roman"/>
                <w:spacing w:val="-4"/>
                <w:sz w:val="16"/>
                <w:szCs w:val="16"/>
              </w:rPr>
              <w:t>(⁰C)</w:t>
            </w:r>
          </w:p>
        </w:tc>
        <w:tc>
          <w:tcPr>
            <w:tcW w:w="537" w:type="dxa"/>
            <w:tcBorders>
              <w:top w:val="single" w:sz="4" w:space="0" w:color="000000"/>
              <w:bottom w:val="single" w:sz="4" w:space="0" w:color="000000"/>
            </w:tcBorders>
          </w:tcPr>
          <w:p w14:paraId="0E58B850" w14:textId="77777777" w:rsidR="00623EF0" w:rsidRPr="00623EF0" w:rsidRDefault="00623EF0" w:rsidP="00623EF0">
            <w:pPr>
              <w:spacing w:before="93"/>
              <w:rPr>
                <w:rFonts w:ascii="Times New Roman" w:eastAsia="Palatino Linotype" w:hAnsi="Times New Roman"/>
                <w:sz w:val="16"/>
                <w:szCs w:val="16"/>
              </w:rPr>
            </w:pPr>
          </w:p>
          <w:p w14:paraId="7CA3858A" w14:textId="77777777" w:rsidR="00623EF0" w:rsidRPr="00623EF0" w:rsidRDefault="00623EF0" w:rsidP="00623EF0">
            <w:pPr>
              <w:ind w:left="171"/>
              <w:rPr>
                <w:rFonts w:ascii="Times New Roman" w:eastAsia="Palatino Linotype" w:hAnsi="Times New Roman"/>
                <w:sz w:val="16"/>
                <w:szCs w:val="16"/>
              </w:rPr>
            </w:pPr>
            <w:r w:rsidRPr="00623EF0">
              <w:rPr>
                <w:rFonts w:ascii="Times New Roman" w:eastAsia="Palatino Linotype" w:hAnsi="Times New Roman"/>
                <w:i/>
                <w:spacing w:val="-5"/>
                <w:sz w:val="16"/>
                <w:szCs w:val="16"/>
              </w:rPr>
              <w:t>T</w:t>
            </w:r>
            <w:r w:rsidRPr="00623EF0">
              <w:rPr>
                <w:rFonts w:ascii="Times New Roman" w:eastAsia="Palatino Linotype" w:hAnsi="Times New Roman"/>
                <w:spacing w:val="-5"/>
                <w:sz w:val="16"/>
                <w:szCs w:val="16"/>
              </w:rPr>
              <w:t>id</w:t>
            </w:r>
          </w:p>
          <w:p w14:paraId="2846ECFB" w14:textId="77777777" w:rsidR="00623EF0" w:rsidRPr="00623EF0" w:rsidRDefault="00623EF0" w:rsidP="00623EF0">
            <w:pPr>
              <w:spacing w:before="1" w:line="223" w:lineRule="exact"/>
              <w:ind w:left="117"/>
              <w:rPr>
                <w:rFonts w:ascii="Times New Roman" w:eastAsia="Palatino Linotype" w:hAnsi="Times New Roman"/>
                <w:sz w:val="16"/>
                <w:szCs w:val="16"/>
              </w:rPr>
            </w:pPr>
            <w:r w:rsidRPr="00623EF0">
              <w:rPr>
                <w:rFonts w:ascii="Times New Roman" w:eastAsia="Palatino Linotype" w:hAnsi="Times New Roman"/>
                <w:spacing w:val="-4"/>
                <w:sz w:val="16"/>
                <w:szCs w:val="16"/>
              </w:rPr>
              <w:t>(⁰C)</w:t>
            </w:r>
          </w:p>
        </w:tc>
        <w:tc>
          <w:tcPr>
            <w:tcW w:w="1141" w:type="dxa"/>
            <w:tcBorders>
              <w:top w:val="single" w:sz="4" w:space="0" w:color="000000"/>
              <w:bottom w:val="single" w:sz="4" w:space="0" w:color="000000"/>
            </w:tcBorders>
          </w:tcPr>
          <w:p w14:paraId="43FE17C0" w14:textId="77777777" w:rsidR="00623EF0" w:rsidRPr="00623EF0" w:rsidRDefault="00623EF0" w:rsidP="00623EF0">
            <w:pPr>
              <w:ind w:left="215" w:right="213" w:firstLine="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 xml:space="preserve">Hole </w:t>
            </w:r>
            <w:r w:rsidRPr="00623EF0">
              <w:rPr>
                <w:rFonts w:ascii="Times New Roman" w:eastAsia="Palatino Linotype" w:hAnsi="Times New Roman"/>
                <w:spacing w:val="-2"/>
                <w:sz w:val="16"/>
                <w:szCs w:val="16"/>
              </w:rPr>
              <w:t>mobility</w:t>
            </w:r>
          </w:p>
          <w:p w14:paraId="05E1EDEE" w14:textId="77777777" w:rsidR="00623EF0" w:rsidRPr="00623EF0" w:rsidRDefault="00623EF0" w:rsidP="00623EF0">
            <w:pPr>
              <w:spacing w:line="223" w:lineRule="exact"/>
              <w:ind w:left="2"/>
              <w:jc w:val="center"/>
              <w:rPr>
                <w:rFonts w:ascii="Times New Roman" w:eastAsia="Palatino Linotype" w:hAnsi="Times New Roman"/>
                <w:sz w:val="16"/>
                <w:szCs w:val="16"/>
              </w:rPr>
            </w:pPr>
            <w:r w:rsidRPr="00623EF0">
              <w:rPr>
                <w:rFonts w:ascii="Times New Roman" w:eastAsia="Palatino Linotype" w:hAnsi="Times New Roman"/>
                <w:sz w:val="16"/>
                <w:szCs w:val="16"/>
              </w:rPr>
              <w:t>(cm</w:t>
            </w:r>
            <w:r w:rsidRPr="00623EF0">
              <w:rPr>
                <w:rFonts w:ascii="Times New Roman" w:eastAsia="Palatino Linotype" w:hAnsi="Times New Roman"/>
                <w:position w:val="5"/>
                <w:sz w:val="16"/>
                <w:szCs w:val="16"/>
              </w:rPr>
              <w:t>2</w:t>
            </w:r>
            <w:r w:rsidRPr="00623EF0">
              <w:rPr>
                <w:rFonts w:ascii="Times New Roman" w:eastAsia="Palatino Linotype" w:hAnsi="Times New Roman"/>
                <w:spacing w:val="15"/>
                <w:position w:val="5"/>
                <w:sz w:val="16"/>
                <w:szCs w:val="16"/>
              </w:rPr>
              <w:t xml:space="preserve"> </w:t>
            </w:r>
            <w:r w:rsidRPr="00623EF0">
              <w:rPr>
                <w:rFonts w:ascii="Times New Roman" w:eastAsia="Palatino Linotype" w:hAnsi="Times New Roman"/>
                <w:sz w:val="16"/>
                <w:szCs w:val="16"/>
              </w:rPr>
              <w:t>V</w:t>
            </w:r>
            <w:r w:rsidRPr="00623EF0">
              <w:rPr>
                <w:rFonts w:ascii="Times New Roman" w:eastAsia="Palatino Linotype" w:hAnsi="Times New Roman"/>
                <w:position w:val="5"/>
                <w:sz w:val="16"/>
                <w:szCs w:val="16"/>
              </w:rPr>
              <w:t>–1</w:t>
            </w:r>
            <w:r w:rsidRPr="00623EF0">
              <w:rPr>
                <w:rFonts w:ascii="Times New Roman" w:eastAsia="Palatino Linotype" w:hAnsi="Times New Roman"/>
                <w:spacing w:val="16"/>
                <w:position w:val="5"/>
                <w:sz w:val="16"/>
                <w:szCs w:val="16"/>
              </w:rPr>
              <w:t xml:space="preserve"> </w:t>
            </w:r>
            <w:r w:rsidRPr="00623EF0">
              <w:rPr>
                <w:rFonts w:ascii="Times New Roman" w:eastAsia="Palatino Linotype" w:hAnsi="Times New Roman"/>
                <w:sz w:val="16"/>
                <w:szCs w:val="16"/>
              </w:rPr>
              <w:t>s</w:t>
            </w:r>
            <w:r w:rsidRPr="00623EF0">
              <w:rPr>
                <w:rFonts w:ascii="Times New Roman" w:eastAsia="Palatino Linotype" w:hAnsi="Times New Roman"/>
                <w:position w:val="5"/>
                <w:sz w:val="16"/>
                <w:szCs w:val="16"/>
              </w:rPr>
              <w:t>–</w:t>
            </w:r>
            <w:r w:rsidRPr="00623EF0">
              <w:rPr>
                <w:rFonts w:ascii="Times New Roman" w:eastAsia="Palatino Linotype" w:hAnsi="Times New Roman"/>
                <w:spacing w:val="-5"/>
                <w:position w:val="5"/>
                <w:sz w:val="16"/>
                <w:szCs w:val="16"/>
              </w:rPr>
              <w:t>1</w:t>
            </w:r>
            <w:r w:rsidRPr="00623EF0">
              <w:rPr>
                <w:rFonts w:ascii="Times New Roman" w:eastAsia="Palatino Linotype" w:hAnsi="Times New Roman"/>
                <w:spacing w:val="-5"/>
                <w:sz w:val="16"/>
                <w:szCs w:val="16"/>
              </w:rPr>
              <w:t>)</w:t>
            </w:r>
          </w:p>
        </w:tc>
        <w:tc>
          <w:tcPr>
            <w:tcW w:w="996" w:type="dxa"/>
            <w:tcBorders>
              <w:top w:val="single" w:sz="4" w:space="0" w:color="000000"/>
              <w:bottom w:val="single" w:sz="4" w:space="0" w:color="000000"/>
            </w:tcBorders>
          </w:tcPr>
          <w:p w14:paraId="47717A62" w14:textId="77777777" w:rsidR="00623EF0" w:rsidRPr="00623EF0" w:rsidRDefault="00623EF0" w:rsidP="00623EF0">
            <w:pPr>
              <w:spacing w:line="242" w:lineRule="exact"/>
              <w:ind w:right="2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TiO</w:t>
            </w:r>
            <w:r w:rsidRPr="00623EF0">
              <w:rPr>
                <w:rFonts w:ascii="Times New Roman" w:eastAsia="Palatino Linotype" w:hAnsi="Times New Roman"/>
                <w:spacing w:val="-4"/>
                <w:sz w:val="16"/>
                <w:szCs w:val="16"/>
                <w:vertAlign w:val="subscript"/>
              </w:rPr>
              <w:t>2</w:t>
            </w:r>
          </w:p>
          <w:p w14:paraId="6770E0E9" w14:textId="77777777" w:rsidR="00623EF0" w:rsidRPr="00623EF0" w:rsidRDefault="00623EF0" w:rsidP="00623EF0">
            <w:pPr>
              <w:spacing w:line="243" w:lineRule="exact"/>
              <w:ind w:right="22"/>
              <w:jc w:val="center"/>
              <w:rPr>
                <w:rFonts w:ascii="Times New Roman" w:eastAsia="Palatino Linotype" w:hAnsi="Times New Roman"/>
                <w:sz w:val="16"/>
                <w:szCs w:val="16"/>
              </w:rPr>
            </w:pPr>
            <w:r w:rsidRPr="00623EF0">
              <w:rPr>
                <w:rFonts w:ascii="Times New Roman" w:eastAsia="Palatino Linotype" w:hAnsi="Times New Roman"/>
                <w:spacing w:val="-2"/>
                <w:sz w:val="16"/>
                <w:szCs w:val="16"/>
              </w:rPr>
              <w:t>thickness</w:t>
            </w:r>
          </w:p>
          <w:p w14:paraId="70712647" w14:textId="77777777" w:rsidR="00623EF0" w:rsidRPr="00623EF0" w:rsidRDefault="00623EF0" w:rsidP="00623EF0">
            <w:pPr>
              <w:spacing w:line="223" w:lineRule="exact"/>
              <w:ind w:left="1" w:right="2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(µm)</w:t>
            </w:r>
          </w:p>
        </w:tc>
        <w:tc>
          <w:tcPr>
            <w:tcW w:w="689" w:type="dxa"/>
            <w:tcBorders>
              <w:top w:val="single" w:sz="4" w:space="0" w:color="000000"/>
              <w:bottom w:val="single" w:sz="4" w:space="0" w:color="000000"/>
            </w:tcBorders>
          </w:tcPr>
          <w:p w14:paraId="3FD6779E" w14:textId="77777777" w:rsidR="00623EF0" w:rsidRPr="00623EF0" w:rsidRDefault="00623EF0" w:rsidP="00623EF0">
            <w:pPr>
              <w:spacing w:before="242"/>
              <w:rPr>
                <w:rFonts w:ascii="Times New Roman" w:eastAsia="Palatino Linotype" w:hAnsi="Times New Roman"/>
                <w:sz w:val="16"/>
                <w:szCs w:val="16"/>
              </w:rPr>
            </w:pPr>
          </w:p>
          <w:p w14:paraId="21B7ABC3" w14:textId="77777777" w:rsidR="00623EF0" w:rsidRPr="00623EF0" w:rsidRDefault="00623EF0" w:rsidP="00623EF0">
            <w:pPr>
              <w:spacing w:line="223" w:lineRule="exact"/>
              <w:ind w:left="4" w:right="4"/>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Dye</w:t>
            </w:r>
          </w:p>
        </w:tc>
        <w:tc>
          <w:tcPr>
            <w:tcW w:w="429" w:type="dxa"/>
            <w:tcBorders>
              <w:top w:val="single" w:sz="4" w:space="0" w:color="000000"/>
              <w:bottom w:val="single" w:sz="4" w:space="0" w:color="000000"/>
            </w:tcBorders>
          </w:tcPr>
          <w:p w14:paraId="1E4516A2" w14:textId="77777777" w:rsidR="00623EF0" w:rsidRPr="00623EF0" w:rsidRDefault="00623EF0" w:rsidP="00623EF0">
            <w:pPr>
              <w:spacing w:before="242"/>
              <w:rPr>
                <w:rFonts w:ascii="Times New Roman" w:eastAsia="Palatino Linotype" w:hAnsi="Times New Roman"/>
                <w:sz w:val="16"/>
                <w:szCs w:val="16"/>
              </w:rPr>
            </w:pPr>
          </w:p>
          <w:p w14:paraId="5B820091" w14:textId="77777777" w:rsidR="00623EF0" w:rsidRPr="00623EF0" w:rsidRDefault="00623EF0" w:rsidP="00623EF0">
            <w:pPr>
              <w:spacing w:line="223" w:lineRule="exact"/>
              <w:ind w:left="56"/>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CE</w:t>
            </w:r>
          </w:p>
        </w:tc>
        <w:tc>
          <w:tcPr>
            <w:tcW w:w="1236" w:type="dxa"/>
            <w:tcBorders>
              <w:top w:val="single" w:sz="4" w:space="0" w:color="000000"/>
              <w:bottom w:val="single" w:sz="4" w:space="0" w:color="000000"/>
            </w:tcBorders>
          </w:tcPr>
          <w:p w14:paraId="255CB1F7" w14:textId="77777777" w:rsidR="00623EF0" w:rsidRPr="00623EF0" w:rsidRDefault="00623EF0" w:rsidP="00623EF0">
            <w:pPr>
              <w:spacing w:before="242"/>
              <w:rPr>
                <w:rFonts w:ascii="Times New Roman" w:eastAsia="Palatino Linotype" w:hAnsi="Times New Roman"/>
                <w:sz w:val="16"/>
                <w:szCs w:val="16"/>
              </w:rPr>
            </w:pPr>
          </w:p>
          <w:p w14:paraId="70240ACC" w14:textId="77777777" w:rsidR="00623EF0" w:rsidRPr="00623EF0" w:rsidRDefault="00623EF0" w:rsidP="00623EF0">
            <w:pPr>
              <w:spacing w:line="223"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2"/>
                <w:sz w:val="16"/>
                <w:szCs w:val="16"/>
              </w:rPr>
              <w:t>dopants</w:t>
            </w:r>
          </w:p>
        </w:tc>
        <w:tc>
          <w:tcPr>
            <w:tcW w:w="602" w:type="dxa"/>
            <w:tcBorders>
              <w:top w:val="single" w:sz="4" w:space="0" w:color="000000"/>
              <w:bottom w:val="single" w:sz="4" w:space="0" w:color="000000"/>
            </w:tcBorders>
          </w:tcPr>
          <w:p w14:paraId="31BF2B8C" w14:textId="77777777" w:rsidR="00623EF0" w:rsidRPr="00623EF0" w:rsidRDefault="00623EF0" w:rsidP="00623EF0">
            <w:pPr>
              <w:spacing w:before="222" w:line="240" w:lineRule="atLeast"/>
              <w:ind w:left="72" w:right="105" w:firstLine="12"/>
              <w:rPr>
                <w:rFonts w:ascii="Times New Roman" w:eastAsia="Palatino Linotype" w:hAnsi="Times New Roman"/>
                <w:sz w:val="16"/>
                <w:szCs w:val="16"/>
              </w:rPr>
            </w:pPr>
            <w:r w:rsidRPr="00623EF0">
              <w:rPr>
                <w:rFonts w:ascii="Times New Roman" w:eastAsia="Palatino Linotype" w:hAnsi="Times New Roman"/>
                <w:spacing w:val="-4"/>
                <w:sz w:val="16"/>
                <w:szCs w:val="16"/>
              </w:rPr>
              <w:t xml:space="preserve">Area </w:t>
            </w:r>
            <w:r w:rsidRPr="00623EF0">
              <w:rPr>
                <w:rFonts w:ascii="Times New Roman" w:eastAsia="Palatino Linotype" w:hAnsi="Times New Roman"/>
                <w:spacing w:val="-2"/>
                <w:sz w:val="16"/>
                <w:szCs w:val="16"/>
              </w:rPr>
              <w:t>(cm</w:t>
            </w:r>
            <w:r w:rsidRPr="00623EF0">
              <w:rPr>
                <w:rFonts w:ascii="Times New Roman" w:eastAsia="Palatino Linotype" w:hAnsi="Times New Roman"/>
                <w:spacing w:val="-2"/>
                <w:position w:val="5"/>
                <w:sz w:val="16"/>
                <w:szCs w:val="16"/>
              </w:rPr>
              <w:t>2</w:t>
            </w:r>
            <w:r w:rsidRPr="00623EF0">
              <w:rPr>
                <w:rFonts w:ascii="Times New Roman" w:eastAsia="Palatino Linotype" w:hAnsi="Times New Roman"/>
                <w:spacing w:val="-2"/>
                <w:sz w:val="16"/>
                <w:szCs w:val="16"/>
              </w:rPr>
              <w:t>)</w:t>
            </w:r>
          </w:p>
        </w:tc>
        <w:tc>
          <w:tcPr>
            <w:tcW w:w="991" w:type="dxa"/>
            <w:tcBorders>
              <w:top w:val="single" w:sz="4" w:space="0" w:color="000000"/>
              <w:bottom w:val="single" w:sz="4" w:space="0" w:color="000000"/>
            </w:tcBorders>
          </w:tcPr>
          <w:p w14:paraId="0DF66205" w14:textId="77777777" w:rsidR="00623EF0" w:rsidRPr="00623EF0" w:rsidRDefault="00623EF0" w:rsidP="00623EF0">
            <w:pPr>
              <w:spacing w:before="93"/>
              <w:rPr>
                <w:rFonts w:ascii="Times New Roman" w:eastAsia="Palatino Linotype" w:hAnsi="Times New Roman"/>
                <w:sz w:val="16"/>
                <w:szCs w:val="16"/>
              </w:rPr>
            </w:pPr>
          </w:p>
          <w:p w14:paraId="401B0A38" w14:textId="77777777" w:rsidR="00623EF0" w:rsidRPr="00623EF0" w:rsidRDefault="00623EF0" w:rsidP="00623EF0">
            <w:pPr>
              <w:ind w:left="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J</w:t>
            </w:r>
            <w:r w:rsidRPr="00623EF0">
              <w:rPr>
                <w:rFonts w:ascii="Times New Roman" w:eastAsia="Palatino Linotype" w:hAnsi="Times New Roman"/>
                <w:spacing w:val="-5"/>
                <w:sz w:val="16"/>
                <w:szCs w:val="16"/>
                <w:vertAlign w:val="subscript"/>
              </w:rPr>
              <w:t>SC</w:t>
            </w:r>
          </w:p>
          <w:p w14:paraId="6863ED38" w14:textId="77777777" w:rsidR="00623EF0" w:rsidRPr="00623EF0" w:rsidRDefault="00623EF0" w:rsidP="00623EF0">
            <w:pPr>
              <w:spacing w:before="1" w:line="223"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2"/>
                <w:sz w:val="16"/>
                <w:szCs w:val="16"/>
              </w:rPr>
              <w:t>(mA/cm</w:t>
            </w:r>
            <w:r w:rsidRPr="00623EF0">
              <w:rPr>
                <w:rFonts w:ascii="Times New Roman" w:eastAsia="Palatino Linotype" w:hAnsi="Times New Roman"/>
                <w:spacing w:val="-2"/>
                <w:position w:val="5"/>
                <w:sz w:val="16"/>
                <w:szCs w:val="16"/>
              </w:rPr>
              <w:t>2</w:t>
            </w:r>
            <w:r w:rsidRPr="00623EF0">
              <w:rPr>
                <w:rFonts w:ascii="Times New Roman" w:eastAsia="Palatino Linotype" w:hAnsi="Times New Roman"/>
                <w:spacing w:val="-2"/>
                <w:sz w:val="16"/>
                <w:szCs w:val="16"/>
              </w:rPr>
              <w:t>)</w:t>
            </w:r>
          </w:p>
        </w:tc>
        <w:tc>
          <w:tcPr>
            <w:tcW w:w="646" w:type="dxa"/>
            <w:tcBorders>
              <w:top w:val="single" w:sz="4" w:space="0" w:color="000000"/>
              <w:bottom w:val="single" w:sz="4" w:space="0" w:color="000000"/>
            </w:tcBorders>
          </w:tcPr>
          <w:p w14:paraId="5C90663E" w14:textId="77777777" w:rsidR="00623EF0" w:rsidRPr="00623EF0" w:rsidRDefault="00623EF0" w:rsidP="00623EF0">
            <w:pPr>
              <w:spacing w:before="222" w:line="240" w:lineRule="atLeast"/>
              <w:ind w:left="108" w:right="114" w:firstLine="54"/>
              <w:rPr>
                <w:rFonts w:ascii="Times New Roman" w:eastAsia="Palatino Linotype" w:hAnsi="Times New Roman"/>
                <w:sz w:val="16"/>
                <w:szCs w:val="16"/>
              </w:rPr>
            </w:pPr>
            <w:r w:rsidRPr="00623EF0">
              <w:rPr>
                <w:rFonts w:ascii="Times New Roman" w:eastAsia="Palatino Linotype" w:hAnsi="Times New Roman"/>
                <w:spacing w:val="-4"/>
                <w:sz w:val="16"/>
                <w:szCs w:val="16"/>
              </w:rPr>
              <w:t>V</w:t>
            </w:r>
            <w:r w:rsidRPr="00623EF0">
              <w:rPr>
                <w:rFonts w:ascii="Times New Roman" w:eastAsia="Palatino Linotype" w:hAnsi="Times New Roman"/>
                <w:spacing w:val="-4"/>
                <w:sz w:val="16"/>
                <w:szCs w:val="16"/>
                <w:vertAlign w:val="subscript"/>
              </w:rPr>
              <w:t>OC</w:t>
            </w:r>
            <w:r w:rsidRPr="00623EF0">
              <w:rPr>
                <w:rFonts w:ascii="Times New Roman" w:eastAsia="Palatino Linotype" w:hAnsi="Times New Roman"/>
                <w:spacing w:val="-4"/>
                <w:sz w:val="16"/>
                <w:szCs w:val="16"/>
              </w:rPr>
              <w:t xml:space="preserve"> (mV)</w:t>
            </w:r>
          </w:p>
        </w:tc>
        <w:tc>
          <w:tcPr>
            <w:tcW w:w="516" w:type="dxa"/>
            <w:tcBorders>
              <w:top w:val="single" w:sz="4" w:space="0" w:color="000000"/>
              <w:bottom w:val="single" w:sz="4" w:space="0" w:color="000000"/>
            </w:tcBorders>
          </w:tcPr>
          <w:p w14:paraId="2AAF3DC1" w14:textId="77777777" w:rsidR="00623EF0" w:rsidRPr="00623EF0" w:rsidRDefault="00623EF0" w:rsidP="00623EF0">
            <w:pPr>
              <w:spacing w:before="222" w:line="240" w:lineRule="atLeast"/>
              <w:ind w:left="116" w:right="115" w:firstLine="39"/>
              <w:rPr>
                <w:rFonts w:ascii="Times New Roman" w:eastAsia="Palatino Linotype" w:hAnsi="Times New Roman"/>
                <w:sz w:val="16"/>
                <w:szCs w:val="16"/>
              </w:rPr>
            </w:pPr>
            <w:r w:rsidRPr="00623EF0">
              <w:rPr>
                <w:rFonts w:ascii="Times New Roman" w:eastAsia="Palatino Linotype" w:hAnsi="Times New Roman"/>
                <w:spacing w:val="-6"/>
                <w:sz w:val="16"/>
                <w:szCs w:val="16"/>
              </w:rPr>
              <w:t>FF</w:t>
            </w:r>
            <w:r w:rsidRPr="00623EF0">
              <w:rPr>
                <w:rFonts w:ascii="Times New Roman" w:eastAsia="Palatino Linotype" w:hAnsi="Times New Roman"/>
                <w:sz w:val="16"/>
                <w:szCs w:val="16"/>
              </w:rPr>
              <w:t xml:space="preserve"> </w:t>
            </w:r>
            <w:r w:rsidRPr="00623EF0">
              <w:rPr>
                <w:rFonts w:ascii="Times New Roman" w:eastAsia="Palatino Linotype" w:hAnsi="Times New Roman"/>
                <w:spacing w:val="-5"/>
                <w:sz w:val="16"/>
                <w:szCs w:val="16"/>
              </w:rPr>
              <w:t>(%)</w:t>
            </w:r>
          </w:p>
        </w:tc>
        <w:tc>
          <w:tcPr>
            <w:tcW w:w="610" w:type="dxa"/>
            <w:tcBorders>
              <w:top w:val="single" w:sz="4" w:space="0" w:color="000000"/>
              <w:bottom w:val="single" w:sz="4" w:space="0" w:color="000000"/>
            </w:tcBorders>
          </w:tcPr>
          <w:p w14:paraId="1FE0D7CD" w14:textId="77777777" w:rsidR="00623EF0" w:rsidRPr="00623EF0" w:rsidRDefault="00623EF0" w:rsidP="00623EF0">
            <w:pPr>
              <w:spacing w:before="222" w:line="240" w:lineRule="atLeast"/>
              <w:ind w:left="165" w:right="123" w:hanging="35"/>
              <w:rPr>
                <w:rFonts w:ascii="Times New Roman" w:eastAsia="Palatino Linotype" w:hAnsi="Times New Roman"/>
                <w:sz w:val="16"/>
                <w:szCs w:val="16"/>
              </w:rPr>
            </w:pPr>
            <w:r w:rsidRPr="00623EF0">
              <w:rPr>
                <w:rFonts w:ascii="Times New Roman" w:eastAsia="Palatino Linotype" w:hAnsi="Times New Roman"/>
                <w:spacing w:val="-4"/>
                <w:sz w:val="16"/>
                <w:szCs w:val="16"/>
              </w:rPr>
              <w:t xml:space="preserve">PCE </w:t>
            </w:r>
            <w:r w:rsidRPr="00623EF0">
              <w:rPr>
                <w:rFonts w:ascii="Times New Roman" w:eastAsia="Palatino Linotype" w:hAnsi="Times New Roman"/>
                <w:spacing w:val="-5"/>
                <w:sz w:val="16"/>
                <w:szCs w:val="16"/>
              </w:rPr>
              <w:t>(%)</w:t>
            </w:r>
          </w:p>
        </w:tc>
        <w:tc>
          <w:tcPr>
            <w:tcW w:w="530" w:type="dxa"/>
            <w:tcBorders>
              <w:top w:val="single" w:sz="4" w:space="0" w:color="000000"/>
              <w:bottom w:val="single" w:sz="4" w:space="0" w:color="000000"/>
            </w:tcBorders>
          </w:tcPr>
          <w:p w14:paraId="0FC3A047" w14:textId="77777777" w:rsidR="00623EF0" w:rsidRPr="00623EF0" w:rsidRDefault="00623EF0" w:rsidP="00623EF0">
            <w:pPr>
              <w:spacing w:before="242"/>
              <w:rPr>
                <w:rFonts w:ascii="Times New Roman" w:eastAsia="Palatino Linotype" w:hAnsi="Times New Roman"/>
                <w:sz w:val="16"/>
                <w:szCs w:val="16"/>
              </w:rPr>
            </w:pPr>
          </w:p>
          <w:p w14:paraId="5EE87E3C" w14:textId="77777777" w:rsidR="00623EF0" w:rsidRPr="00623EF0" w:rsidRDefault="00623EF0" w:rsidP="00623EF0">
            <w:pPr>
              <w:spacing w:line="223" w:lineRule="exact"/>
              <w:ind w:left="14" w:right="17"/>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Ref</w:t>
            </w:r>
          </w:p>
        </w:tc>
      </w:tr>
      <w:tr w:rsidR="00623EF0" w:rsidRPr="00623EF0" w14:paraId="7D66C582" w14:textId="77777777" w:rsidTr="00F23119">
        <w:trPr>
          <w:trHeight w:val="512"/>
        </w:trPr>
        <w:tc>
          <w:tcPr>
            <w:tcW w:w="684" w:type="dxa"/>
            <w:tcBorders>
              <w:top w:val="single" w:sz="4" w:space="0" w:color="000000"/>
            </w:tcBorders>
          </w:tcPr>
          <w:p w14:paraId="5F779AE1" w14:textId="77777777" w:rsidR="00623EF0" w:rsidRPr="00623EF0" w:rsidRDefault="00623EF0" w:rsidP="00623EF0">
            <w:pPr>
              <w:spacing w:before="121"/>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H14</w:t>
            </w:r>
          </w:p>
        </w:tc>
        <w:tc>
          <w:tcPr>
            <w:tcW w:w="854" w:type="dxa"/>
            <w:tcBorders>
              <w:top w:val="single" w:sz="4" w:space="0" w:color="000000"/>
            </w:tcBorders>
          </w:tcPr>
          <w:p w14:paraId="0A7D9ACF" w14:textId="77777777" w:rsidR="00623EF0" w:rsidRPr="00623EF0" w:rsidRDefault="00623EF0" w:rsidP="00623EF0">
            <w:pPr>
              <w:spacing w:before="121"/>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4.81</w:t>
            </w:r>
          </w:p>
        </w:tc>
        <w:tc>
          <w:tcPr>
            <w:tcW w:w="806" w:type="dxa"/>
            <w:tcBorders>
              <w:top w:val="single" w:sz="4" w:space="0" w:color="000000"/>
            </w:tcBorders>
          </w:tcPr>
          <w:p w14:paraId="0FA8AE5A" w14:textId="77777777" w:rsidR="00623EF0" w:rsidRPr="00623EF0" w:rsidRDefault="00623EF0" w:rsidP="00623EF0">
            <w:pPr>
              <w:spacing w:before="121"/>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Borders>
              <w:top w:val="single" w:sz="4" w:space="0" w:color="000000"/>
            </w:tcBorders>
          </w:tcPr>
          <w:p w14:paraId="55355A2E" w14:textId="77777777" w:rsidR="00623EF0" w:rsidRPr="00623EF0" w:rsidRDefault="00623EF0" w:rsidP="00623EF0">
            <w:pPr>
              <w:spacing w:before="121"/>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Borders>
              <w:top w:val="single" w:sz="4" w:space="0" w:color="000000"/>
            </w:tcBorders>
          </w:tcPr>
          <w:p w14:paraId="7AD18C58" w14:textId="77777777" w:rsidR="00623EF0" w:rsidRPr="00623EF0" w:rsidRDefault="00623EF0" w:rsidP="00623EF0">
            <w:pPr>
              <w:spacing w:line="243" w:lineRule="exact"/>
              <w:ind w:left="2" w:right="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302,</w:t>
            </w:r>
          </w:p>
          <w:p w14:paraId="540212EA" w14:textId="77777777" w:rsidR="00623EF0" w:rsidRPr="00623EF0" w:rsidRDefault="00623EF0" w:rsidP="00623EF0">
            <w:pPr>
              <w:spacing w:line="243" w:lineRule="exact"/>
              <w:ind w:left="1" w:right="8"/>
              <w:jc w:val="center"/>
              <w:rPr>
                <w:rFonts w:ascii="Times New Roman" w:eastAsia="Palatino Linotype" w:hAnsi="Times New Roman"/>
                <w:i/>
                <w:position w:val="5"/>
                <w:sz w:val="16"/>
                <w:szCs w:val="16"/>
              </w:rPr>
            </w:pPr>
            <w:r w:rsidRPr="00623EF0">
              <w:rPr>
                <w:rFonts w:ascii="Times New Roman" w:eastAsia="Palatino Linotype" w:hAnsi="Times New Roman"/>
                <w:spacing w:val="-4"/>
                <w:sz w:val="16"/>
                <w:szCs w:val="16"/>
              </w:rPr>
              <w:t>372</w:t>
            </w:r>
            <w:r w:rsidRPr="00623EF0">
              <w:rPr>
                <w:rFonts w:ascii="Times New Roman" w:eastAsia="Palatino Linotype" w:hAnsi="Times New Roman"/>
                <w:i/>
                <w:spacing w:val="-4"/>
                <w:position w:val="5"/>
                <w:sz w:val="16"/>
                <w:szCs w:val="16"/>
              </w:rPr>
              <w:t>a</w:t>
            </w:r>
          </w:p>
        </w:tc>
        <w:tc>
          <w:tcPr>
            <w:tcW w:w="529" w:type="dxa"/>
            <w:tcBorders>
              <w:top w:val="single" w:sz="4" w:space="0" w:color="000000"/>
            </w:tcBorders>
          </w:tcPr>
          <w:p w14:paraId="6E9C7A17" w14:textId="77777777" w:rsidR="00623EF0" w:rsidRPr="00623EF0" w:rsidRDefault="00623EF0" w:rsidP="00623EF0">
            <w:pPr>
              <w:spacing w:before="121"/>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66</w:t>
            </w:r>
          </w:p>
        </w:tc>
        <w:tc>
          <w:tcPr>
            <w:tcW w:w="562" w:type="dxa"/>
            <w:tcBorders>
              <w:top w:val="single" w:sz="4" w:space="0" w:color="000000"/>
            </w:tcBorders>
          </w:tcPr>
          <w:p w14:paraId="0404B174" w14:textId="77777777" w:rsidR="00623EF0" w:rsidRPr="00623EF0" w:rsidRDefault="00623EF0" w:rsidP="00623EF0">
            <w:pPr>
              <w:spacing w:before="121"/>
              <w:ind w:left="6"/>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Borders>
              <w:top w:val="single" w:sz="4" w:space="0" w:color="000000"/>
            </w:tcBorders>
          </w:tcPr>
          <w:p w14:paraId="43187499" w14:textId="77777777" w:rsidR="00623EF0" w:rsidRPr="00623EF0" w:rsidRDefault="00623EF0" w:rsidP="00623EF0">
            <w:pPr>
              <w:spacing w:before="121"/>
              <w:ind w:left="1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Borders>
              <w:top w:val="single" w:sz="4" w:space="0" w:color="000000"/>
            </w:tcBorders>
          </w:tcPr>
          <w:p w14:paraId="1C3DFA09" w14:textId="77777777" w:rsidR="00623EF0" w:rsidRPr="00623EF0" w:rsidRDefault="00623EF0" w:rsidP="00623EF0">
            <w:pPr>
              <w:spacing w:before="121"/>
              <w:ind w:left="2"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6" w:type="dxa"/>
            <w:tcBorders>
              <w:top w:val="single" w:sz="4" w:space="0" w:color="000000"/>
            </w:tcBorders>
          </w:tcPr>
          <w:p w14:paraId="10ADE6B1" w14:textId="77777777" w:rsidR="00623EF0" w:rsidRPr="00623EF0" w:rsidRDefault="00623EF0" w:rsidP="00623EF0">
            <w:pPr>
              <w:spacing w:before="121"/>
              <w:ind w:left="1"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Borders>
              <w:top w:val="single" w:sz="4" w:space="0" w:color="000000"/>
            </w:tcBorders>
          </w:tcPr>
          <w:p w14:paraId="7A77C959" w14:textId="77777777" w:rsidR="00623EF0" w:rsidRPr="00623EF0" w:rsidRDefault="00623EF0" w:rsidP="00623EF0">
            <w:pPr>
              <w:spacing w:before="121"/>
              <w:ind w:left="4"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29" w:type="dxa"/>
            <w:tcBorders>
              <w:top w:val="single" w:sz="4" w:space="0" w:color="000000"/>
            </w:tcBorders>
          </w:tcPr>
          <w:p w14:paraId="60744C3F" w14:textId="77777777" w:rsidR="00623EF0" w:rsidRPr="00623EF0" w:rsidRDefault="00623EF0" w:rsidP="00623EF0">
            <w:pPr>
              <w:spacing w:before="121"/>
              <w:ind w:left="5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236" w:type="dxa"/>
            <w:tcBorders>
              <w:top w:val="single" w:sz="4" w:space="0" w:color="000000"/>
            </w:tcBorders>
          </w:tcPr>
          <w:p w14:paraId="689E02E6" w14:textId="77777777" w:rsidR="00623EF0" w:rsidRPr="00623EF0" w:rsidRDefault="00623EF0" w:rsidP="00623EF0">
            <w:pPr>
              <w:spacing w:before="121"/>
              <w:ind w:left="1" w:right="2"/>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02" w:type="dxa"/>
            <w:tcBorders>
              <w:top w:val="single" w:sz="4" w:space="0" w:color="000000"/>
            </w:tcBorders>
          </w:tcPr>
          <w:p w14:paraId="10E20E9E" w14:textId="77777777" w:rsidR="00623EF0" w:rsidRPr="00623EF0" w:rsidRDefault="00623EF0" w:rsidP="00623EF0">
            <w:pPr>
              <w:spacing w:before="121"/>
              <w:ind w:left="4"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1" w:type="dxa"/>
            <w:tcBorders>
              <w:top w:val="single" w:sz="4" w:space="0" w:color="000000"/>
            </w:tcBorders>
          </w:tcPr>
          <w:p w14:paraId="4B578DCD" w14:textId="77777777" w:rsidR="00623EF0" w:rsidRPr="00623EF0" w:rsidRDefault="00623EF0" w:rsidP="00623EF0">
            <w:pPr>
              <w:spacing w:before="121"/>
              <w:ind w:left="6"/>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0.86</w:t>
            </w:r>
          </w:p>
        </w:tc>
        <w:tc>
          <w:tcPr>
            <w:tcW w:w="646" w:type="dxa"/>
            <w:tcBorders>
              <w:top w:val="single" w:sz="4" w:space="0" w:color="000000"/>
            </w:tcBorders>
          </w:tcPr>
          <w:p w14:paraId="78E7D978" w14:textId="77777777" w:rsidR="00623EF0" w:rsidRPr="00623EF0" w:rsidRDefault="00623EF0" w:rsidP="00623EF0">
            <w:pPr>
              <w:spacing w:before="121"/>
              <w:ind w:left="1"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590</w:t>
            </w:r>
          </w:p>
        </w:tc>
        <w:tc>
          <w:tcPr>
            <w:tcW w:w="516" w:type="dxa"/>
            <w:tcBorders>
              <w:top w:val="single" w:sz="4" w:space="0" w:color="000000"/>
            </w:tcBorders>
          </w:tcPr>
          <w:p w14:paraId="718ED54A" w14:textId="77777777" w:rsidR="00623EF0" w:rsidRPr="00623EF0" w:rsidRDefault="00623EF0" w:rsidP="00623EF0">
            <w:pPr>
              <w:spacing w:before="121"/>
              <w:ind w:left="7"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38</w:t>
            </w:r>
          </w:p>
        </w:tc>
        <w:tc>
          <w:tcPr>
            <w:tcW w:w="610" w:type="dxa"/>
            <w:tcBorders>
              <w:top w:val="single" w:sz="4" w:space="0" w:color="000000"/>
            </w:tcBorders>
          </w:tcPr>
          <w:p w14:paraId="0F996C1A" w14:textId="77777777" w:rsidR="00623EF0" w:rsidRPr="00623EF0" w:rsidRDefault="00623EF0" w:rsidP="00623EF0">
            <w:pPr>
              <w:spacing w:before="121"/>
              <w:ind w:lef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0.20</w:t>
            </w:r>
          </w:p>
        </w:tc>
        <w:tc>
          <w:tcPr>
            <w:tcW w:w="530" w:type="dxa"/>
            <w:tcBorders>
              <w:top w:val="single" w:sz="4" w:space="0" w:color="000000"/>
            </w:tcBorders>
          </w:tcPr>
          <w:p w14:paraId="0BD4CA6F" w14:textId="77777777" w:rsidR="00623EF0" w:rsidRPr="00623EF0" w:rsidRDefault="00623EF0" w:rsidP="00623EF0">
            <w:pPr>
              <w:spacing w:before="121"/>
              <w:ind w:left="14" w:righ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[87]</w:t>
            </w:r>
          </w:p>
        </w:tc>
      </w:tr>
      <w:tr w:rsidR="00623EF0" w:rsidRPr="00623EF0" w14:paraId="3A939505" w14:textId="77777777" w:rsidTr="00F23119">
        <w:trPr>
          <w:trHeight w:val="485"/>
        </w:trPr>
        <w:tc>
          <w:tcPr>
            <w:tcW w:w="684" w:type="dxa"/>
          </w:tcPr>
          <w:p w14:paraId="6AB40D7A" w14:textId="77777777" w:rsidR="00623EF0" w:rsidRPr="00623EF0" w:rsidRDefault="00623EF0" w:rsidP="00623EF0">
            <w:pPr>
              <w:spacing w:before="93"/>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H15</w:t>
            </w:r>
          </w:p>
        </w:tc>
        <w:tc>
          <w:tcPr>
            <w:tcW w:w="854" w:type="dxa"/>
          </w:tcPr>
          <w:p w14:paraId="1875E7E6" w14:textId="77777777" w:rsidR="00623EF0" w:rsidRPr="00623EF0" w:rsidRDefault="00623EF0" w:rsidP="00623EF0">
            <w:pPr>
              <w:spacing w:before="93"/>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4.80</w:t>
            </w:r>
          </w:p>
        </w:tc>
        <w:tc>
          <w:tcPr>
            <w:tcW w:w="806" w:type="dxa"/>
          </w:tcPr>
          <w:p w14:paraId="7E4E2F94" w14:textId="77777777" w:rsidR="00623EF0" w:rsidRPr="00623EF0" w:rsidRDefault="00623EF0" w:rsidP="00623EF0">
            <w:pPr>
              <w:spacing w:before="93"/>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1884367B" w14:textId="77777777" w:rsidR="00623EF0" w:rsidRPr="00623EF0" w:rsidRDefault="00623EF0" w:rsidP="00623EF0">
            <w:pPr>
              <w:spacing w:before="93"/>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232ACDF3" w14:textId="77777777" w:rsidR="00623EF0" w:rsidRPr="00623EF0" w:rsidRDefault="00623EF0" w:rsidP="00623EF0">
            <w:pPr>
              <w:spacing w:line="215" w:lineRule="exact"/>
              <w:ind w:left="2" w:right="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300,</w:t>
            </w:r>
          </w:p>
          <w:p w14:paraId="3C2B9EC5" w14:textId="77777777" w:rsidR="00623EF0" w:rsidRPr="00623EF0" w:rsidRDefault="00623EF0" w:rsidP="00623EF0">
            <w:pPr>
              <w:ind w:left="1" w:right="8"/>
              <w:jc w:val="center"/>
              <w:rPr>
                <w:rFonts w:ascii="Times New Roman" w:eastAsia="Palatino Linotype" w:hAnsi="Times New Roman"/>
                <w:i/>
                <w:position w:val="5"/>
                <w:sz w:val="16"/>
                <w:szCs w:val="16"/>
              </w:rPr>
            </w:pPr>
            <w:r w:rsidRPr="00623EF0">
              <w:rPr>
                <w:rFonts w:ascii="Times New Roman" w:eastAsia="Palatino Linotype" w:hAnsi="Times New Roman"/>
                <w:spacing w:val="-4"/>
                <w:sz w:val="16"/>
                <w:szCs w:val="16"/>
              </w:rPr>
              <w:t>372</w:t>
            </w:r>
            <w:r w:rsidRPr="00623EF0">
              <w:rPr>
                <w:rFonts w:ascii="Times New Roman" w:eastAsia="Palatino Linotype" w:hAnsi="Times New Roman"/>
                <w:i/>
                <w:spacing w:val="-4"/>
                <w:position w:val="5"/>
                <w:sz w:val="16"/>
                <w:szCs w:val="16"/>
              </w:rPr>
              <w:t>a</w:t>
            </w:r>
          </w:p>
        </w:tc>
        <w:tc>
          <w:tcPr>
            <w:tcW w:w="529" w:type="dxa"/>
          </w:tcPr>
          <w:p w14:paraId="7076CDF2" w14:textId="77777777" w:rsidR="00623EF0" w:rsidRPr="00623EF0" w:rsidRDefault="00623EF0" w:rsidP="00623EF0">
            <w:pPr>
              <w:spacing w:before="93"/>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47</w:t>
            </w:r>
          </w:p>
        </w:tc>
        <w:tc>
          <w:tcPr>
            <w:tcW w:w="562" w:type="dxa"/>
          </w:tcPr>
          <w:p w14:paraId="18C7A9B6" w14:textId="77777777" w:rsidR="00623EF0" w:rsidRPr="00623EF0" w:rsidRDefault="00623EF0" w:rsidP="00623EF0">
            <w:pPr>
              <w:spacing w:before="93"/>
              <w:ind w:left="6"/>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Pr>
          <w:p w14:paraId="3EC67B11" w14:textId="77777777" w:rsidR="00623EF0" w:rsidRPr="00623EF0" w:rsidRDefault="00623EF0" w:rsidP="00623EF0">
            <w:pPr>
              <w:spacing w:before="93"/>
              <w:ind w:left="1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Pr>
          <w:p w14:paraId="5F6C0DBF" w14:textId="77777777" w:rsidR="00623EF0" w:rsidRPr="00623EF0" w:rsidRDefault="00623EF0" w:rsidP="00623EF0">
            <w:pPr>
              <w:spacing w:before="93"/>
              <w:ind w:left="2"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6" w:type="dxa"/>
          </w:tcPr>
          <w:p w14:paraId="4F5838AB" w14:textId="77777777" w:rsidR="00623EF0" w:rsidRPr="00623EF0" w:rsidRDefault="00623EF0" w:rsidP="00623EF0">
            <w:pPr>
              <w:spacing w:before="93"/>
              <w:ind w:left="1" w:right="22"/>
              <w:jc w:val="center"/>
              <w:rPr>
                <w:rFonts w:ascii="Times New Roman" w:eastAsia="Palatino Linotype" w:hAnsi="Times New Roman"/>
                <w:spacing w:val="-10"/>
                <w:sz w:val="16"/>
                <w:szCs w:val="16"/>
              </w:rPr>
            </w:pPr>
            <w:r w:rsidRPr="00623EF0">
              <w:rPr>
                <w:rFonts w:ascii="Times New Roman" w:eastAsia="Palatino Linotype" w:hAnsi="Times New Roman"/>
                <w:spacing w:val="-10"/>
                <w:sz w:val="16"/>
                <w:szCs w:val="16"/>
              </w:rPr>
              <w:t>–</w:t>
            </w:r>
          </w:p>
          <w:p w14:paraId="0682E1A0" w14:textId="77777777" w:rsidR="00623EF0" w:rsidRPr="00623EF0" w:rsidRDefault="00623EF0" w:rsidP="00623EF0">
            <w:pPr>
              <w:rPr>
                <w:rFonts w:ascii="Times New Roman" w:eastAsia="Palatino Linotype" w:hAnsi="Times New Roman"/>
                <w:sz w:val="16"/>
                <w:szCs w:val="16"/>
              </w:rPr>
            </w:pPr>
          </w:p>
        </w:tc>
        <w:tc>
          <w:tcPr>
            <w:tcW w:w="689" w:type="dxa"/>
          </w:tcPr>
          <w:p w14:paraId="66166102" w14:textId="77777777" w:rsidR="00623EF0" w:rsidRPr="00623EF0" w:rsidRDefault="00623EF0" w:rsidP="00623EF0">
            <w:pPr>
              <w:spacing w:before="93"/>
              <w:ind w:left="4"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29" w:type="dxa"/>
          </w:tcPr>
          <w:p w14:paraId="0394782D" w14:textId="77777777" w:rsidR="00623EF0" w:rsidRPr="00623EF0" w:rsidRDefault="00623EF0" w:rsidP="00623EF0">
            <w:pPr>
              <w:spacing w:before="93"/>
              <w:ind w:left="5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236" w:type="dxa"/>
          </w:tcPr>
          <w:p w14:paraId="71D2FFC8" w14:textId="77777777" w:rsidR="00623EF0" w:rsidRPr="00623EF0" w:rsidRDefault="00623EF0" w:rsidP="00623EF0">
            <w:pPr>
              <w:spacing w:before="93"/>
              <w:ind w:left="1" w:right="2"/>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02" w:type="dxa"/>
          </w:tcPr>
          <w:p w14:paraId="46AB86A7" w14:textId="77777777" w:rsidR="00623EF0" w:rsidRPr="00623EF0" w:rsidRDefault="00623EF0" w:rsidP="00623EF0">
            <w:pPr>
              <w:spacing w:before="93"/>
              <w:ind w:left="4"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1" w:type="dxa"/>
          </w:tcPr>
          <w:p w14:paraId="3D599D32" w14:textId="77777777" w:rsidR="00623EF0" w:rsidRPr="00623EF0" w:rsidRDefault="00623EF0" w:rsidP="00623EF0">
            <w:pPr>
              <w:spacing w:before="93"/>
              <w:ind w:left="6"/>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0.21</w:t>
            </w:r>
          </w:p>
        </w:tc>
        <w:tc>
          <w:tcPr>
            <w:tcW w:w="646" w:type="dxa"/>
          </w:tcPr>
          <w:p w14:paraId="31F0498D" w14:textId="77777777" w:rsidR="00623EF0" w:rsidRPr="00623EF0" w:rsidRDefault="00623EF0" w:rsidP="00623EF0">
            <w:pPr>
              <w:spacing w:before="93"/>
              <w:ind w:left="1"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660</w:t>
            </w:r>
          </w:p>
        </w:tc>
        <w:tc>
          <w:tcPr>
            <w:tcW w:w="516" w:type="dxa"/>
          </w:tcPr>
          <w:p w14:paraId="6A427D83" w14:textId="77777777" w:rsidR="00623EF0" w:rsidRPr="00623EF0" w:rsidRDefault="00623EF0" w:rsidP="00623EF0">
            <w:pPr>
              <w:spacing w:before="93"/>
              <w:ind w:left="7"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34</w:t>
            </w:r>
          </w:p>
        </w:tc>
        <w:tc>
          <w:tcPr>
            <w:tcW w:w="610" w:type="dxa"/>
          </w:tcPr>
          <w:p w14:paraId="13D5FBE2" w14:textId="77777777" w:rsidR="00623EF0" w:rsidRPr="00623EF0" w:rsidRDefault="00623EF0" w:rsidP="00623EF0">
            <w:pPr>
              <w:spacing w:before="93"/>
              <w:ind w:lef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0.05</w:t>
            </w:r>
          </w:p>
        </w:tc>
        <w:tc>
          <w:tcPr>
            <w:tcW w:w="530" w:type="dxa"/>
          </w:tcPr>
          <w:p w14:paraId="132CD928" w14:textId="77777777" w:rsidR="00623EF0" w:rsidRPr="00623EF0" w:rsidRDefault="00623EF0" w:rsidP="00623EF0">
            <w:pPr>
              <w:spacing w:before="93"/>
              <w:ind w:left="14" w:righ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[87]</w:t>
            </w:r>
          </w:p>
        </w:tc>
      </w:tr>
      <w:tr w:rsidR="00623EF0" w:rsidRPr="00623EF0" w14:paraId="44EBA57D" w14:textId="77777777" w:rsidTr="00F23119">
        <w:trPr>
          <w:trHeight w:val="242"/>
        </w:trPr>
        <w:tc>
          <w:tcPr>
            <w:tcW w:w="684" w:type="dxa"/>
          </w:tcPr>
          <w:p w14:paraId="4AC8B137" w14:textId="77777777" w:rsidR="00623EF0" w:rsidRPr="00623EF0" w:rsidRDefault="00623EF0" w:rsidP="00623EF0">
            <w:pPr>
              <w:spacing w:line="215" w:lineRule="exact"/>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H16</w:t>
            </w:r>
          </w:p>
        </w:tc>
        <w:tc>
          <w:tcPr>
            <w:tcW w:w="854" w:type="dxa"/>
          </w:tcPr>
          <w:p w14:paraId="10436100" w14:textId="77777777" w:rsidR="00623EF0" w:rsidRPr="00623EF0" w:rsidRDefault="00623EF0" w:rsidP="00623EF0">
            <w:pPr>
              <w:spacing w:line="215" w:lineRule="exact"/>
              <w:ind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5"/>
                <w:sz w:val="16"/>
                <w:szCs w:val="16"/>
              </w:rPr>
              <w:t>4.7</w:t>
            </w:r>
          </w:p>
        </w:tc>
        <w:tc>
          <w:tcPr>
            <w:tcW w:w="806" w:type="dxa"/>
          </w:tcPr>
          <w:p w14:paraId="03ED048F" w14:textId="77777777" w:rsidR="00623EF0" w:rsidRPr="00623EF0" w:rsidRDefault="00623EF0" w:rsidP="00623EF0">
            <w:pPr>
              <w:spacing w:line="215"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36D4A755" w14:textId="77777777" w:rsidR="00623EF0" w:rsidRPr="00623EF0" w:rsidRDefault="00623EF0" w:rsidP="00623EF0">
            <w:pPr>
              <w:spacing w:line="215" w:lineRule="exact"/>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1724495D" w14:textId="77777777" w:rsidR="00623EF0" w:rsidRPr="00623EF0" w:rsidRDefault="00623EF0" w:rsidP="00623EF0">
            <w:pPr>
              <w:spacing w:line="215" w:lineRule="exact"/>
              <w:ind w:left="2" w:right="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29" w:type="dxa"/>
          </w:tcPr>
          <w:p w14:paraId="661F3453" w14:textId="77777777" w:rsidR="00623EF0" w:rsidRPr="00623EF0" w:rsidRDefault="00623EF0" w:rsidP="00623EF0">
            <w:pPr>
              <w:spacing w:line="215" w:lineRule="exact"/>
              <w:ind w:left="2"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100</w:t>
            </w:r>
          </w:p>
        </w:tc>
        <w:tc>
          <w:tcPr>
            <w:tcW w:w="562" w:type="dxa"/>
          </w:tcPr>
          <w:p w14:paraId="56272F30" w14:textId="77777777" w:rsidR="00623EF0" w:rsidRPr="00623EF0" w:rsidRDefault="00623EF0" w:rsidP="00623EF0">
            <w:pPr>
              <w:spacing w:line="215"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258</w:t>
            </w:r>
          </w:p>
        </w:tc>
        <w:tc>
          <w:tcPr>
            <w:tcW w:w="537" w:type="dxa"/>
          </w:tcPr>
          <w:p w14:paraId="384A38E0" w14:textId="77777777" w:rsidR="00623EF0" w:rsidRPr="00623EF0" w:rsidRDefault="00623EF0" w:rsidP="00623EF0">
            <w:pPr>
              <w:spacing w:line="215" w:lineRule="exact"/>
              <w:ind w:left="1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Pr>
          <w:p w14:paraId="1274CD8F" w14:textId="77777777" w:rsidR="00623EF0" w:rsidRPr="00623EF0" w:rsidRDefault="00623EF0" w:rsidP="00623EF0">
            <w:pPr>
              <w:spacing w:line="215" w:lineRule="exact"/>
              <w:ind w:left="2"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6" w:type="dxa"/>
          </w:tcPr>
          <w:p w14:paraId="25FE94CF" w14:textId="77777777" w:rsidR="00623EF0" w:rsidRPr="00623EF0" w:rsidRDefault="00623EF0" w:rsidP="00623EF0">
            <w:pPr>
              <w:spacing w:line="215" w:lineRule="exact"/>
              <w:ind w:left="1"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2</w:t>
            </w:r>
          </w:p>
        </w:tc>
        <w:tc>
          <w:tcPr>
            <w:tcW w:w="689" w:type="dxa"/>
          </w:tcPr>
          <w:p w14:paraId="329F82F8" w14:textId="77777777" w:rsidR="00623EF0" w:rsidRPr="00623EF0" w:rsidRDefault="00623EF0" w:rsidP="00623EF0">
            <w:pPr>
              <w:spacing w:line="215" w:lineRule="exact"/>
              <w:ind w:left="4"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29" w:type="dxa"/>
          </w:tcPr>
          <w:p w14:paraId="2C703FA8" w14:textId="77777777" w:rsidR="00623EF0" w:rsidRPr="00623EF0" w:rsidRDefault="00623EF0" w:rsidP="00623EF0">
            <w:pPr>
              <w:spacing w:line="215" w:lineRule="exact"/>
              <w:ind w:left="5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236" w:type="dxa"/>
          </w:tcPr>
          <w:p w14:paraId="6946E885" w14:textId="77777777" w:rsidR="00623EF0" w:rsidRPr="00623EF0" w:rsidRDefault="00623EF0" w:rsidP="00623EF0">
            <w:pPr>
              <w:spacing w:line="215" w:lineRule="exact"/>
              <w:ind w:left="1" w:right="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02" w:type="dxa"/>
          </w:tcPr>
          <w:p w14:paraId="60532403" w14:textId="77777777" w:rsidR="00623EF0" w:rsidRPr="00623EF0" w:rsidRDefault="00623EF0" w:rsidP="00623EF0">
            <w:pPr>
              <w:spacing w:line="215" w:lineRule="exact"/>
              <w:ind w:left="4"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1" w:type="dxa"/>
          </w:tcPr>
          <w:p w14:paraId="70995DEE" w14:textId="77777777" w:rsidR="00623EF0" w:rsidRPr="00623EF0" w:rsidRDefault="00623EF0" w:rsidP="00623EF0">
            <w:pPr>
              <w:spacing w:line="215" w:lineRule="exact"/>
              <w:ind w:left="6"/>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0.95</w:t>
            </w:r>
          </w:p>
        </w:tc>
        <w:tc>
          <w:tcPr>
            <w:tcW w:w="646" w:type="dxa"/>
          </w:tcPr>
          <w:p w14:paraId="46B5614E" w14:textId="77777777" w:rsidR="00623EF0" w:rsidRPr="00623EF0" w:rsidRDefault="00623EF0" w:rsidP="00623EF0">
            <w:pPr>
              <w:spacing w:line="215" w:lineRule="exact"/>
              <w:ind w:left="1"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590</w:t>
            </w:r>
          </w:p>
        </w:tc>
        <w:tc>
          <w:tcPr>
            <w:tcW w:w="516" w:type="dxa"/>
          </w:tcPr>
          <w:p w14:paraId="3762D244" w14:textId="77777777" w:rsidR="00623EF0" w:rsidRPr="00623EF0" w:rsidRDefault="00623EF0" w:rsidP="00623EF0">
            <w:pPr>
              <w:spacing w:line="215" w:lineRule="exact"/>
              <w:ind w:left="7" w:righ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32</w:t>
            </w:r>
          </w:p>
        </w:tc>
        <w:tc>
          <w:tcPr>
            <w:tcW w:w="610" w:type="dxa"/>
          </w:tcPr>
          <w:p w14:paraId="652947E1" w14:textId="77777777" w:rsidR="00623EF0" w:rsidRPr="00623EF0" w:rsidRDefault="00623EF0" w:rsidP="00623EF0">
            <w:pPr>
              <w:spacing w:line="215" w:lineRule="exact"/>
              <w:ind w:lef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530" w:type="dxa"/>
          </w:tcPr>
          <w:p w14:paraId="7BB76005" w14:textId="77777777" w:rsidR="00623EF0" w:rsidRPr="00623EF0" w:rsidRDefault="00623EF0" w:rsidP="00623EF0">
            <w:pPr>
              <w:spacing w:line="215" w:lineRule="exact"/>
              <w:ind w:left="14" w:righ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[88]</w:t>
            </w:r>
          </w:p>
        </w:tc>
      </w:tr>
      <w:tr w:rsidR="00623EF0" w:rsidRPr="00623EF0" w14:paraId="125849DA" w14:textId="77777777" w:rsidTr="00F23119">
        <w:trPr>
          <w:trHeight w:val="242"/>
        </w:trPr>
        <w:tc>
          <w:tcPr>
            <w:tcW w:w="684" w:type="dxa"/>
          </w:tcPr>
          <w:p w14:paraId="1F38880D" w14:textId="77777777" w:rsidR="00623EF0" w:rsidRPr="00623EF0" w:rsidRDefault="00623EF0" w:rsidP="00623EF0">
            <w:pPr>
              <w:spacing w:line="215" w:lineRule="exact"/>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H17</w:t>
            </w:r>
          </w:p>
        </w:tc>
        <w:tc>
          <w:tcPr>
            <w:tcW w:w="854" w:type="dxa"/>
          </w:tcPr>
          <w:p w14:paraId="56C813D1" w14:textId="77777777" w:rsidR="00623EF0" w:rsidRPr="00623EF0" w:rsidRDefault="00623EF0" w:rsidP="00623EF0">
            <w:pPr>
              <w:spacing w:line="215" w:lineRule="exact"/>
              <w:ind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5"/>
                <w:sz w:val="16"/>
                <w:szCs w:val="16"/>
              </w:rPr>
              <w:t>5.1</w:t>
            </w:r>
          </w:p>
        </w:tc>
        <w:tc>
          <w:tcPr>
            <w:tcW w:w="806" w:type="dxa"/>
          </w:tcPr>
          <w:p w14:paraId="54AD2280" w14:textId="77777777" w:rsidR="00623EF0" w:rsidRPr="00623EF0" w:rsidRDefault="00623EF0" w:rsidP="00623EF0">
            <w:pPr>
              <w:spacing w:line="215"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11115FB8" w14:textId="77777777" w:rsidR="00623EF0" w:rsidRPr="00623EF0" w:rsidRDefault="00623EF0" w:rsidP="00623EF0">
            <w:pPr>
              <w:spacing w:line="215" w:lineRule="exact"/>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6291D9CD" w14:textId="77777777" w:rsidR="00623EF0" w:rsidRPr="00623EF0" w:rsidRDefault="00623EF0" w:rsidP="00623EF0">
            <w:pPr>
              <w:spacing w:line="215" w:lineRule="exact"/>
              <w:ind w:left="2" w:right="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29" w:type="dxa"/>
          </w:tcPr>
          <w:p w14:paraId="105D8403" w14:textId="77777777" w:rsidR="00623EF0" w:rsidRPr="00623EF0" w:rsidRDefault="00623EF0" w:rsidP="00623EF0">
            <w:pPr>
              <w:spacing w:line="215" w:lineRule="exact"/>
              <w:ind w:left="3"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99</w:t>
            </w:r>
          </w:p>
        </w:tc>
        <w:tc>
          <w:tcPr>
            <w:tcW w:w="562" w:type="dxa"/>
          </w:tcPr>
          <w:p w14:paraId="6E9E2833" w14:textId="77777777" w:rsidR="00623EF0" w:rsidRPr="00623EF0" w:rsidRDefault="00623EF0" w:rsidP="00623EF0">
            <w:pPr>
              <w:spacing w:line="215"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223</w:t>
            </w:r>
          </w:p>
        </w:tc>
        <w:tc>
          <w:tcPr>
            <w:tcW w:w="537" w:type="dxa"/>
          </w:tcPr>
          <w:p w14:paraId="447926CF" w14:textId="77777777" w:rsidR="00623EF0" w:rsidRPr="00623EF0" w:rsidRDefault="00623EF0" w:rsidP="00623EF0">
            <w:pPr>
              <w:spacing w:line="215" w:lineRule="exact"/>
              <w:ind w:left="1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Pr>
          <w:p w14:paraId="76D2BDD2" w14:textId="77777777" w:rsidR="00623EF0" w:rsidRPr="00623EF0" w:rsidRDefault="00623EF0" w:rsidP="00623EF0">
            <w:pPr>
              <w:spacing w:line="215"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6" w:type="dxa"/>
          </w:tcPr>
          <w:p w14:paraId="0DC90D57" w14:textId="77777777" w:rsidR="00623EF0" w:rsidRPr="00623EF0" w:rsidRDefault="00623EF0" w:rsidP="00623EF0">
            <w:pPr>
              <w:spacing w:line="215" w:lineRule="exact"/>
              <w:ind w:left="1"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2</w:t>
            </w:r>
          </w:p>
        </w:tc>
        <w:tc>
          <w:tcPr>
            <w:tcW w:w="689" w:type="dxa"/>
          </w:tcPr>
          <w:p w14:paraId="75117362" w14:textId="77777777" w:rsidR="00623EF0" w:rsidRPr="00623EF0" w:rsidRDefault="00623EF0" w:rsidP="00623EF0">
            <w:pPr>
              <w:spacing w:line="215" w:lineRule="exact"/>
              <w:ind w:left="4"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29" w:type="dxa"/>
          </w:tcPr>
          <w:p w14:paraId="398459F5" w14:textId="77777777" w:rsidR="00623EF0" w:rsidRPr="00623EF0" w:rsidRDefault="00623EF0" w:rsidP="00623EF0">
            <w:pPr>
              <w:spacing w:line="215" w:lineRule="exact"/>
              <w:ind w:left="5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236" w:type="dxa"/>
          </w:tcPr>
          <w:p w14:paraId="257BE073" w14:textId="77777777" w:rsidR="00623EF0" w:rsidRPr="00623EF0" w:rsidRDefault="00623EF0" w:rsidP="00623EF0">
            <w:pPr>
              <w:spacing w:line="215" w:lineRule="exact"/>
              <w:ind w:left="1" w:right="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02" w:type="dxa"/>
          </w:tcPr>
          <w:p w14:paraId="1C5E6A74" w14:textId="77777777" w:rsidR="00623EF0" w:rsidRPr="00623EF0" w:rsidRDefault="00623EF0" w:rsidP="00623EF0">
            <w:pPr>
              <w:spacing w:line="215" w:lineRule="exact"/>
              <w:ind w:left="3"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1" w:type="dxa"/>
          </w:tcPr>
          <w:p w14:paraId="6D26B356" w14:textId="77777777" w:rsidR="00623EF0" w:rsidRPr="00623EF0" w:rsidRDefault="00623EF0" w:rsidP="00623EF0">
            <w:pPr>
              <w:spacing w:line="215" w:lineRule="exact"/>
              <w:ind w:left="6"/>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1.57</w:t>
            </w:r>
          </w:p>
        </w:tc>
        <w:tc>
          <w:tcPr>
            <w:tcW w:w="646" w:type="dxa"/>
          </w:tcPr>
          <w:p w14:paraId="00BAEA39" w14:textId="77777777" w:rsidR="00623EF0" w:rsidRPr="00623EF0" w:rsidRDefault="00623EF0" w:rsidP="00623EF0">
            <w:pPr>
              <w:spacing w:line="215" w:lineRule="exact"/>
              <w:ind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760</w:t>
            </w:r>
          </w:p>
        </w:tc>
        <w:tc>
          <w:tcPr>
            <w:tcW w:w="516" w:type="dxa"/>
          </w:tcPr>
          <w:p w14:paraId="1DB8497A" w14:textId="77777777" w:rsidR="00623EF0" w:rsidRPr="00623EF0" w:rsidRDefault="00623EF0" w:rsidP="00623EF0">
            <w:pPr>
              <w:spacing w:line="215" w:lineRule="exact"/>
              <w:ind w:left="7" w:righ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29</w:t>
            </w:r>
          </w:p>
        </w:tc>
        <w:tc>
          <w:tcPr>
            <w:tcW w:w="610" w:type="dxa"/>
          </w:tcPr>
          <w:p w14:paraId="41E78CB6" w14:textId="77777777" w:rsidR="00623EF0" w:rsidRPr="00623EF0" w:rsidRDefault="00623EF0" w:rsidP="00623EF0">
            <w:pPr>
              <w:spacing w:line="215" w:lineRule="exact"/>
              <w:ind w:lef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0.34</w:t>
            </w:r>
          </w:p>
        </w:tc>
        <w:tc>
          <w:tcPr>
            <w:tcW w:w="530" w:type="dxa"/>
          </w:tcPr>
          <w:p w14:paraId="6B0DFAB8" w14:textId="77777777" w:rsidR="00623EF0" w:rsidRPr="00623EF0" w:rsidRDefault="00623EF0" w:rsidP="00623EF0">
            <w:pPr>
              <w:spacing w:line="215" w:lineRule="exact"/>
              <w:ind w:left="14" w:righ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[88]</w:t>
            </w:r>
          </w:p>
        </w:tc>
      </w:tr>
      <w:tr w:rsidR="00623EF0" w:rsidRPr="00623EF0" w14:paraId="440D71A8" w14:textId="77777777" w:rsidTr="00F23119">
        <w:trPr>
          <w:trHeight w:val="242"/>
        </w:trPr>
        <w:tc>
          <w:tcPr>
            <w:tcW w:w="684" w:type="dxa"/>
          </w:tcPr>
          <w:p w14:paraId="6015DDFA" w14:textId="77777777" w:rsidR="00623EF0" w:rsidRPr="00623EF0" w:rsidRDefault="00623EF0" w:rsidP="00623EF0">
            <w:pPr>
              <w:spacing w:line="216" w:lineRule="exact"/>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H18</w:t>
            </w:r>
          </w:p>
        </w:tc>
        <w:tc>
          <w:tcPr>
            <w:tcW w:w="854" w:type="dxa"/>
          </w:tcPr>
          <w:p w14:paraId="41F198FC" w14:textId="77777777" w:rsidR="00623EF0" w:rsidRPr="00623EF0" w:rsidRDefault="00623EF0" w:rsidP="00623EF0">
            <w:pPr>
              <w:spacing w:line="216"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6C86DB3A" w14:textId="77777777" w:rsidR="00623EF0" w:rsidRPr="00623EF0" w:rsidRDefault="00623EF0" w:rsidP="00623EF0">
            <w:pPr>
              <w:spacing w:line="216"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0C953E8D" w14:textId="77777777" w:rsidR="00623EF0" w:rsidRPr="00623EF0" w:rsidRDefault="00623EF0" w:rsidP="00623EF0">
            <w:pPr>
              <w:spacing w:line="216" w:lineRule="exact"/>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548D7213" w14:textId="77777777" w:rsidR="00623EF0" w:rsidRPr="00623EF0" w:rsidRDefault="00623EF0" w:rsidP="00623EF0">
            <w:pPr>
              <w:spacing w:line="216" w:lineRule="exact"/>
              <w:ind w:left="2" w:right="8"/>
              <w:jc w:val="center"/>
              <w:rPr>
                <w:rFonts w:ascii="Times New Roman" w:eastAsia="Palatino Linotype" w:hAnsi="Times New Roman"/>
                <w:i/>
                <w:position w:val="5"/>
                <w:sz w:val="16"/>
                <w:szCs w:val="16"/>
              </w:rPr>
            </w:pPr>
            <w:r w:rsidRPr="00623EF0">
              <w:rPr>
                <w:rFonts w:ascii="Times New Roman" w:eastAsia="Palatino Linotype" w:hAnsi="Times New Roman"/>
                <w:spacing w:val="-4"/>
                <w:sz w:val="16"/>
                <w:szCs w:val="16"/>
              </w:rPr>
              <w:t>391</w:t>
            </w:r>
            <w:r w:rsidRPr="00623EF0">
              <w:rPr>
                <w:rFonts w:ascii="Times New Roman" w:eastAsia="Palatino Linotype" w:hAnsi="Times New Roman"/>
                <w:i/>
                <w:spacing w:val="-4"/>
                <w:position w:val="5"/>
                <w:sz w:val="16"/>
                <w:szCs w:val="16"/>
              </w:rPr>
              <w:t>c</w:t>
            </w:r>
          </w:p>
        </w:tc>
        <w:tc>
          <w:tcPr>
            <w:tcW w:w="529" w:type="dxa"/>
          </w:tcPr>
          <w:p w14:paraId="515E2E59" w14:textId="77777777" w:rsidR="00623EF0" w:rsidRPr="00623EF0" w:rsidRDefault="00623EF0" w:rsidP="00623EF0">
            <w:pPr>
              <w:spacing w:line="216" w:lineRule="exact"/>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95</w:t>
            </w:r>
          </w:p>
        </w:tc>
        <w:tc>
          <w:tcPr>
            <w:tcW w:w="562" w:type="dxa"/>
          </w:tcPr>
          <w:p w14:paraId="2524F84E" w14:textId="77777777" w:rsidR="00623EF0" w:rsidRPr="00623EF0" w:rsidRDefault="00623EF0" w:rsidP="00623EF0">
            <w:pPr>
              <w:spacing w:line="216"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Pr>
          <w:p w14:paraId="1656985D" w14:textId="77777777" w:rsidR="00623EF0" w:rsidRPr="00623EF0" w:rsidRDefault="00623EF0" w:rsidP="00623EF0">
            <w:pPr>
              <w:rPr>
                <w:rFonts w:ascii="Times New Roman" w:eastAsia="Palatino Linotype" w:hAnsi="Times New Roman"/>
                <w:sz w:val="16"/>
                <w:szCs w:val="16"/>
              </w:rPr>
            </w:pPr>
          </w:p>
        </w:tc>
        <w:tc>
          <w:tcPr>
            <w:tcW w:w="1141" w:type="dxa"/>
          </w:tcPr>
          <w:p w14:paraId="131FDAF7" w14:textId="77777777" w:rsidR="00623EF0" w:rsidRPr="00623EF0" w:rsidRDefault="00623EF0" w:rsidP="00623EF0">
            <w:pPr>
              <w:spacing w:line="216" w:lineRule="exact"/>
              <w:ind w:left="176"/>
              <w:rPr>
                <w:rFonts w:ascii="Times New Roman" w:eastAsia="Palatino Linotype" w:hAnsi="Times New Roman"/>
                <w:position w:val="5"/>
                <w:sz w:val="16"/>
                <w:szCs w:val="16"/>
              </w:rPr>
            </w:pPr>
            <w:r w:rsidRPr="00623EF0">
              <w:rPr>
                <w:rFonts w:ascii="Times New Roman" w:eastAsia="Palatino Linotype" w:hAnsi="Times New Roman"/>
                <w:sz w:val="16"/>
                <w:szCs w:val="16"/>
              </w:rPr>
              <w:t>2.23</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x</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10</w:t>
            </w:r>
            <w:r w:rsidRPr="00623EF0">
              <w:rPr>
                <w:rFonts w:ascii="Times New Roman" w:eastAsia="Palatino Linotype" w:hAnsi="Times New Roman"/>
                <w:position w:val="5"/>
                <w:sz w:val="16"/>
                <w:szCs w:val="16"/>
              </w:rPr>
              <w:t>–</w:t>
            </w:r>
            <w:r w:rsidRPr="00623EF0">
              <w:rPr>
                <w:rFonts w:ascii="Times New Roman" w:eastAsia="Palatino Linotype" w:hAnsi="Times New Roman"/>
                <w:spacing w:val="-10"/>
                <w:position w:val="5"/>
                <w:sz w:val="16"/>
                <w:szCs w:val="16"/>
              </w:rPr>
              <w:t>4</w:t>
            </w:r>
          </w:p>
        </w:tc>
        <w:tc>
          <w:tcPr>
            <w:tcW w:w="996" w:type="dxa"/>
          </w:tcPr>
          <w:p w14:paraId="481FEB87" w14:textId="77777777" w:rsidR="00623EF0" w:rsidRPr="00623EF0" w:rsidRDefault="00623EF0" w:rsidP="00623EF0">
            <w:pPr>
              <w:spacing w:line="216" w:lineRule="exact"/>
              <w:ind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2</w:t>
            </w:r>
          </w:p>
        </w:tc>
        <w:tc>
          <w:tcPr>
            <w:tcW w:w="689" w:type="dxa"/>
          </w:tcPr>
          <w:p w14:paraId="0B9B83EC" w14:textId="77777777" w:rsidR="00623EF0" w:rsidRPr="00623EF0" w:rsidRDefault="00623EF0" w:rsidP="00623EF0">
            <w:pPr>
              <w:spacing w:line="216" w:lineRule="exact"/>
              <w:ind w:left="4"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LEG4</w:t>
            </w:r>
          </w:p>
        </w:tc>
        <w:tc>
          <w:tcPr>
            <w:tcW w:w="429" w:type="dxa"/>
          </w:tcPr>
          <w:p w14:paraId="68209B18" w14:textId="77777777" w:rsidR="00623EF0" w:rsidRPr="00623EF0" w:rsidRDefault="00623EF0" w:rsidP="00623EF0">
            <w:pPr>
              <w:spacing w:line="216" w:lineRule="exact"/>
              <w:ind w:left="56" w:right="2"/>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236" w:type="dxa"/>
          </w:tcPr>
          <w:p w14:paraId="45EAE7EC" w14:textId="77777777" w:rsidR="00623EF0" w:rsidRPr="00623EF0" w:rsidRDefault="00623EF0" w:rsidP="00623EF0">
            <w:pPr>
              <w:spacing w:line="216" w:lineRule="exact"/>
              <w:ind w:left="2" w:right="2"/>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02" w:type="dxa"/>
          </w:tcPr>
          <w:p w14:paraId="5FD01A68" w14:textId="77777777" w:rsidR="00623EF0" w:rsidRPr="00623EF0" w:rsidRDefault="00623EF0" w:rsidP="00623EF0">
            <w:pPr>
              <w:spacing w:line="216" w:lineRule="exact"/>
              <w:ind w:left="1" w:right="40"/>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1" w:type="dxa"/>
          </w:tcPr>
          <w:p w14:paraId="4D91E12C" w14:textId="77777777" w:rsidR="00623EF0" w:rsidRPr="00623EF0" w:rsidRDefault="00623EF0" w:rsidP="00623EF0">
            <w:pPr>
              <w:spacing w:line="216" w:lineRule="exact"/>
              <w:ind w:left="6"/>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10.3</w:t>
            </w:r>
          </w:p>
        </w:tc>
        <w:tc>
          <w:tcPr>
            <w:tcW w:w="646" w:type="dxa"/>
          </w:tcPr>
          <w:p w14:paraId="70782335" w14:textId="77777777" w:rsidR="00623EF0" w:rsidRPr="00623EF0" w:rsidRDefault="00623EF0" w:rsidP="00623EF0">
            <w:pPr>
              <w:spacing w:line="216" w:lineRule="exact"/>
              <w:ind w:left="1"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810</w:t>
            </w:r>
          </w:p>
        </w:tc>
        <w:tc>
          <w:tcPr>
            <w:tcW w:w="516" w:type="dxa"/>
          </w:tcPr>
          <w:p w14:paraId="4BEB9A5F" w14:textId="77777777" w:rsidR="00623EF0" w:rsidRPr="00623EF0" w:rsidRDefault="00623EF0" w:rsidP="00623EF0">
            <w:pPr>
              <w:spacing w:line="216" w:lineRule="exact"/>
              <w:ind w:left="7"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58</w:t>
            </w:r>
          </w:p>
        </w:tc>
        <w:tc>
          <w:tcPr>
            <w:tcW w:w="610" w:type="dxa"/>
          </w:tcPr>
          <w:p w14:paraId="288DFA91" w14:textId="77777777" w:rsidR="00623EF0" w:rsidRPr="00623EF0" w:rsidRDefault="00623EF0" w:rsidP="00623EF0">
            <w:pPr>
              <w:spacing w:line="216" w:lineRule="exact"/>
              <w:ind w:lef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5.80</w:t>
            </w:r>
          </w:p>
        </w:tc>
        <w:tc>
          <w:tcPr>
            <w:tcW w:w="530" w:type="dxa"/>
          </w:tcPr>
          <w:p w14:paraId="69D24E29" w14:textId="77777777" w:rsidR="00623EF0" w:rsidRPr="00623EF0" w:rsidRDefault="00623EF0" w:rsidP="00623EF0">
            <w:pPr>
              <w:spacing w:line="216" w:lineRule="exact"/>
              <w:ind w:left="14" w:righ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[89]</w:t>
            </w:r>
          </w:p>
        </w:tc>
      </w:tr>
      <w:tr w:rsidR="00623EF0" w:rsidRPr="00623EF0" w14:paraId="6F14FEB1" w14:textId="77777777" w:rsidTr="00F23119">
        <w:trPr>
          <w:trHeight w:val="243"/>
        </w:trPr>
        <w:tc>
          <w:tcPr>
            <w:tcW w:w="684" w:type="dxa"/>
          </w:tcPr>
          <w:p w14:paraId="52CE100C" w14:textId="77777777" w:rsidR="00623EF0" w:rsidRPr="00623EF0" w:rsidRDefault="00623EF0" w:rsidP="00623EF0">
            <w:pPr>
              <w:spacing w:line="215" w:lineRule="exact"/>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H19</w:t>
            </w:r>
          </w:p>
        </w:tc>
        <w:tc>
          <w:tcPr>
            <w:tcW w:w="854" w:type="dxa"/>
          </w:tcPr>
          <w:p w14:paraId="464A8A47" w14:textId="77777777" w:rsidR="00623EF0" w:rsidRPr="00623EF0" w:rsidRDefault="00623EF0" w:rsidP="00623EF0">
            <w:pPr>
              <w:spacing w:line="215"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34A7B18A" w14:textId="77777777" w:rsidR="00623EF0" w:rsidRPr="00623EF0" w:rsidRDefault="00623EF0" w:rsidP="00623EF0">
            <w:pPr>
              <w:spacing w:line="215"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2052DC9E" w14:textId="77777777" w:rsidR="00623EF0" w:rsidRPr="00623EF0" w:rsidRDefault="00623EF0" w:rsidP="00623EF0">
            <w:pPr>
              <w:spacing w:line="215" w:lineRule="exact"/>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25E658F1" w14:textId="77777777" w:rsidR="00623EF0" w:rsidRPr="00623EF0" w:rsidRDefault="00623EF0" w:rsidP="00623EF0">
            <w:pPr>
              <w:spacing w:line="215" w:lineRule="exact"/>
              <w:ind w:left="2" w:right="8"/>
              <w:jc w:val="center"/>
              <w:rPr>
                <w:rFonts w:ascii="Times New Roman" w:eastAsia="Palatino Linotype" w:hAnsi="Times New Roman"/>
                <w:i/>
                <w:position w:val="5"/>
                <w:sz w:val="16"/>
                <w:szCs w:val="16"/>
              </w:rPr>
            </w:pPr>
            <w:r w:rsidRPr="00623EF0">
              <w:rPr>
                <w:rFonts w:ascii="Times New Roman" w:eastAsia="Palatino Linotype" w:hAnsi="Times New Roman"/>
                <w:spacing w:val="-4"/>
                <w:sz w:val="16"/>
                <w:szCs w:val="16"/>
              </w:rPr>
              <w:t>416</w:t>
            </w:r>
            <w:r w:rsidRPr="00623EF0">
              <w:rPr>
                <w:rFonts w:ascii="Times New Roman" w:eastAsia="Palatino Linotype" w:hAnsi="Times New Roman"/>
                <w:i/>
                <w:spacing w:val="-4"/>
                <w:position w:val="5"/>
                <w:sz w:val="16"/>
                <w:szCs w:val="16"/>
              </w:rPr>
              <w:t>c</w:t>
            </w:r>
          </w:p>
        </w:tc>
        <w:tc>
          <w:tcPr>
            <w:tcW w:w="529" w:type="dxa"/>
          </w:tcPr>
          <w:p w14:paraId="10EECA3B" w14:textId="77777777" w:rsidR="00623EF0" w:rsidRPr="00623EF0" w:rsidRDefault="00623EF0" w:rsidP="00623EF0">
            <w:pPr>
              <w:spacing w:line="215" w:lineRule="exact"/>
              <w:ind w:left="3"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100</w:t>
            </w:r>
          </w:p>
        </w:tc>
        <w:tc>
          <w:tcPr>
            <w:tcW w:w="562" w:type="dxa"/>
          </w:tcPr>
          <w:p w14:paraId="33D0E126" w14:textId="77777777" w:rsidR="00623EF0" w:rsidRPr="00623EF0" w:rsidRDefault="00623EF0" w:rsidP="00623EF0">
            <w:pPr>
              <w:spacing w:line="215"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Pr>
          <w:p w14:paraId="6F5A2C9E" w14:textId="77777777" w:rsidR="00623EF0" w:rsidRPr="00623EF0" w:rsidRDefault="00623EF0" w:rsidP="00623EF0">
            <w:pPr>
              <w:rPr>
                <w:rFonts w:ascii="Times New Roman" w:eastAsia="Palatino Linotype" w:hAnsi="Times New Roman"/>
                <w:sz w:val="16"/>
                <w:szCs w:val="16"/>
              </w:rPr>
            </w:pPr>
          </w:p>
        </w:tc>
        <w:tc>
          <w:tcPr>
            <w:tcW w:w="1141" w:type="dxa"/>
          </w:tcPr>
          <w:p w14:paraId="716EA3FA" w14:textId="77777777" w:rsidR="00623EF0" w:rsidRPr="00623EF0" w:rsidRDefault="00623EF0" w:rsidP="00623EF0">
            <w:pPr>
              <w:spacing w:line="215" w:lineRule="exact"/>
              <w:ind w:left="176"/>
              <w:rPr>
                <w:rFonts w:ascii="Times New Roman" w:eastAsia="Palatino Linotype" w:hAnsi="Times New Roman"/>
                <w:position w:val="5"/>
                <w:sz w:val="16"/>
                <w:szCs w:val="16"/>
              </w:rPr>
            </w:pPr>
            <w:r w:rsidRPr="00623EF0">
              <w:rPr>
                <w:rFonts w:ascii="Times New Roman" w:eastAsia="Palatino Linotype" w:hAnsi="Times New Roman"/>
                <w:sz w:val="16"/>
                <w:szCs w:val="16"/>
              </w:rPr>
              <w:t>2.88</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x</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z w:val="16"/>
                <w:szCs w:val="16"/>
              </w:rPr>
              <w:t>10</w:t>
            </w:r>
            <w:r w:rsidRPr="00623EF0">
              <w:rPr>
                <w:rFonts w:ascii="Times New Roman" w:eastAsia="Palatino Linotype" w:hAnsi="Times New Roman"/>
                <w:position w:val="5"/>
                <w:sz w:val="16"/>
                <w:szCs w:val="16"/>
              </w:rPr>
              <w:t>–</w:t>
            </w:r>
            <w:r w:rsidRPr="00623EF0">
              <w:rPr>
                <w:rFonts w:ascii="Times New Roman" w:eastAsia="Palatino Linotype" w:hAnsi="Times New Roman"/>
                <w:spacing w:val="-10"/>
                <w:position w:val="5"/>
                <w:sz w:val="16"/>
                <w:szCs w:val="16"/>
              </w:rPr>
              <w:t>4</w:t>
            </w:r>
          </w:p>
        </w:tc>
        <w:tc>
          <w:tcPr>
            <w:tcW w:w="996" w:type="dxa"/>
          </w:tcPr>
          <w:p w14:paraId="3C95B451" w14:textId="77777777" w:rsidR="00623EF0" w:rsidRPr="00623EF0" w:rsidRDefault="00623EF0" w:rsidP="00623EF0">
            <w:pPr>
              <w:spacing w:line="215" w:lineRule="exact"/>
              <w:ind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2</w:t>
            </w:r>
          </w:p>
        </w:tc>
        <w:tc>
          <w:tcPr>
            <w:tcW w:w="689" w:type="dxa"/>
          </w:tcPr>
          <w:p w14:paraId="56336310" w14:textId="77777777" w:rsidR="00623EF0" w:rsidRPr="00623EF0" w:rsidRDefault="00623EF0" w:rsidP="00623EF0">
            <w:pPr>
              <w:spacing w:line="215" w:lineRule="exact"/>
              <w:ind w:left="4"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LEG4</w:t>
            </w:r>
          </w:p>
        </w:tc>
        <w:tc>
          <w:tcPr>
            <w:tcW w:w="429" w:type="dxa"/>
          </w:tcPr>
          <w:p w14:paraId="0C6C3C46" w14:textId="77777777" w:rsidR="00623EF0" w:rsidRPr="00623EF0" w:rsidRDefault="00623EF0" w:rsidP="00623EF0">
            <w:pPr>
              <w:spacing w:line="215" w:lineRule="exact"/>
              <w:ind w:left="56" w:right="2"/>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236" w:type="dxa"/>
          </w:tcPr>
          <w:p w14:paraId="2F510CA4" w14:textId="77777777" w:rsidR="00623EF0" w:rsidRPr="00623EF0" w:rsidRDefault="00623EF0" w:rsidP="00623EF0">
            <w:pPr>
              <w:spacing w:line="215" w:lineRule="exact"/>
              <w:ind w:left="2" w:right="2"/>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02" w:type="dxa"/>
          </w:tcPr>
          <w:p w14:paraId="535EC6CB" w14:textId="77777777" w:rsidR="00623EF0" w:rsidRPr="00623EF0" w:rsidRDefault="00623EF0" w:rsidP="00623EF0">
            <w:pPr>
              <w:spacing w:line="215" w:lineRule="exact"/>
              <w:ind w:left="1" w:right="40"/>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1" w:type="dxa"/>
          </w:tcPr>
          <w:p w14:paraId="75FD4411" w14:textId="77777777" w:rsidR="00623EF0" w:rsidRPr="00623EF0" w:rsidRDefault="00623EF0" w:rsidP="00623EF0">
            <w:pPr>
              <w:spacing w:line="215" w:lineRule="exact"/>
              <w:ind w:left="6"/>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10.3</w:t>
            </w:r>
          </w:p>
        </w:tc>
        <w:tc>
          <w:tcPr>
            <w:tcW w:w="646" w:type="dxa"/>
          </w:tcPr>
          <w:p w14:paraId="102936B7" w14:textId="77777777" w:rsidR="00623EF0" w:rsidRPr="00623EF0" w:rsidRDefault="00623EF0" w:rsidP="00623EF0">
            <w:pPr>
              <w:spacing w:line="215" w:lineRule="exact"/>
              <w:ind w:left="1"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880</w:t>
            </w:r>
          </w:p>
        </w:tc>
        <w:tc>
          <w:tcPr>
            <w:tcW w:w="516" w:type="dxa"/>
          </w:tcPr>
          <w:p w14:paraId="1824CBBF" w14:textId="77777777" w:rsidR="00623EF0" w:rsidRPr="00623EF0" w:rsidRDefault="00623EF0" w:rsidP="00623EF0">
            <w:pPr>
              <w:spacing w:line="215" w:lineRule="exact"/>
              <w:ind w:left="7"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75</w:t>
            </w:r>
          </w:p>
        </w:tc>
        <w:tc>
          <w:tcPr>
            <w:tcW w:w="610" w:type="dxa"/>
          </w:tcPr>
          <w:p w14:paraId="56A919E1" w14:textId="77777777" w:rsidR="00623EF0" w:rsidRPr="00623EF0" w:rsidRDefault="00623EF0" w:rsidP="00623EF0">
            <w:pPr>
              <w:spacing w:line="215" w:lineRule="exact"/>
              <w:ind w:lef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6.80</w:t>
            </w:r>
          </w:p>
        </w:tc>
        <w:tc>
          <w:tcPr>
            <w:tcW w:w="530" w:type="dxa"/>
          </w:tcPr>
          <w:p w14:paraId="3052AF1F" w14:textId="77777777" w:rsidR="00623EF0" w:rsidRPr="00623EF0" w:rsidRDefault="00623EF0" w:rsidP="00623EF0">
            <w:pPr>
              <w:spacing w:line="215" w:lineRule="exact"/>
              <w:ind w:left="14" w:righ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[89]</w:t>
            </w:r>
          </w:p>
        </w:tc>
      </w:tr>
      <w:tr w:rsidR="00623EF0" w:rsidRPr="00623EF0" w14:paraId="012471B1" w14:textId="77777777" w:rsidTr="00F23119">
        <w:trPr>
          <w:trHeight w:val="485"/>
        </w:trPr>
        <w:tc>
          <w:tcPr>
            <w:tcW w:w="684" w:type="dxa"/>
          </w:tcPr>
          <w:p w14:paraId="137BC29E" w14:textId="77777777" w:rsidR="00623EF0" w:rsidRPr="00623EF0" w:rsidRDefault="00623EF0" w:rsidP="00623EF0">
            <w:pPr>
              <w:spacing w:before="94"/>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H20</w:t>
            </w:r>
          </w:p>
        </w:tc>
        <w:tc>
          <w:tcPr>
            <w:tcW w:w="854" w:type="dxa"/>
          </w:tcPr>
          <w:p w14:paraId="0DE5D3AF" w14:textId="77777777" w:rsidR="00623EF0" w:rsidRPr="00623EF0" w:rsidRDefault="00623EF0" w:rsidP="00623EF0">
            <w:pPr>
              <w:spacing w:before="94"/>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5.11</w:t>
            </w:r>
          </w:p>
        </w:tc>
        <w:tc>
          <w:tcPr>
            <w:tcW w:w="806" w:type="dxa"/>
          </w:tcPr>
          <w:p w14:paraId="44F6A176" w14:textId="77777777" w:rsidR="00623EF0" w:rsidRPr="00623EF0" w:rsidRDefault="00623EF0" w:rsidP="00623EF0">
            <w:pPr>
              <w:spacing w:before="94"/>
              <w:ind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2.27</w:t>
            </w:r>
          </w:p>
        </w:tc>
        <w:tc>
          <w:tcPr>
            <w:tcW w:w="623" w:type="dxa"/>
          </w:tcPr>
          <w:p w14:paraId="449D113F" w14:textId="77777777" w:rsidR="00623EF0" w:rsidRPr="00623EF0" w:rsidRDefault="00623EF0" w:rsidP="00623EF0">
            <w:pPr>
              <w:spacing w:before="94"/>
              <w:ind w:left="3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2.84</w:t>
            </w:r>
          </w:p>
        </w:tc>
        <w:tc>
          <w:tcPr>
            <w:tcW w:w="987" w:type="dxa"/>
          </w:tcPr>
          <w:p w14:paraId="58AB6E82" w14:textId="77777777" w:rsidR="00623EF0" w:rsidRPr="00623EF0" w:rsidRDefault="00623EF0" w:rsidP="00623EF0">
            <w:pPr>
              <w:spacing w:before="94"/>
              <w:ind w:left="2" w:right="8"/>
              <w:jc w:val="center"/>
              <w:rPr>
                <w:rFonts w:ascii="Times New Roman" w:eastAsia="Palatino Linotype" w:hAnsi="Times New Roman"/>
                <w:i/>
                <w:position w:val="5"/>
                <w:sz w:val="16"/>
                <w:szCs w:val="16"/>
              </w:rPr>
            </w:pPr>
            <w:r w:rsidRPr="00623EF0">
              <w:rPr>
                <w:rFonts w:ascii="Times New Roman" w:eastAsia="Palatino Linotype" w:hAnsi="Times New Roman"/>
                <w:spacing w:val="-4"/>
                <w:sz w:val="16"/>
                <w:szCs w:val="16"/>
              </w:rPr>
              <w:t>302</w:t>
            </w:r>
            <w:r w:rsidRPr="00623EF0">
              <w:rPr>
                <w:rFonts w:ascii="Times New Roman" w:eastAsia="Palatino Linotype" w:hAnsi="Times New Roman"/>
                <w:i/>
                <w:spacing w:val="-4"/>
                <w:position w:val="5"/>
                <w:sz w:val="16"/>
                <w:szCs w:val="16"/>
              </w:rPr>
              <w:t>d</w:t>
            </w:r>
          </w:p>
        </w:tc>
        <w:tc>
          <w:tcPr>
            <w:tcW w:w="529" w:type="dxa"/>
          </w:tcPr>
          <w:p w14:paraId="43BB5C26" w14:textId="77777777" w:rsidR="00623EF0" w:rsidRPr="00623EF0" w:rsidRDefault="00623EF0" w:rsidP="00623EF0">
            <w:pPr>
              <w:spacing w:before="94"/>
              <w:ind w:left="3"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05CAFF5D" w14:textId="77777777" w:rsidR="00623EF0" w:rsidRPr="00623EF0" w:rsidRDefault="00623EF0" w:rsidP="00623EF0">
            <w:pPr>
              <w:spacing w:before="94"/>
              <w:ind w:left="6"/>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Pr>
          <w:p w14:paraId="57B3594B" w14:textId="77777777" w:rsidR="00623EF0" w:rsidRPr="00623EF0" w:rsidRDefault="00623EF0" w:rsidP="00623EF0">
            <w:pPr>
              <w:spacing w:before="94"/>
              <w:ind w:left="1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Pr>
          <w:p w14:paraId="1675692A" w14:textId="77777777" w:rsidR="00623EF0" w:rsidRPr="00623EF0" w:rsidRDefault="00623EF0" w:rsidP="00623EF0">
            <w:pPr>
              <w:spacing w:before="94"/>
              <w:ind w:left="2"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4.33</w:t>
            </w:r>
          </w:p>
        </w:tc>
        <w:tc>
          <w:tcPr>
            <w:tcW w:w="996" w:type="dxa"/>
          </w:tcPr>
          <w:p w14:paraId="31503EB5" w14:textId="77777777" w:rsidR="00623EF0" w:rsidRPr="00623EF0" w:rsidRDefault="00623EF0" w:rsidP="00623EF0">
            <w:pPr>
              <w:spacing w:before="94"/>
              <w:ind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6E828669" w14:textId="77777777" w:rsidR="00623EF0" w:rsidRPr="00623EF0" w:rsidRDefault="00623EF0" w:rsidP="00623EF0">
            <w:pPr>
              <w:spacing w:before="94"/>
              <w:ind w:left="4" w:right="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N719</w:t>
            </w:r>
          </w:p>
        </w:tc>
        <w:tc>
          <w:tcPr>
            <w:tcW w:w="429" w:type="dxa"/>
          </w:tcPr>
          <w:p w14:paraId="206B5020" w14:textId="77777777" w:rsidR="00623EF0" w:rsidRPr="00623EF0" w:rsidRDefault="00623EF0" w:rsidP="00623EF0">
            <w:pPr>
              <w:spacing w:before="94"/>
              <w:ind w:left="56"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Pt</w:t>
            </w:r>
          </w:p>
        </w:tc>
        <w:tc>
          <w:tcPr>
            <w:tcW w:w="1236" w:type="dxa"/>
          </w:tcPr>
          <w:p w14:paraId="4FED9758" w14:textId="77777777" w:rsidR="00623EF0" w:rsidRPr="00623EF0" w:rsidRDefault="00623EF0" w:rsidP="00623EF0">
            <w:pPr>
              <w:spacing w:line="216" w:lineRule="exact"/>
              <w:ind w:left="2" w:right="2"/>
              <w:jc w:val="center"/>
              <w:rPr>
                <w:rFonts w:ascii="Times New Roman" w:eastAsia="Palatino Linotype" w:hAnsi="Times New Roman"/>
                <w:sz w:val="16"/>
                <w:szCs w:val="16"/>
              </w:rPr>
            </w:pPr>
            <w:r w:rsidRPr="00623EF0">
              <w:rPr>
                <w:rFonts w:ascii="Times New Roman" w:eastAsia="Palatino Linotype" w:hAnsi="Times New Roman"/>
                <w:sz w:val="16"/>
                <w:szCs w:val="16"/>
              </w:rPr>
              <w:t>LiTFSI,</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pacing w:val="-4"/>
                <w:sz w:val="16"/>
                <w:szCs w:val="16"/>
              </w:rPr>
              <w:t>tBP,</w:t>
            </w:r>
          </w:p>
          <w:p w14:paraId="68D3DBE4" w14:textId="77777777" w:rsidR="00623EF0" w:rsidRPr="00623EF0" w:rsidRDefault="00623EF0" w:rsidP="00623EF0">
            <w:pPr>
              <w:spacing w:line="243"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MPII</w:t>
            </w:r>
          </w:p>
        </w:tc>
        <w:tc>
          <w:tcPr>
            <w:tcW w:w="602" w:type="dxa"/>
          </w:tcPr>
          <w:p w14:paraId="22A79A43" w14:textId="77777777" w:rsidR="00623EF0" w:rsidRPr="00623EF0" w:rsidRDefault="00623EF0" w:rsidP="00623EF0">
            <w:pPr>
              <w:spacing w:before="94"/>
              <w:ind w:left="3"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0.25</w:t>
            </w:r>
          </w:p>
        </w:tc>
        <w:tc>
          <w:tcPr>
            <w:tcW w:w="991" w:type="dxa"/>
          </w:tcPr>
          <w:p w14:paraId="12D5CD6A" w14:textId="77777777" w:rsidR="00623EF0" w:rsidRPr="00623EF0" w:rsidRDefault="00623EF0" w:rsidP="00623EF0">
            <w:pPr>
              <w:spacing w:before="94"/>
              <w:ind w:left="6"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9.54</w:t>
            </w:r>
          </w:p>
        </w:tc>
        <w:tc>
          <w:tcPr>
            <w:tcW w:w="646" w:type="dxa"/>
          </w:tcPr>
          <w:p w14:paraId="2F362384" w14:textId="77777777" w:rsidR="00623EF0" w:rsidRPr="00623EF0" w:rsidRDefault="00623EF0" w:rsidP="00623EF0">
            <w:pPr>
              <w:spacing w:before="94"/>
              <w:ind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590</w:t>
            </w:r>
          </w:p>
        </w:tc>
        <w:tc>
          <w:tcPr>
            <w:tcW w:w="516" w:type="dxa"/>
          </w:tcPr>
          <w:p w14:paraId="4AFD47C8" w14:textId="77777777" w:rsidR="00623EF0" w:rsidRPr="00623EF0" w:rsidRDefault="00623EF0" w:rsidP="00623EF0">
            <w:pPr>
              <w:spacing w:before="94"/>
              <w:ind w:left="7" w:righ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67</w:t>
            </w:r>
          </w:p>
        </w:tc>
        <w:tc>
          <w:tcPr>
            <w:tcW w:w="610" w:type="dxa"/>
          </w:tcPr>
          <w:p w14:paraId="71B7B2C6" w14:textId="77777777" w:rsidR="00623EF0" w:rsidRPr="00623EF0" w:rsidRDefault="00623EF0" w:rsidP="00623EF0">
            <w:pPr>
              <w:spacing w:before="94"/>
              <w:ind w:left="2" w:right="1"/>
              <w:jc w:val="center"/>
              <w:rPr>
                <w:rFonts w:ascii="Times New Roman" w:eastAsia="Palatino Linotype" w:hAnsi="Times New Roman"/>
                <w:position w:val="5"/>
                <w:sz w:val="16"/>
                <w:szCs w:val="16"/>
              </w:rPr>
            </w:pPr>
            <w:r w:rsidRPr="00623EF0">
              <w:rPr>
                <w:rFonts w:ascii="Times New Roman" w:eastAsia="Palatino Linotype" w:hAnsi="Times New Roman"/>
                <w:spacing w:val="-2"/>
                <w:sz w:val="16"/>
                <w:szCs w:val="16"/>
              </w:rPr>
              <w:t>3.79</w:t>
            </w:r>
            <w:r w:rsidRPr="00623EF0">
              <w:rPr>
                <w:rFonts w:ascii="Times New Roman" w:eastAsia="Palatino Linotype" w:hAnsi="Times New Roman"/>
                <w:spacing w:val="-2"/>
                <w:position w:val="5"/>
                <w:sz w:val="16"/>
                <w:szCs w:val="16"/>
              </w:rPr>
              <w:t>y</w:t>
            </w:r>
          </w:p>
        </w:tc>
        <w:tc>
          <w:tcPr>
            <w:tcW w:w="530" w:type="dxa"/>
          </w:tcPr>
          <w:p w14:paraId="2F523E15" w14:textId="77777777" w:rsidR="00623EF0" w:rsidRPr="00623EF0" w:rsidRDefault="00623EF0" w:rsidP="00623EF0">
            <w:pPr>
              <w:spacing w:before="94"/>
              <w:ind w:left="14" w:right="17"/>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[90]</w:t>
            </w:r>
          </w:p>
        </w:tc>
      </w:tr>
      <w:tr w:rsidR="00623EF0" w:rsidRPr="00623EF0" w14:paraId="159CE7BC" w14:textId="77777777" w:rsidTr="00F23119">
        <w:trPr>
          <w:trHeight w:val="485"/>
        </w:trPr>
        <w:tc>
          <w:tcPr>
            <w:tcW w:w="684" w:type="dxa"/>
          </w:tcPr>
          <w:p w14:paraId="6E2A4068" w14:textId="77777777" w:rsidR="00623EF0" w:rsidRPr="00623EF0" w:rsidRDefault="00623EF0" w:rsidP="00623EF0">
            <w:pPr>
              <w:spacing w:before="93"/>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H20</w:t>
            </w:r>
          </w:p>
        </w:tc>
        <w:tc>
          <w:tcPr>
            <w:tcW w:w="854" w:type="dxa"/>
          </w:tcPr>
          <w:p w14:paraId="65F5BCF5" w14:textId="77777777" w:rsidR="00623EF0" w:rsidRPr="00623EF0" w:rsidRDefault="00623EF0" w:rsidP="00623EF0">
            <w:pPr>
              <w:spacing w:before="93"/>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5.11</w:t>
            </w:r>
          </w:p>
        </w:tc>
        <w:tc>
          <w:tcPr>
            <w:tcW w:w="806" w:type="dxa"/>
          </w:tcPr>
          <w:p w14:paraId="1F5EED08" w14:textId="77777777" w:rsidR="00623EF0" w:rsidRPr="00623EF0" w:rsidRDefault="00623EF0" w:rsidP="00623EF0">
            <w:pPr>
              <w:spacing w:before="93"/>
              <w:ind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2.27</w:t>
            </w:r>
          </w:p>
        </w:tc>
        <w:tc>
          <w:tcPr>
            <w:tcW w:w="623" w:type="dxa"/>
          </w:tcPr>
          <w:p w14:paraId="17B80036" w14:textId="77777777" w:rsidR="00623EF0" w:rsidRPr="00623EF0" w:rsidRDefault="00623EF0" w:rsidP="00623EF0">
            <w:pPr>
              <w:spacing w:before="93"/>
              <w:ind w:left="3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2.84</w:t>
            </w:r>
          </w:p>
        </w:tc>
        <w:tc>
          <w:tcPr>
            <w:tcW w:w="987" w:type="dxa"/>
          </w:tcPr>
          <w:p w14:paraId="08ECC2DB" w14:textId="77777777" w:rsidR="00623EF0" w:rsidRPr="00623EF0" w:rsidRDefault="00623EF0" w:rsidP="00623EF0">
            <w:pPr>
              <w:spacing w:before="93"/>
              <w:ind w:left="2" w:right="8"/>
              <w:jc w:val="center"/>
              <w:rPr>
                <w:rFonts w:ascii="Times New Roman" w:eastAsia="Palatino Linotype" w:hAnsi="Times New Roman"/>
                <w:i/>
                <w:position w:val="5"/>
                <w:sz w:val="16"/>
                <w:szCs w:val="16"/>
              </w:rPr>
            </w:pPr>
            <w:r w:rsidRPr="00623EF0">
              <w:rPr>
                <w:rFonts w:ascii="Times New Roman" w:eastAsia="Palatino Linotype" w:hAnsi="Times New Roman"/>
                <w:spacing w:val="-4"/>
                <w:sz w:val="16"/>
                <w:szCs w:val="16"/>
              </w:rPr>
              <w:t>302</w:t>
            </w:r>
            <w:r w:rsidRPr="00623EF0">
              <w:rPr>
                <w:rFonts w:ascii="Times New Roman" w:eastAsia="Palatino Linotype" w:hAnsi="Times New Roman"/>
                <w:i/>
                <w:spacing w:val="-4"/>
                <w:position w:val="5"/>
                <w:sz w:val="16"/>
                <w:szCs w:val="16"/>
              </w:rPr>
              <w:t>d</w:t>
            </w:r>
          </w:p>
        </w:tc>
        <w:tc>
          <w:tcPr>
            <w:tcW w:w="529" w:type="dxa"/>
          </w:tcPr>
          <w:p w14:paraId="7DFBF79D" w14:textId="77777777" w:rsidR="00623EF0" w:rsidRPr="00623EF0" w:rsidRDefault="00623EF0" w:rsidP="00623EF0">
            <w:pPr>
              <w:spacing w:before="93"/>
              <w:ind w:left="3"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46573ABF" w14:textId="77777777" w:rsidR="00623EF0" w:rsidRPr="00623EF0" w:rsidRDefault="00623EF0" w:rsidP="00623EF0">
            <w:pPr>
              <w:spacing w:before="93"/>
              <w:ind w:left="6"/>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Pr>
          <w:p w14:paraId="1B757CD8" w14:textId="77777777" w:rsidR="00623EF0" w:rsidRPr="00623EF0" w:rsidRDefault="00623EF0" w:rsidP="00623EF0">
            <w:pPr>
              <w:spacing w:before="93"/>
              <w:ind w:left="1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Pr>
          <w:p w14:paraId="05431A94" w14:textId="77777777" w:rsidR="00623EF0" w:rsidRPr="00623EF0" w:rsidRDefault="00623EF0" w:rsidP="00623EF0">
            <w:pPr>
              <w:spacing w:before="93"/>
              <w:ind w:left="2"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1.50</w:t>
            </w:r>
          </w:p>
        </w:tc>
        <w:tc>
          <w:tcPr>
            <w:tcW w:w="996" w:type="dxa"/>
          </w:tcPr>
          <w:p w14:paraId="7A5F4467" w14:textId="77777777" w:rsidR="00623EF0" w:rsidRPr="00623EF0" w:rsidRDefault="00623EF0" w:rsidP="00623EF0">
            <w:pPr>
              <w:spacing w:before="93"/>
              <w:ind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33D01CCE" w14:textId="77777777" w:rsidR="00623EF0" w:rsidRPr="00623EF0" w:rsidRDefault="00623EF0" w:rsidP="00623EF0">
            <w:pPr>
              <w:spacing w:before="93"/>
              <w:ind w:left="4" w:right="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N719</w:t>
            </w:r>
          </w:p>
        </w:tc>
        <w:tc>
          <w:tcPr>
            <w:tcW w:w="429" w:type="dxa"/>
          </w:tcPr>
          <w:p w14:paraId="51EDC834" w14:textId="77777777" w:rsidR="00623EF0" w:rsidRPr="00623EF0" w:rsidRDefault="00623EF0" w:rsidP="00623EF0">
            <w:pPr>
              <w:spacing w:before="93"/>
              <w:ind w:left="56"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Pt</w:t>
            </w:r>
          </w:p>
        </w:tc>
        <w:tc>
          <w:tcPr>
            <w:tcW w:w="1236" w:type="dxa"/>
          </w:tcPr>
          <w:p w14:paraId="2A2643AA" w14:textId="77777777" w:rsidR="00623EF0" w:rsidRPr="00623EF0" w:rsidRDefault="00623EF0" w:rsidP="00623EF0">
            <w:pPr>
              <w:spacing w:line="215" w:lineRule="exact"/>
              <w:ind w:left="2" w:right="2"/>
              <w:jc w:val="center"/>
              <w:rPr>
                <w:rFonts w:ascii="Times New Roman" w:eastAsia="Palatino Linotype" w:hAnsi="Times New Roman"/>
                <w:sz w:val="16"/>
                <w:szCs w:val="16"/>
              </w:rPr>
            </w:pPr>
            <w:r w:rsidRPr="00623EF0">
              <w:rPr>
                <w:rFonts w:ascii="Times New Roman" w:eastAsia="Palatino Linotype" w:hAnsi="Times New Roman"/>
                <w:sz w:val="16"/>
                <w:szCs w:val="16"/>
              </w:rPr>
              <w:t>LiTFSI,</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pacing w:val="-4"/>
                <w:sz w:val="16"/>
                <w:szCs w:val="16"/>
              </w:rPr>
              <w:t>tBP,</w:t>
            </w:r>
          </w:p>
          <w:p w14:paraId="18FEA342" w14:textId="77777777" w:rsidR="00623EF0" w:rsidRPr="00623EF0" w:rsidRDefault="00623EF0" w:rsidP="00623EF0">
            <w:pPr>
              <w:ind w:left="2"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MPII</w:t>
            </w:r>
          </w:p>
        </w:tc>
        <w:tc>
          <w:tcPr>
            <w:tcW w:w="602" w:type="dxa"/>
          </w:tcPr>
          <w:p w14:paraId="7BC9CDED" w14:textId="77777777" w:rsidR="00623EF0" w:rsidRPr="00623EF0" w:rsidRDefault="00623EF0" w:rsidP="00623EF0">
            <w:pPr>
              <w:spacing w:before="93"/>
              <w:ind w:left="3"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0.25</w:t>
            </w:r>
          </w:p>
        </w:tc>
        <w:tc>
          <w:tcPr>
            <w:tcW w:w="991" w:type="dxa"/>
          </w:tcPr>
          <w:p w14:paraId="07EDEAB9" w14:textId="77777777" w:rsidR="00623EF0" w:rsidRPr="00623EF0" w:rsidRDefault="00623EF0" w:rsidP="00623EF0">
            <w:pPr>
              <w:spacing w:before="93"/>
              <w:ind w:left="6"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7.53</w:t>
            </w:r>
          </w:p>
        </w:tc>
        <w:tc>
          <w:tcPr>
            <w:tcW w:w="646" w:type="dxa"/>
          </w:tcPr>
          <w:p w14:paraId="4D5264CB" w14:textId="77777777" w:rsidR="00623EF0" w:rsidRPr="00623EF0" w:rsidRDefault="00623EF0" w:rsidP="00623EF0">
            <w:pPr>
              <w:spacing w:before="93"/>
              <w:ind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566</w:t>
            </w:r>
          </w:p>
        </w:tc>
        <w:tc>
          <w:tcPr>
            <w:tcW w:w="516" w:type="dxa"/>
          </w:tcPr>
          <w:p w14:paraId="6CF19251" w14:textId="77777777" w:rsidR="00623EF0" w:rsidRPr="00623EF0" w:rsidRDefault="00623EF0" w:rsidP="00623EF0">
            <w:pPr>
              <w:spacing w:before="93"/>
              <w:ind w:left="7" w:righ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64</w:t>
            </w:r>
          </w:p>
        </w:tc>
        <w:tc>
          <w:tcPr>
            <w:tcW w:w="610" w:type="dxa"/>
          </w:tcPr>
          <w:p w14:paraId="0A870DB6" w14:textId="77777777" w:rsidR="00623EF0" w:rsidRPr="00623EF0" w:rsidRDefault="00623EF0" w:rsidP="00623EF0">
            <w:pPr>
              <w:spacing w:before="93"/>
              <w:ind w:left="2"/>
              <w:jc w:val="center"/>
              <w:rPr>
                <w:rFonts w:ascii="Times New Roman" w:eastAsia="Palatino Linotype" w:hAnsi="Times New Roman"/>
                <w:position w:val="5"/>
                <w:sz w:val="16"/>
                <w:szCs w:val="16"/>
              </w:rPr>
            </w:pPr>
            <w:r w:rsidRPr="00623EF0">
              <w:rPr>
                <w:rFonts w:ascii="Times New Roman" w:eastAsia="Palatino Linotype" w:hAnsi="Times New Roman"/>
                <w:spacing w:val="-2"/>
                <w:sz w:val="16"/>
                <w:szCs w:val="16"/>
              </w:rPr>
              <w:t>2.73</w:t>
            </w:r>
            <w:r w:rsidRPr="00623EF0">
              <w:rPr>
                <w:rFonts w:ascii="Times New Roman" w:eastAsia="Palatino Linotype" w:hAnsi="Times New Roman"/>
                <w:spacing w:val="-2"/>
                <w:position w:val="5"/>
                <w:sz w:val="16"/>
                <w:szCs w:val="16"/>
              </w:rPr>
              <w:t>z</w:t>
            </w:r>
          </w:p>
        </w:tc>
        <w:tc>
          <w:tcPr>
            <w:tcW w:w="530" w:type="dxa"/>
          </w:tcPr>
          <w:p w14:paraId="7A25C253" w14:textId="77777777" w:rsidR="00623EF0" w:rsidRPr="00623EF0" w:rsidRDefault="00623EF0" w:rsidP="00623EF0">
            <w:pPr>
              <w:spacing w:before="93"/>
              <w:ind w:left="14" w:right="17"/>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[90]</w:t>
            </w:r>
          </w:p>
        </w:tc>
      </w:tr>
      <w:tr w:rsidR="00623EF0" w:rsidRPr="00623EF0" w14:paraId="50F175FF" w14:textId="77777777" w:rsidTr="00F23119">
        <w:trPr>
          <w:trHeight w:val="455"/>
        </w:trPr>
        <w:tc>
          <w:tcPr>
            <w:tcW w:w="684" w:type="dxa"/>
          </w:tcPr>
          <w:p w14:paraId="3F72DB42" w14:textId="77777777" w:rsidR="00623EF0" w:rsidRPr="00623EF0" w:rsidRDefault="00623EF0" w:rsidP="00623EF0">
            <w:pPr>
              <w:spacing w:before="93"/>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H21</w:t>
            </w:r>
          </w:p>
        </w:tc>
        <w:tc>
          <w:tcPr>
            <w:tcW w:w="854" w:type="dxa"/>
          </w:tcPr>
          <w:p w14:paraId="34524327" w14:textId="77777777" w:rsidR="00623EF0" w:rsidRPr="00623EF0" w:rsidRDefault="00623EF0" w:rsidP="00623EF0">
            <w:pPr>
              <w:spacing w:before="93"/>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5.19</w:t>
            </w:r>
          </w:p>
        </w:tc>
        <w:tc>
          <w:tcPr>
            <w:tcW w:w="806" w:type="dxa"/>
          </w:tcPr>
          <w:p w14:paraId="52E6F048" w14:textId="77777777" w:rsidR="00623EF0" w:rsidRPr="00623EF0" w:rsidRDefault="00623EF0" w:rsidP="00623EF0">
            <w:pPr>
              <w:spacing w:before="93"/>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2.28</w:t>
            </w:r>
          </w:p>
        </w:tc>
        <w:tc>
          <w:tcPr>
            <w:tcW w:w="623" w:type="dxa"/>
          </w:tcPr>
          <w:p w14:paraId="009CCE15" w14:textId="77777777" w:rsidR="00623EF0" w:rsidRPr="00623EF0" w:rsidRDefault="00623EF0" w:rsidP="00623EF0">
            <w:pPr>
              <w:spacing w:before="93"/>
              <w:ind w:left="34"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2.91</w:t>
            </w:r>
          </w:p>
        </w:tc>
        <w:tc>
          <w:tcPr>
            <w:tcW w:w="987" w:type="dxa"/>
          </w:tcPr>
          <w:p w14:paraId="1A9A9987" w14:textId="77777777" w:rsidR="00623EF0" w:rsidRPr="00623EF0" w:rsidRDefault="00623EF0" w:rsidP="00623EF0">
            <w:pPr>
              <w:spacing w:before="93"/>
              <w:ind w:right="8"/>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309</w:t>
            </w:r>
          </w:p>
        </w:tc>
        <w:tc>
          <w:tcPr>
            <w:tcW w:w="529" w:type="dxa"/>
          </w:tcPr>
          <w:p w14:paraId="380095BA" w14:textId="77777777" w:rsidR="00623EF0" w:rsidRPr="00623EF0" w:rsidRDefault="00623EF0" w:rsidP="00623EF0">
            <w:pPr>
              <w:spacing w:before="93"/>
              <w:ind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097CE311" w14:textId="77777777" w:rsidR="00623EF0" w:rsidRPr="00623EF0" w:rsidRDefault="00623EF0" w:rsidP="00623EF0">
            <w:pPr>
              <w:spacing w:before="93"/>
              <w:ind w:left="6" w:right="3"/>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Pr>
          <w:p w14:paraId="171FC0EB" w14:textId="77777777" w:rsidR="00623EF0" w:rsidRPr="00623EF0" w:rsidRDefault="00623EF0" w:rsidP="00623EF0">
            <w:pPr>
              <w:spacing w:before="93"/>
              <w:ind w:left="18"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442</w:t>
            </w:r>
          </w:p>
        </w:tc>
        <w:tc>
          <w:tcPr>
            <w:tcW w:w="1141" w:type="dxa"/>
          </w:tcPr>
          <w:p w14:paraId="3838C49F" w14:textId="77777777" w:rsidR="00623EF0" w:rsidRPr="00623EF0" w:rsidRDefault="00623EF0" w:rsidP="00623EF0">
            <w:pPr>
              <w:spacing w:before="93"/>
              <w:ind w:left="219"/>
              <w:rPr>
                <w:rFonts w:ascii="Times New Roman" w:eastAsia="Palatino Linotype" w:hAnsi="Times New Roman"/>
                <w:position w:val="5"/>
                <w:sz w:val="16"/>
                <w:szCs w:val="16"/>
              </w:rPr>
            </w:pPr>
            <w:r w:rsidRPr="00623EF0">
              <w:rPr>
                <w:rFonts w:ascii="Times New Roman" w:eastAsia="Palatino Linotype" w:hAnsi="Times New Roman"/>
                <w:sz w:val="16"/>
                <w:szCs w:val="16"/>
              </w:rPr>
              <w:t>0.7 x</w:t>
            </w:r>
            <w:r w:rsidRPr="00623EF0">
              <w:rPr>
                <w:rFonts w:ascii="Times New Roman" w:eastAsia="Palatino Linotype" w:hAnsi="Times New Roman"/>
                <w:spacing w:val="1"/>
                <w:sz w:val="16"/>
                <w:szCs w:val="16"/>
              </w:rPr>
              <w:t xml:space="preserve"> </w:t>
            </w:r>
            <w:r w:rsidRPr="00623EF0">
              <w:rPr>
                <w:rFonts w:ascii="Times New Roman" w:eastAsia="Palatino Linotype" w:hAnsi="Times New Roman"/>
                <w:sz w:val="16"/>
                <w:szCs w:val="16"/>
              </w:rPr>
              <w:t>10</w:t>
            </w:r>
            <w:r w:rsidRPr="00623EF0">
              <w:rPr>
                <w:rFonts w:ascii="Times New Roman" w:eastAsia="Palatino Linotype" w:hAnsi="Times New Roman"/>
                <w:position w:val="5"/>
                <w:sz w:val="16"/>
                <w:szCs w:val="16"/>
              </w:rPr>
              <w:t>–</w:t>
            </w:r>
            <w:r w:rsidRPr="00623EF0">
              <w:rPr>
                <w:rFonts w:ascii="Times New Roman" w:eastAsia="Palatino Linotype" w:hAnsi="Times New Roman"/>
                <w:spacing w:val="-10"/>
                <w:position w:val="5"/>
                <w:sz w:val="16"/>
                <w:szCs w:val="16"/>
              </w:rPr>
              <w:t>5</w:t>
            </w:r>
          </w:p>
        </w:tc>
        <w:tc>
          <w:tcPr>
            <w:tcW w:w="996" w:type="dxa"/>
          </w:tcPr>
          <w:p w14:paraId="74DBEC03" w14:textId="77777777" w:rsidR="00623EF0" w:rsidRPr="00623EF0" w:rsidRDefault="00623EF0" w:rsidP="00623EF0">
            <w:pPr>
              <w:spacing w:before="93"/>
              <w:ind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33FA30A4" w14:textId="77777777" w:rsidR="00623EF0" w:rsidRPr="00623EF0" w:rsidRDefault="00623EF0" w:rsidP="00623EF0">
            <w:pPr>
              <w:spacing w:before="93"/>
              <w:ind w:left="4" w:right="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N719</w:t>
            </w:r>
          </w:p>
        </w:tc>
        <w:tc>
          <w:tcPr>
            <w:tcW w:w="429" w:type="dxa"/>
          </w:tcPr>
          <w:p w14:paraId="2028DFAB" w14:textId="77777777" w:rsidR="00623EF0" w:rsidRPr="00623EF0" w:rsidRDefault="00623EF0" w:rsidP="00623EF0">
            <w:pPr>
              <w:spacing w:before="93"/>
              <w:ind w:left="56" w:right="2"/>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Pt</w:t>
            </w:r>
          </w:p>
        </w:tc>
        <w:tc>
          <w:tcPr>
            <w:tcW w:w="1236" w:type="dxa"/>
          </w:tcPr>
          <w:p w14:paraId="5B195FA9" w14:textId="77777777" w:rsidR="00623EF0" w:rsidRPr="00623EF0" w:rsidRDefault="00623EF0" w:rsidP="00623EF0">
            <w:pPr>
              <w:spacing w:line="215" w:lineRule="exact"/>
              <w:ind w:left="2" w:right="2"/>
              <w:jc w:val="center"/>
              <w:rPr>
                <w:rFonts w:ascii="Times New Roman" w:eastAsia="Palatino Linotype" w:hAnsi="Times New Roman"/>
                <w:sz w:val="16"/>
                <w:szCs w:val="16"/>
              </w:rPr>
            </w:pPr>
            <w:r w:rsidRPr="00623EF0">
              <w:rPr>
                <w:rFonts w:ascii="Times New Roman" w:eastAsia="Palatino Linotype" w:hAnsi="Times New Roman"/>
                <w:sz w:val="16"/>
                <w:szCs w:val="16"/>
              </w:rPr>
              <w:t>LiTFSI,</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pacing w:val="-4"/>
                <w:sz w:val="16"/>
                <w:szCs w:val="16"/>
              </w:rPr>
              <w:t>tBP,</w:t>
            </w:r>
          </w:p>
          <w:p w14:paraId="7777CD9A" w14:textId="77777777" w:rsidR="00623EF0" w:rsidRPr="00623EF0" w:rsidRDefault="00623EF0" w:rsidP="00623EF0">
            <w:pPr>
              <w:spacing w:line="220"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MPII</w:t>
            </w:r>
          </w:p>
        </w:tc>
        <w:tc>
          <w:tcPr>
            <w:tcW w:w="602" w:type="dxa"/>
          </w:tcPr>
          <w:p w14:paraId="4A178CC6" w14:textId="77777777" w:rsidR="00623EF0" w:rsidRPr="00623EF0" w:rsidRDefault="00623EF0" w:rsidP="00623EF0">
            <w:pPr>
              <w:spacing w:before="93"/>
              <w:ind w:left="3"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0.25</w:t>
            </w:r>
          </w:p>
        </w:tc>
        <w:tc>
          <w:tcPr>
            <w:tcW w:w="991" w:type="dxa"/>
          </w:tcPr>
          <w:p w14:paraId="04805D47" w14:textId="77777777" w:rsidR="00623EF0" w:rsidRPr="00623EF0" w:rsidRDefault="00623EF0" w:rsidP="00623EF0">
            <w:pPr>
              <w:spacing w:before="93"/>
              <w:ind w:left="6"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3.76</w:t>
            </w:r>
          </w:p>
        </w:tc>
        <w:tc>
          <w:tcPr>
            <w:tcW w:w="646" w:type="dxa"/>
          </w:tcPr>
          <w:p w14:paraId="4B871BFF" w14:textId="77777777" w:rsidR="00623EF0" w:rsidRPr="00623EF0" w:rsidRDefault="00623EF0" w:rsidP="00623EF0">
            <w:pPr>
              <w:spacing w:before="93"/>
              <w:ind w:right="9"/>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538</w:t>
            </w:r>
          </w:p>
        </w:tc>
        <w:tc>
          <w:tcPr>
            <w:tcW w:w="516" w:type="dxa"/>
          </w:tcPr>
          <w:p w14:paraId="1949F01D" w14:textId="77777777" w:rsidR="00623EF0" w:rsidRPr="00623EF0" w:rsidRDefault="00623EF0" w:rsidP="00623EF0">
            <w:pPr>
              <w:spacing w:before="93"/>
              <w:ind w:left="7" w:righ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74</w:t>
            </w:r>
          </w:p>
        </w:tc>
        <w:tc>
          <w:tcPr>
            <w:tcW w:w="610" w:type="dxa"/>
          </w:tcPr>
          <w:p w14:paraId="448D4048" w14:textId="77777777" w:rsidR="00623EF0" w:rsidRPr="00623EF0" w:rsidRDefault="00623EF0" w:rsidP="00623EF0">
            <w:pPr>
              <w:spacing w:before="93"/>
              <w:ind w:left="2"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1.5</w:t>
            </w:r>
          </w:p>
        </w:tc>
        <w:tc>
          <w:tcPr>
            <w:tcW w:w="530" w:type="dxa"/>
          </w:tcPr>
          <w:p w14:paraId="79E7E963" w14:textId="77777777" w:rsidR="00623EF0" w:rsidRPr="00623EF0" w:rsidRDefault="00623EF0" w:rsidP="00623EF0">
            <w:pPr>
              <w:spacing w:before="93"/>
              <w:ind w:left="14" w:right="18"/>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[91]</w:t>
            </w:r>
          </w:p>
        </w:tc>
      </w:tr>
      <w:tr w:rsidR="00623EF0" w:rsidRPr="00623EF0" w14:paraId="12A0D85B" w14:textId="77777777" w:rsidTr="00F23119">
        <w:trPr>
          <w:trHeight w:val="243"/>
        </w:trPr>
        <w:tc>
          <w:tcPr>
            <w:tcW w:w="684" w:type="dxa"/>
          </w:tcPr>
          <w:p w14:paraId="5A489B5D" w14:textId="77777777" w:rsidR="00623EF0" w:rsidRPr="00623EF0" w:rsidRDefault="00623EF0" w:rsidP="00623EF0">
            <w:pPr>
              <w:spacing w:before="3" w:line="220" w:lineRule="exact"/>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H22</w:t>
            </w:r>
          </w:p>
        </w:tc>
        <w:tc>
          <w:tcPr>
            <w:tcW w:w="854" w:type="dxa"/>
          </w:tcPr>
          <w:p w14:paraId="2E7D35EC" w14:textId="77777777" w:rsidR="00623EF0" w:rsidRPr="00623EF0" w:rsidRDefault="00623EF0" w:rsidP="00623EF0">
            <w:pPr>
              <w:spacing w:before="3" w:line="220"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148A713C" w14:textId="77777777" w:rsidR="00623EF0" w:rsidRPr="00623EF0" w:rsidRDefault="00623EF0" w:rsidP="00623EF0">
            <w:pPr>
              <w:spacing w:before="3" w:line="220"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1E26BDC0" w14:textId="77777777" w:rsidR="00623EF0" w:rsidRPr="00623EF0" w:rsidRDefault="00623EF0" w:rsidP="00623EF0">
            <w:pPr>
              <w:spacing w:before="3" w:line="220" w:lineRule="exact"/>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4F4A3602" w14:textId="77777777" w:rsidR="00623EF0" w:rsidRPr="00623EF0" w:rsidRDefault="00623EF0" w:rsidP="00623EF0">
            <w:pPr>
              <w:spacing w:before="3" w:line="220" w:lineRule="exact"/>
              <w:ind w:left="3" w:right="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29" w:type="dxa"/>
          </w:tcPr>
          <w:p w14:paraId="6D06BA99" w14:textId="77777777" w:rsidR="00623EF0" w:rsidRPr="00623EF0" w:rsidRDefault="00623EF0" w:rsidP="00623EF0">
            <w:pPr>
              <w:spacing w:before="3" w:line="220" w:lineRule="exact"/>
              <w:ind w:left="3"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3631718D" w14:textId="77777777" w:rsidR="00623EF0" w:rsidRPr="00623EF0" w:rsidRDefault="00623EF0" w:rsidP="00623EF0">
            <w:pPr>
              <w:spacing w:before="3" w:line="220" w:lineRule="exact"/>
              <w:ind w:left="6"/>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Pr>
          <w:p w14:paraId="21DDEC57" w14:textId="77777777" w:rsidR="00623EF0" w:rsidRPr="00623EF0" w:rsidRDefault="00623EF0" w:rsidP="00623EF0">
            <w:pPr>
              <w:spacing w:before="3" w:line="220" w:lineRule="exact"/>
              <w:ind w:left="1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Pr>
          <w:p w14:paraId="59C08F55" w14:textId="77777777" w:rsidR="00623EF0" w:rsidRPr="00623EF0" w:rsidRDefault="00623EF0" w:rsidP="00623EF0">
            <w:pPr>
              <w:spacing w:before="3" w:line="220" w:lineRule="exact"/>
              <w:ind w:left="2"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6" w:type="dxa"/>
          </w:tcPr>
          <w:p w14:paraId="4B47A5E4" w14:textId="77777777" w:rsidR="00623EF0" w:rsidRPr="00623EF0" w:rsidRDefault="00623EF0" w:rsidP="00623EF0">
            <w:pPr>
              <w:spacing w:before="3" w:line="220" w:lineRule="exact"/>
              <w:ind w:left="1"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16B3F8E4" w14:textId="77777777" w:rsidR="00623EF0" w:rsidRPr="00623EF0" w:rsidRDefault="00623EF0" w:rsidP="00623EF0">
            <w:pPr>
              <w:spacing w:before="3" w:line="220" w:lineRule="exact"/>
              <w:ind w:left="4" w:right="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N719</w:t>
            </w:r>
          </w:p>
        </w:tc>
        <w:tc>
          <w:tcPr>
            <w:tcW w:w="429" w:type="dxa"/>
          </w:tcPr>
          <w:p w14:paraId="11600D3C" w14:textId="77777777" w:rsidR="00623EF0" w:rsidRPr="00623EF0" w:rsidRDefault="00623EF0" w:rsidP="00623EF0">
            <w:pPr>
              <w:spacing w:before="3" w:line="220" w:lineRule="exact"/>
              <w:ind w:left="56"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Pt</w:t>
            </w:r>
          </w:p>
        </w:tc>
        <w:tc>
          <w:tcPr>
            <w:tcW w:w="1236" w:type="dxa"/>
          </w:tcPr>
          <w:p w14:paraId="2CE87870" w14:textId="77777777" w:rsidR="00623EF0" w:rsidRPr="00623EF0" w:rsidRDefault="00623EF0" w:rsidP="00623EF0">
            <w:pPr>
              <w:spacing w:before="3" w:line="220" w:lineRule="exact"/>
              <w:ind w:left="1" w:right="2"/>
              <w:jc w:val="center"/>
              <w:rPr>
                <w:rFonts w:ascii="Times New Roman" w:eastAsia="Palatino Linotype" w:hAnsi="Times New Roman"/>
                <w:sz w:val="16"/>
                <w:szCs w:val="16"/>
              </w:rPr>
            </w:pPr>
            <w:r w:rsidRPr="00623EF0">
              <w:rPr>
                <w:rFonts w:ascii="Times New Roman" w:eastAsia="Palatino Linotype" w:hAnsi="Times New Roman"/>
                <w:sz w:val="16"/>
                <w:szCs w:val="16"/>
              </w:rPr>
              <w:t>LiTFSI,</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pacing w:val="-4"/>
                <w:sz w:val="16"/>
                <w:szCs w:val="16"/>
              </w:rPr>
              <w:t>MPII</w:t>
            </w:r>
          </w:p>
        </w:tc>
        <w:tc>
          <w:tcPr>
            <w:tcW w:w="602" w:type="dxa"/>
          </w:tcPr>
          <w:p w14:paraId="6D6118A8" w14:textId="77777777" w:rsidR="00623EF0" w:rsidRPr="00623EF0" w:rsidRDefault="00623EF0" w:rsidP="00623EF0">
            <w:pPr>
              <w:spacing w:before="3" w:line="220" w:lineRule="exact"/>
              <w:ind w:left="3"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0.25</w:t>
            </w:r>
          </w:p>
        </w:tc>
        <w:tc>
          <w:tcPr>
            <w:tcW w:w="991" w:type="dxa"/>
          </w:tcPr>
          <w:p w14:paraId="40FBD92C" w14:textId="77777777" w:rsidR="00623EF0" w:rsidRPr="00623EF0" w:rsidRDefault="00623EF0" w:rsidP="00623EF0">
            <w:pPr>
              <w:spacing w:before="12" w:line="211" w:lineRule="exact"/>
              <w:ind w:left="6"/>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2.48</w:t>
            </w:r>
          </w:p>
        </w:tc>
        <w:tc>
          <w:tcPr>
            <w:tcW w:w="646" w:type="dxa"/>
          </w:tcPr>
          <w:p w14:paraId="18C73571" w14:textId="77777777" w:rsidR="00623EF0" w:rsidRPr="00623EF0" w:rsidRDefault="00623EF0" w:rsidP="00623EF0">
            <w:pPr>
              <w:spacing w:before="12" w:line="211" w:lineRule="exact"/>
              <w:ind w:left="2" w:right="9"/>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627</w:t>
            </w:r>
          </w:p>
        </w:tc>
        <w:tc>
          <w:tcPr>
            <w:tcW w:w="516" w:type="dxa"/>
          </w:tcPr>
          <w:p w14:paraId="2D59FC54" w14:textId="77777777" w:rsidR="00623EF0" w:rsidRPr="00623EF0" w:rsidRDefault="00623EF0" w:rsidP="00623EF0">
            <w:pPr>
              <w:spacing w:before="12" w:line="211" w:lineRule="exact"/>
              <w:ind w:left="7" w:right="9"/>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55</w:t>
            </w:r>
          </w:p>
        </w:tc>
        <w:tc>
          <w:tcPr>
            <w:tcW w:w="610" w:type="dxa"/>
          </w:tcPr>
          <w:p w14:paraId="7031F8E8" w14:textId="77777777" w:rsidR="00623EF0" w:rsidRPr="00623EF0" w:rsidRDefault="00623EF0" w:rsidP="00623EF0">
            <w:pPr>
              <w:spacing w:before="12" w:line="211"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0.85</w:t>
            </w:r>
          </w:p>
        </w:tc>
        <w:tc>
          <w:tcPr>
            <w:tcW w:w="530" w:type="dxa"/>
          </w:tcPr>
          <w:p w14:paraId="4826C6AE" w14:textId="77777777" w:rsidR="00623EF0" w:rsidRPr="00623EF0" w:rsidRDefault="00623EF0" w:rsidP="00623EF0">
            <w:pPr>
              <w:spacing w:before="3" w:line="220" w:lineRule="exact"/>
              <w:ind w:left="14" w:right="17"/>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[92]</w:t>
            </w:r>
          </w:p>
        </w:tc>
      </w:tr>
      <w:tr w:rsidR="00623EF0" w:rsidRPr="00623EF0" w14:paraId="531E3A23" w14:textId="77777777" w:rsidTr="00F23119">
        <w:trPr>
          <w:trHeight w:val="272"/>
        </w:trPr>
        <w:tc>
          <w:tcPr>
            <w:tcW w:w="684" w:type="dxa"/>
          </w:tcPr>
          <w:p w14:paraId="3F98D80D" w14:textId="77777777" w:rsidR="00623EF0" w:rsidRPr="00623EF0" w:rsidRDefault="00623EF0" w:rsidP="00623EF0">
            <w:pPr>
              <w:spacing w:before="2"/>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H22</w:t>
            </w:r>
          </w:p>
        </w:tc>
        <w:tc>
          <w:tcPr>
            <w:tcW w:w="854" w:type="dxa"/>
          </w:tcPr>
          <w:p w14:paraId="65A53F04" w14:textId="77777777" w:rsidR="00623EF0" w:rsidRPr="00623EF0" w:rsidRDefault="00623EF0" w:rsidP="00623EF0">
            <w:pPr>
              <w:spacing w:before="2"/>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0F6F638F" w14:textId="77777777" w:rsidR="00623EF0" w:rsidRPr="00623EF0" w:rsidRDefault="00623EF0" w:rsidP="00623EF0">
            <w:pPr>
              <w:spacing w:before="2"/>
              <w:ind w:left="1"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3F4B1607" w14:textId="77777777" w:rsidR="00623EF0" w:rsidRPr="00623EF0" w:rsidRDefault="00623EF0" w:rsidP="00623EF0">
            <w:pPr>
              <w:spacing w:before="2"/>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3E98E369" w14:textId="77777777" w:rsidR="00623EF0" w:rsidRPr="00623EF0" w:rsidRDefault="00623EF0" w:rsidP="00623EF0">
            <w:pPr>
              <w:spacing w:before="2"/>
              <w:ind w:left="3" w:right="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29" w:type="dxa"/>
          </w:tcPr>
          <w:p w14:paraId="0A58F6F5" w14:textId="77777777" w:rsidR="00623EF0" w:rsidRPr="00623EF0" w:rsidRDefault="00623EF0" w:rsidP="00623EF0">
            <w:pPr>
              <w:spacing w:before="2"/>
              <w:ind w:left="3"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1206D73E" w14:textId="77777777" w:rsidR="00623EF0" w:rsidRPr="00623EF0" w:rsidRDefault="00623EF0" w:rsidP="00623EF0">
            <w:pPr>
              <w:spacing w:before="2"/>
              <w:ind w:left="6"/>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Pr>
          <w:p w14:paraId="2B7C2EE1" w14:textId="77777777" w:rsidR="00623EF0" w:rsidRPr="00623EF0" w:rsidRDefault="00623EF0" w:rsidP="00623EF0">
            <w:pPr>
              <w:spacing w:before="2"/>
              <w:ind w:left="1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Pr>
          <w:p w14:paraId="561F40E8" w14:textId="77777777" w:rsidR="00623EF0" w:rsidRPr="00623EF0" w:rsidRDefault="00623EF0" w:rsidP="00623EF0">
            <w:pPr>
              <w:spacing w:before="2"/>
              <w:ind w:left="2"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6" w:type="dxa"/>
          </w:tcPr>
          <w:p w14:paraId="0809F5F4" w14:textId="77777777" w:rsidR="00623EF0" w:rsidRPr="00623EF0" w:rsidRDefault="00623EF0" w:rsidP="00623EF0">
            <w:pPr>
              <w:spacing w:before="2"/>
              <w:ind w:left="1"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012D33D0" w14:textId="77777777" w:rsidR="00623EF0" w:rsidRPr="00623EF0" w:rsidRDefault="00623EF0" w:rsidP="00623EF0">
            <w:pPr>
              <w:spacing w:before="2"/>
              <w:ind w:left="4" w:right="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N719</w:t>
            </w:r>
          </w:p>
        </w:tc>
        <w:tc>
          <w:tcPr>
            <w:tcW w:w="429" w:type="dxa"/>
          </w:tcPr>
          <w:p w14:paraId="3E295F72" w14:textId="77777777" w:rsidR="00623EF0" w:rsidRPr="00623EF0" w:rsidRDefault="00623EF0" w:rsidP="00623EF0">
            <w:pPr>
              <w:spacing w:before="2"/>
              <w:ind w:left="56"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Pt</w:t>
            </w:r>
          </w:p>
        </w:tc>
        <w:tc>
          <w:tcPr>
            <w:tcW w:w="1236" w:type="dxa"/>
          </w:tcPr>
          <w:p w14:paraId="543F6AB0" w14:textId="77777777" w:rsidR="00623EF0" w:rsidRPr="00623EF0" w:rsidRDefault="00623EF0" w:rsidP="00623EF0">
            <w:pPr>
              <w:spacing w:before="2"/>
              <w:ind w:right="2"/>
              <w:jc w:val="center"/>
              <w:rPr>
                <w:rFonts w:ascii="Times New Roman" w:eastAsia="Palatino Linotype" w:hAnsi="Times New Roman"/>
                <w:sz w:val="16"/>
                <w:szCs w:val="16"/>
              </w:rPr>
            </w:pPr>
            <w:r w:rsidRPr="00623EF0">
              <w:rPr>
                <w:rFonts w:ascii="Times New Roman" w:eastAsia="Palatino Linotype" w:hAnsi="Times New Roman"/>
                <w:sz w:val="16"/>
                <w:szCs w:val="16"/>
              </w:rPr>
              <w:t>AgTFSI,</w:t>
            </w:r>
            <w:r w:rsidRPr="00623EF0">
              <w:rPr>
                <w:rFonts w:ascii="Times New Roman" w:eastAsia="Palatino Linotype" w:hAnsi="Times New Roman"/>
                <w:spacing w:val="-2"/>
                <w:sz w:val="16"/>
                <w:szCs w:val="16"/>
              </w:rPr>
              <w:t xml:space="preserve"> </w:t>
            </w:r>
            <w:r w:rsidRPr="00623EF0">
              <w:rPr>
                <w:rFonts w:ascii="Times New Roman" w:eastAsia="Palatino Linotype" w:hAnsi="Times New Roman"/>
                <w:spacing w:val="-4"/>
                <w:sz w:val="16"/>
                <w:szCs w:val="16"/>
              </w:rPr>
              <w:t>MPII</w:t>
            </w:r>
          </w:p>
        </w:tc>
        <w:tc>
          <w:tcPr>
            <w:tcW w:w="602" w:type="dxa"/>
          </w:tcPr>
          <w:p w14:paraId="1FECB1D0" w14:textId="77777777" w:rsidR="00623EF0" w:rsidRPr="00623EF0" w:rsidRDefault="00623EF0" w:rsidP="00623EF0">
            <w:pPr>
              <w:spacing w:before="2"/>
              <w:ind w:left="3"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0.25</w:t>
            </w:r>
          </w:p>
        </w:tc>
        <w:tc>
          <w:tcPr>
            <w:tcW w:w="991" w:type="dxa"/>
          </w:tcPr>
          <w:p w14:paraId="566E442A" w14:textId="77777777" w:rsidR="00623EF0" w:rsidRPr="00623EF0" w:rsidRDefault="00623EF0" w:rsidP="00623EF0">
            <w:pPr>
              <w:spacing w:before="12"/>
              <w:ind w:left="6"/>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1.30</w:t>
            </w:r>
          </w:p>
        </w:tc>
        <w:tc>
          <w:tcPr>
            <w:tcW w:w="646" w:type="dxa"/>
          </w:tcPr>
          <w:p w14:paraId="5F39E3A9" w14:textId="77777777" w:rsidR="00623EF0" w:rsidRPr="00623EF0" w:rsidRDefault="00623EF0" w:rsidP="00623EF0">
            <w:pPr>
              <w:spacing w:before="12"/>
              <w:ind w:left="2" w:right="9"/>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661</w:t>
            </w:r>
          </w:p>
        </w:tc>
        <w:tc>
          <w:tcPr>
            <w:tcW w:w="516" w:type="dxa"/>
          </w:tcPr>
          <w:p w14:paraId="4ADFB385" w14:textId="77777777" w:rsidR="00623EF0" w:rsidRPr="00623EF0" w:rsidRDefault="00623EF0" w:rsidP="00623EF0">
            <w:pPr>
              <w:spacing w:before="12"/>
              <w:ind w:left="7" w:right="9"/>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58</w:t>
            </w:r>
          </w:p>
        </w:tc>
        <w:tc>
          <w:tcPr>
            <w:tcW w:w="610" w:type="dxa"/>
          </w:tcPr>
          <w:p w14:paraId="02F6C917" w14:textId="77777777" w:rsidR="00623EF0" w:rsidRPr="00623EF0" w:rsidRDefault="00623EF0" w:rsidP="00623EF0">
            <w:pPr>
              <w:spacing w:before="12"/>
              <w:ind w:left="2" w:right="2"/>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0.50</w:t>
            </w:r>
          </w:p>
        </w:tc>
        <w:tc>
          <w:tcPr>
            <w:tcW w:w="530" w:type="dxa"/>
          </w:tcPr>
          <w:p w14:paraId="508D2DAE" w14:textId="77777777" w:rsidR="00623EF0" w:rsidRPr="00623EF0" w:rsidRDefault="00623EF0" w:rsidP="00623EF0">
            <w:pPr>
              <w:spacing w:before="2"/>
              <w:ind w:left="14" w:right="17"/>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[92]</w:t>
            </w:r>
          </w:p>
        </w:tc>
      </w:tr>
      <w:tr w:rsidR="00623EF0" w:rsidRPr="00623EF0" w14:paraId="6206DF8D" w14:textId="77777777" w:rsidTr="00F23119">
        <w:trPr>
          <w:trHeight w:val="485"/>
        </w:trPr>
        <w:tc>
          <w:tcPr>
            <w:tcW w:w="684" w:type="dxa"/>
          </w:tcPr>
          <w:p w14:paraId="49A93DF6" w14:textId="77777777" w:rsidR="00623EF0" w:rsidRPr="00623EF0" w:rsidRDefault="00623EF0" w:rsidP="00623EF0">
            <w:pPr>
              <w:spacing w:before="95"/>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H22</w:t>
            </w:r>
          </w:p>
        </w:tc>
        <w:tc>
          <w:tcPr>
            <w:tcW w:w="854" w:type="dxa"/>
          </w:tcPr>
          <w:p w14:paraId="7CBAD9C2" w14:textId="77777777" w:rsidR="00623EF0" w:rsidRPr="00623EF0" w:rsidRDefault="00623EF0" w:rsidP="00623EF0">
            <w:pPr>
              <w:spacing w:before="95"/>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2740EE0D" w14:textId="77777777" w:rsidR="00623EF0" w:rsidRPr="00623EF0" w:rsidRDefault="00623EF0" w:rsidP="00623EF0">
            <w:pPr>
              <w:spacing w:before="95"/>
              <w:ind w:left="1"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00F924E5" w14:textId="77777777" w:rsidR="00623EF0" w:rsidRPr="00623EF0" w:rsidRDefault="00623EF0" w:rsidP="00623EF0">
            <w:pPr>
              <w:spacing w:before="95"/>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71091332" w14:textId="77777777" w:rsidR="00623EF0" w:rsidRPr="00623EF0" w:rsidRDefault="00623EF0" w:rsidP="00623EF0">
            <w:pPr>
              <w:spacing w:before="95"/>
              <w:ind w:left="3" w:right="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29" w:type="dxa"/>
          </w:tcPr>
          <w:p w14:paraId="0432533D" w14:textId="77777777" w:rsidR="00623EF0" w:rsidRPr="00623EF0" w:rsidRDefault="00623EF0" w:rsidP="00623EF0">
            <w:pPr>
              <w:spacing w:before="95"/>
              <w:ind w:left="3"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19B003BC" w14:textId="77777777" w:rsidR="00623EF0" w:rsidRPr="00623EF0" w:rsidRDefault="00623EF0" w:rsidP="00623EF0">
            <w:pPr>
              <w:spacing w:before="95"/>
              <w:ind w:left="6"/>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Pr>
          <w:p w14:paraId="108BFC19" w14:textId="77777777" w:rsidR="00623EF0" w:rsidRPr="00623EF0" w:rsidRDefault="00623EF0" w:rsidP="00623EF0">
            <w:pPr>
              <w:spacing w:before="95"/>
              <w:ind w:left="1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Pr>
          <w:p w14:paraId="6552F26B" w14:textId="77777777" w:rsidR="00623EF0" w:rsidRPr="00623EF0" w:rsidRDefault="00623EF0" w:rsidP="00623EF0">
            <w:pPr>
              <w:spacing w:before="95"/>
              <w:ind w:left="2"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6" w:type="dxa"/>
          </w:tcPr>
          <w:p w14:paraId="3A2ADA93" w14:textId="77777777" w:rsidR="00623EF0" w:rsidRPr="00623EF0" w:rsidRDefault="00623EF0" w:rsidP="00623EF0">
            <w:pPr>
              <w:spacing w:before="95"/>
              <w:ind w:left="1"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190FFBDE" w14:textId="77777777" w:rsidR="00623EF0" w:rsidRPr="00623EF0" w:rsidRDefault="00623EF0" w:rsidP="00623EF0">
            <w:pPr>
              <w:spacing w:before="95"/>
              <w:ind w:left="4" w:right="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N719</w:t>
            </w:r>
          </w:p>
        </w:tc>
        <w:tc>
          <w:tcPr>
            <w:tcW w:w="429" w:type="dxa"/>
          </w:tcPr>
          <w:p w14:paraId="153E2B8C" w14:textId="77777777" w:rsidR="00623EF0" w:rsidRPr="00623EF0" w:rsidRDefault="00623EF0" w:rsidP="00623EF0">
            <w:pPr>
              <w:spacing w:before="95"/>
              <w:ind w:left="56"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Pt</w:t>
            </w:r>
          </w:p>
        </w:tc>
        <w:tc>
          <w:tcPr>
            <w:tcW w:w="1236" w:type="dxa"/>
          </w:tcPr>
          <w:p w14:paraId="0D1960AC" w14:textId="77777777" w:rsidR="00623EF0" w:rsidRPr="00623EF0" w:rsidRDefault="00623EF0" w:rsidP="00623EF0">
            <w:pPr>
              <w:spacing w:line="215" w:lineRule="exact"/>
              <w:ind w:left="1" w:right="2"/>
              <w:jc w:val="center"/>
              <w:rPr>
                <w:rFonts w:ascii="Times New Roman" w:eastAsia="Palatino Linotype" w:hAnsi="Times New Roman"/>
                <w:sz w:val="16"/>
                <w:szCs w:val="16"/>
              </w:rPr>
            </w:pPr>
            <w:r w:rsidRPr="00623EF0">
              <w:rPr>
                <w:rFonts w:ascii="Times New Roman" w:eastAsia="Palatino Linotype" w:hAnsi="Times New Roman"/>
                <w:spacing w:val="-2"/>
                <w:sz w:val="16"/>
                <w:szCs w:val="16"/>
              </w:rPr>
              <w:t>Zn(TFSI)</w:t>
            </w:r>
            <w:r w:rsidRPr="00623EF0">
              <w:rPr>
                <w:rFonts w:ascii="Times New Roman" w:eastAsia="Palatino Linotype" w:hAnsi="Times New Roman"/>
                <w:spacing w:val="-2"/>
                <w:sz w:val="16"/>
                <w:szCs w:val="16"/>
                <w:vertAlign w:val="subscript"/>
              </w:rPr>
              <w:t>2</w:t>
            </w:r>
            <w:r w:rsidRPr="00623EF0">
              <w:rPr>
                <w:rFonts w:ascii="Times New Roman" w:eastAsia="Palatino Linotype" w:hAnsi="Times New Roman"/>
                <w:spacing w:val="-2"/>
                <w:sz w:val="16"/>
                <w:szCs w:val="16"/>
              </w:rPr>
              <w:t>,</w:t>
            </w:r>
          </w:p>
          <w:p w14:paraId="219E4C8D" w14:textId="77777777" w:rsidR="00623EF0" w:rsidRPr="00623EF0" w:rsidRDefault="00623EF0" w:rsidP="00623EF0">
            <w:pPr>
              <w:ind w:left="2"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MPII</w:t>
            </w:r>
          </w:p>
        </w:tc>
        <w:tc>
          <w:tcPr>
            <w:tcW w:w="602" w:type="dxa"/>
          </w:tcPr>
          <w:p w14:paraId="50EB7B30" w14:textId="77777777" w:rsidR="00623EF0" w:rsidRPr="00623EF0" w:rsidRDefault="00623EF0" w:rsidP="00623EF0">
            <w:pPr>
              <w:spacing w:before="95"/>
              <w:ind w:left="3"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0.25</w:t>
            </w:r>
          </w:p>
        </w:tc>
        <w:tc>
          <w:tcPr>
            <w:tcW w:w="991" w:type="dxa"/>
          </w:tcPr>
          <w:p w14:paraId="74E1C297" w14:textId="77777777" w:rsidR="00623EF0" w:rsidRPr="00623EF0" w:rsidRDefault="00623EF0" w:rsidP="00623EF0">
            <w:pPr>
              <w:spacing w:before="104"/>
              <w:ind w:left="6"/>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1.71</w:t>
            </w:r>
          </w:p>
        </w:tc>
        <w:tc>
          <w:tcPr>
            <w:tcW w:w="646" w:type="dxa"/>
          </w:tcPr>
          <w:p w14:paraId="13F3191D" w14:textId="77777777" w:rsidR="00623EF0" w:rsidRPr="00623EF0" w:rsidRDefault="00623EF0" w:rsidP="00623EF0">
            <w:pPr>
              <w:spacing w:before="104"/>
              <w:ind w:left="2" w:right="9"/>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655</w:t>
            </w:r>
          </w:p>
        </w:tc>
        <w:tc>
          <w:tcPr>
            <w:tcW w:w="516" w:type="dxa"/>
          </w:tcPr>
          <w:p w14:paraId="7017238E" w14:textId="77777777" w:rsidR="00623EF0" w:rsidRPr="00623EF0" w:rsidRDefault="00623EF0" w:rsidP="00623EF0">
            <w:pPr>
              <w:spacing w:before="104"/>
              <w:ind w:left="7" w:right="9"/>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56</w:t>
            </w:r>
          </w:p>
        </w:tc>
        <w:tc>
          <w:tcPr>
            <w:tcW w:w="610" w:type="dxa"/>
          </w:tcPr>
          <w:p w14:paraId="42BBFD5D" w14:textId="77777777" w:rsidR="00623EF0" w:rsidRPr="00623EF0" w:rsidRDefault="00623EF0" w:rsidP="00623EF0">
            <w:pPr>
              <w:spacing w:before="104"/>
              <w:ind w:left="2" w:right="2"/>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0.63</w:t>
            </w:r>
          </w:p>
        </w:tc>
        <w:tc>
          <w:tcPr>
            <w:tcW w:w="530" w:type="dxa"/>
          </w:tcPr>
          <w:p w14:paraId="40F3BF83" w14:textId="77777777" w:rsidR="00623EF0" w:rsidRPr="00623EF0" w:rsidRDefault="00623EF0" w:rsidP="00623EF0">
            <w:pPr>
              <w:spacing w:before="95"/>
              <w:ind w:left="14" w:right="17"/>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[92]</w:t>
            </w:r>
          </w:p>
        </w:tc>
      </w:tr>
      <w:tr w:rsidR="00623EF0" w:rsidRPr="00623EF0" w14:paraId="6D3E1804" w14:textId="77777777" w:rsidTr="00F23119">
        <w:trPr>
          <w:trHeight w:val="456"/>
        </w:trPr>
        <w:tc>
          <w:tcPr>
            <w:tcW w:w="684" w:type="dxa"/>
          </w:tcPr>
          <w:p w14:paraId="3CBB11B2" w14:textId="77777777" w:rsidR="00623EF0" w:rsidRPr="00623EF0" w:rsidRDefault="00623EF0" w:rsidP="00623EF0">
            <w:pPr>
              <w:spacing w:before="93"/>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H22</w:t>
            </w:r>
          </w:p>
        </w:tc>
        <w:tc>
          <w:tcPr>
            <w:tcW w:w="854" w:type="dxa"/>
          </w:tcPr>
          <w:p w14:paraId="6FA29B99" w14:textId="77777777" w:rsidR="00623EF0" w:rsidRPr="00623EF0" w:rsidRDefault="00623EF0" w:rsidP="00623EF0">
            <w:pPr>
              <w:spacing w:before="93"/>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4C3836CA" w14:textId="77777777" w:rsidR="00623EF0" w:rsidRPr="00623EF0" w:rsidRDefault="00623EF0" w:rsidP="00623EF0">
            <w:pPr>
              <w:spacing w:before="93"/>
              <w:ind w:left="1"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239AC71D" w14:textId="77777777" w:rsidR="00623EF0" w:rsidRPr="00623EF0" w:rsidRDefault="00623EF0" w:rsidP="00623EF0">
            <w:pPr>
              <w:spacing w:before="93"/>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03D57450" w14:textId="77777777" w:rsidR="00623EF0" w:rsidRPr="00623EF0" w:rsidRDefault="00623EF0" w:rsidP="00623EF0">
            <w:pPr>
              <w:spacing w:before="93"/>
              <w:ind w:left="3" w:right="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29" w:type="dxa"/>
          </w:tcPr>
          <w:p w14:paraId="2EDBCD32" w14:textId="77777777" w:rsidR="00623EF0" w:rsidRPr="00623EF0" w:rsidRDefault="00623EF0" w:rsidP="00623EF0">
            <w:pPr>
              <w:spacing w:before="93"/>
              <w:ind w:left="3"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415BD07B" w14:textId="77777777" w:rsidR="00623EF0" w:rsidRPr="00623EF0" w:rsidRDefault="00623EF0" w:rsidP="00623EF0">
            <w:pPr>
              <w:spacing w:before="93"/>
              <w:ind w:left="6"/>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Pr>
          <w:p w14:paraId="7A59C5F0" w14:textId="77777777" w:rsidR="00623EF0" w:rsidRPr="00623EF0" w:rsidRDefault="00623EF0" w:rsidP="00623EF0">
            <w:pPr>
              <w:spacing w:before="93"/>
              <w:ind w:left="1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Pr>
          <w:p w14:paraId="610B7E6C" w14:textId="77777777" w:rsidR="00623EF0" w:rsidRPr="00623EF0" w:rsidRDefault="00623EF0" w:rsidP="00623EF0">
            <w:pPr>
              <w:spacing w:before="93"/>
              <w:ind w:left="2"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6" w:type="dxa"/>
          </w:tcPr>
          <w:p w14:paraId="10FDE75A" w14:textId="77777777" w:rsidR="00623EF0" w:rsidRPr="00623EF0" w:rsidRDefault="00623EF0" w:rsidP="00623EF0">
            <w:pPr>
              <w:spacing w:before="93"/>
              <w:ind w:left="1"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89" w:type="dxa"/>
          </w:tcPr>
          <w:p w14:paraId="77A133AB" w14:textId="77777777" w:rsidR="00623EF0" w:rsidRPr="00623EF0" w:rsidRDefault="00623EF0" w:rsidP="00623EF0">
            <w:pPr>
              <w:spacing w:before="93"/>
              <w:ind w:left="4" w:right="5"/>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N719</w:t>
            </w:r>
          </w:p>
        </w:tc>
        <w:tc>
          <w:tcPr>
            <w:tcW w:w="429" w:type="dxa"/>
          </w:tcPr>
          <w:p w14:paraId="7E482E5D" w14:textId="77777777" w:rsidR="00623EF0" w:rsidRPr="00623EF0" w:rsidRDefault="00623EF0" w:rsidP="00623EF0">
            <w:pPr>
              <w:spacing w:before="93"/>
              <w:ind w:left="56" w:right="3"/>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Pt</w:t>
            </w:r>
          </w:p>
        </w:tc>
        <w:tc>
          <w:tcPr>
            <w:tcW w:w="1236" w:type="dxa"/>
          </w:tcPr>
          <w:p w14:paraId="3227A0BE" w14:textId="77777777" w:rsidR="00623EF0" w:rsidRPr="00623EF0" w:rsidRDefault="00623EF0" w:rsidP="00623EF0">
            <w:pPr>
              <w:spacing w:line="215" w:lineRule="exact"/>
              <w:ind w:left="1" w:right="2"/>
              <w:jc w:val="center"/>
              <w:rPr>
                <w:rFonts w:ascii="Times New Roman" w:eastAsia="Palatino Linotype" w:hAnsi="Times New Roman"/>
                <w:sz w:val="16"/>
                <w:szCs w:val="16"/>
              </w:rPr>
            </w:pPr>
            <w:r w:rsidRPr="00623EF0">
              <w:rPr>
                <w:rFonts w:ascii="Times New Roman" w:eastAsia="Palatino Linotype" w:hAnsi="Times New Roman"/>
                <w:spacing w:val="-2"/>
                <w:sz w:val="16"/>
                <w:szCs w:val="16"/>
              </w:rPr>
              <w:t>Mg(TFSI)</w:t>
            </w:r>
            <w:r w:rsidRPr="00623EF0">
              <w:rPr>
                <w:rFonts w:ascii="Times New Roman" w:eastAsia="Palatino Linotype" w:hAnsi="Times New Roman"/>
                <w:spacing w:val="-2"/>
                <w:sz w:val="16"/>
                <w:szCs w:val="16"/>
                <w:vertAlign w:val="subscript"/>
              </w:rPr>
              <w:t>2</w:t>
            </w:r>
            <w:r w:rsidRPr="00623EF0">
              <w:rPr>
                <w:rFonts w:ascii="Times New Roman" w:eastAsia="Palatino Linotype" w:hAnsi="Times New Roman"/>
                <w:spacing w:val="-2"/>
                <w:sz w:val="16"/>
                <w:szCs w:val="16"/>
              </w:rPr>
              <w:t>,</w:t>
            </w:r>
          </w:p>
          <w:p w14:paraId="354E75B6" w14:textId="77777777" w:rsidR="00623EF0" w:rsidRPr="00623EF0" w:rsidRDefault="00623EF0" w:rsidP="00623EF0">
            <w:pPr>
              <w:spacing w:line="220"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MPII</w:t>
            </w:r>
          </w:p>
        </w:tc>
        <w:tc>
          <w:tcPr>
            <w:tcW w:w="602" w:type="dxa"/>
          </w:tcPr>
          <w:p w14:paraId="1E06950C" w14:textId="77777777" w:rsidR="00623EF0" w:rsidRPr="00623EF0" w:rsidRDefault="00623EF0" w:rsidP="00623EF0">
            <w:pPr>
              <w:spacing w:before="93"/>
              <w:ind w:left="3"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0.25</w:t>
            </w:r>
          </w:p>
        </w:tc>
        <w:tc>
          <w:tcPr>
            <w:tcW w:w="991" w:type="dxa"/>
          </w:tcPr>
          <w:p w14:paraId="7D909D3C" w14:textId="77777777" w:rsidR="00623EF0" w:rsidRPr="00623EF0" w:rsidRDefault="00623EF0" w:rsidP="00623EF0">
            <w:pPr>
              <w:spacing w:before="104"/>
              <w:ind w:left="6"/>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4.02</w:t>
            </w:r>
          </w:p>
        </w:tc>
        <w:tc>
          <w:tcPr>
            <w:tcW w:w="646" w:type="dxa"/>
          </w:tcPr>
          <w:p w14:paraId="2FED099F" w14:textId="77777777" w:rsidR="00623EF0" w:rsidRPr="00623EF0" w:rsidRDefault="00623EF0" w:rsidP="00623EF0">
            <w:pPr>
              <w:spacing w:before="104"/>
              <w:ind w:left="2" w:right="9"/>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611</w:t>
            </w:r>
          </w:p>
        </w:tc>
        <w:tc>
          <w:tcPr>
            <w:tcW w:w="516" w:type="dxa"/>
          </w:tcPr>
          <w:p w14:paraId="3396F84C" w14:textId="77777777" w:rsidR="00623EF0" w:rsidRPr="00623EF0" w:rsidRDefault="00623EF0" w:rsidP="00623EF0">
            <w:pPr>
              <w:spacing w:before="104"/>
              <w:ind w:left="7" w:right="9"/>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61</w:t>
            </w:r>
          </w:p>
        </w:tc>
        <w:tc>
          <w:tcPr>
            <w:tcW w:w="610" w:type="dxa"/>
          </w:tcPr>
          <w:p w14:paraId="41C045CA" w14:textId="77777777" w:rsidR="00623EF0" w:rsidRPr="00623EF0" w:rsidRDefault="00623EF0" w:rsidP="00623EF0">
            <w:pPr>
              <w:spacing w:before="104"/>
              <w:ind w:left="2" w:right="2"/>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1.49</w:t>
            </w:r>
          </w:p>
        </w:tc>
        <w:tc>
          <w:tcPr>
            <w:tcW w:w="530" w:type="dxa"/>
          </w:tcPr>
          <w:p w14:paraId="0842297B" w14:textId="77777777" w:rsidR="00623EF0" w:rsidRPr="00623EF0" w:rsidRDefault="00623EF0" w:rsidP="00623EF0">
            <w:pPr>
              <w:spacing w:before="93"/>
              <w:ind w:left="14" w:right="17"/>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[92]</w:t>
            </w:r>
          </w:p>
        </w:tc>
      </w:tr>
      <w:tr w:rsidR="00623EF0" w:rsidRPr="00623EF0" w14:paraId="7EF3D23D" w14:textId="77777777" w:rsidTr="00F23119">
        <w:trPr>
          <w:trHeight w:val="242"/>
        </w:trPr>
        <w:tc>
          <w:tcPr>
            <w:tcW w:w="684" w:type="dxa"/>
          </w:tcPr>
          <w:p w14:paraId="022C4479" w14:textId="77777777" w:rsidR="00623EF0" w:rsidRPr="00623EF0" w:rsidRDefault="00623EF0" w:rsidP="00623EF0">
            <w:pPr>
              <w:spacing w:before="2" w:line="220" w:lineRule="exact"/>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H23</w:t>
            </w:r>
          </w:p>
        </w:tc>
        <w:tc>
          <w:tcPr>
            <w:tcW w:w="854" w:type="dxa"/>
          </w:tcPr>
          <w:p w14:paraId="774B8289" w14:textId="77777777" w:rsidR="00623EF0" w:rsidRPr="00623EF0" w:rsidRDefault="00623EF0" w:rsidP="00623EF0">
            <w:pPr>
              <w:spacing w:before="2" w:line="220"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4.98</w:t>
            </w:r>
          </w:p>
        </w:tc>
        <w:tc>
          <w:tcPr>
            <w:tcW w:w="806" w:type="dxa"/>
          </w:tcPr>
          <w:p w14:paraId="26DBC4E6" w14:textId="77777777" w:rsidR="00623EF0" w:rsidRPr="00623EF0" w:rsidRDefault="00623EF0" w:rsidP="00623EF0">
            <w:pPr>
              <w:spacing w:before="2" w:line="220" w:lineRule="exact"/>
              <w:ind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1.93</w:t>
            </w:r>
          </w:p>
        </w:tc>
        <w:tc>
          <w:tcPr>
            <w:tcW w:w="623" w:type="dxa"/>
          </w:tcPr>
          <w:p w14:paraId="581D7129" w14:textId="77777777" w:rsidR="00623EF0" w:rsidRPr="00623EF0" w:rsidRDefault="00623EF0" w:rsidP="00623EF0">
            <w:pPr>
              <w:spacing w:before="2" w:line="220" w:lineRule="exact"/>
              <w:ind w:left="3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2.96</w:t>
            </w:r>
          </w:p>
        </w:tc>
        <w:tc>
          <w:tcPr>
            <w:tcW w:w="987" w:type="dxa"/>
          </w:tcPr>
          <w:p w14:paraId="7C8B2847" w14:textId="77777777" w:rsidR="00623EF0" w:rsidRPr="00623EF0" w:rsidRDefault="00623EF0" w:rsidP="00623EF0">
            <w:pPr>
              <w:spacing w:before="2" w:line="220" w:lineRule="exact"/>
              <w:ind w:left="2" w:right="8"/>
              <w:jc w:val="center"/>
              <w:rPr>
                <w:rFonts w:ascii="Times New Roman" w:eastAsia="Palatino Linotype" w:hAnsi="Times New Roman"/>
                <w:i/>
                <w:position w:val="5"/>
                <w:sz w:val="16"/>
                <w:szCs w:val="16"/>
              </w:rPr>
            </w:pPr>
            <w:r w:rsidRPr="00623EF0">
              <w:rPr>
                <w:rFonts w:ascii="Times New Roman" w:eastAsia="Palatino Linotype" w:hAnsi="Times New Roman"/>
                <w:spacing w:val="-4"/>
                <w:sz w:val="16"/>
                <w:szCs w:val="16"/>
              </w:rPr>
              <w:t>393</w:t>
            </w:r>
            <w:r w:rsidRPr="00623EF0">
              <w:rPr>
                <w:rFonts w:ascii="Times New Roman" w:eastAsia="Palatino Linotype" w:hAnsi="Times New Roman"/>
                <w:i/>
                <w:spacing w:val="-4"/>
                <w:position w:val="5"/>
                <w:sz w:val="16"/>
                <w:szCs w:val="16"/>
              </w:rPr>
              <w:t>d</w:t>
            </w:r>
          </w:p>
        </w:tc>
        <w:tc>
          <w:tcPr>
            <w:tcW w:w="529" w:type="dxa"/>
          </w:tcPr>
          <w:p w14:paraId="01952BB3" w14:textId="77777777" w:rsidR="00623EF0" w:rsidRPr="00623EF0" w:rsidRDefault="00623EF0" w:rsidP="00623EF0">
            <w:pPr>
              <w:spacing w:before="2" w:line="220" w:lineRule="exact"/>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59</w:t>
            </w:r>
          </w:p>
        </w:tc>
        <w:tc>
          <w:tcPr>
            <w:tcW w:w="562" w:type="dxa"/>
          </w:tcPr>
          <w:p w14:paraId="52BA27E6" w14:textId="77777777" w:rsidR="00623EF0" w:rsidRPr="00623EF0" w:rsidRDefault="00623EF0" w:rsidP="00623EF0">
            <w:pPr>
              <w:spacing w:before="2" w:line="220"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132</w:t>
            </w:r>
          </w:p>
        </w:tc>
        <w:tc>
          <w:tcPr>
            <w:tcW w:w="537" w:type="dxa"/>
          </w:tcPr>
          <w:p w14:paraId="4A999366" w14:textId="77777777" w:rsidR="00623EF0" w:rsidRPr="00623EF0" w:rsidRDefault="00623EF0" w:rsidP="00623EF0">
            <w:pPr>
              <w:spacing w:before="2" w:line="220" w:lineRule="exact"/>
              <w:ind w:left="18"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Pr>
          <w:p w14:paraId="00B88421" w14:textId="77777777" w:rsidR="00623EF0" w:rsidRPr="00623EF0" w:rsidRDefault="00623EF0" w:rsidP="00623EF0">
            <w:pPr>
              <w:spacing w:before="2" w:line="220" w:lineRule="exact"/>
              <w:ind w:left="2" w:right="1"/>
              <w:jc w:val="center"/>
              <w:rPr>
                <w:rFonts w:ascii="Times New Roman" w:eastAsia="Palatino Linotype" w:hAnsi="Times New Roman"/>
                <w:position w:val="5"/>
                <w:sz w:val="16"/>
                <w:szCs w:val="16"/>
              </w:rPr>
            </w:pPr>
            <w:r w:rsidRPr="00623EF0">
              <w:rPr>
                <w:rFonts w:ascii="Times New Roman" w:eastAsia="Palatino Linotype" w:hAnsi="Times New Roman"/>
                <w:sz w:val="16"/>
                <w:szCs w:val="16"/>
              </w:rPr>
              <w:t>1</w:t>
            </w:r>
            <w:r w:rsidRPr="00623EF0">
              <w:rPr>
                <w:rFonts w:ascii="Times New Roman" w:eastAsia="Palatino Linotype" w:hAnsi="Times New Roman"/>
                <w:spacing w:val="-1"/>
                <w:sz w:val="16"/>
                <w:szCs w:val="16"/>
              </w:rPr>
              <w:t xml:space="preserve"> </w:t>
            </w:r>
            <w:r w:rsidRPr="00623EF0">
              <w:rPr>
                <w:rFonts w:ascii="Times New Roman" w:eastAsia="Palatino Linotype" w:hAnsi="Times New Roman"/>
                <w:sz w:val="16"/>
                <w:szCs w:val="16"/>
              </w:rPr>
              <w:t>x 10</w:t>
            </w:r>
            <w:r w:rsidRPr="00623EF0">
              <w:rPr>
                <w:rFonts w:ascii="Times New Roman" w:eastAsia="Palatino Linotype" w:hAnsi="Times New Roman"/>
                <w:position w:val="5"/>
                <w:sz w:val="16"/>
                <w:szCs w:val="16"/>
              </w:rPr>
              <w:t>–</w:t>
            </w:r>
            <w:r w:rsidRPr="00623EF0">
              <w:rPr>
                <w:rFonts w:ascii="Times New Roman" w:eastAsia="Palatino Linotype" w:hAnsi="Times New Roman"/>
                <w:spacing w:val="-10"/>
                <w:position w:val="5"/>
                <w:sz w:val="16"/>
                <w:szCs w:val="16"/>
              </w:rPr>
              <w:t>5</w:t>
            </w:r>
          </w:p>
        </w:tc>
        <w:tc>
          <w:tcPr>
            <w:tcW w:w="996" w:type="dxa"/>
          </w:tcPr>
          <w:p w14:paraId="41B191D2" w14:textId="77777777" w:rsidR="00623EF0" w:rsidRPr="00623EF0" w:rsidRDefault="00623EF0" w:rsidP="00623EF0">
            <w:pPr>
              <w:spacing w:before="2" w:line="220" w:lineRule="exact"/>
              <w:ind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2</w:t>
            </w:r>
          </w:p>
        </w:tc>
        <w:tc>
          <w:tcPr>
            <w:tcW w:w="689" w:type="dxa"/>
          </w:tcPr>
          <w:p w14:paraId="54340918" w14:textId="77777777" w:rsidR="00623EF0" w:rsidRPr="00623EF0" w:rsidRDefault="00623EF0" w:rsidP="00623EF0">
            <w:pPr>
              <w:spacing w:before="2" w:line="220" w:lineRule="exact"/>
              <w:ind w:left="4"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Z907</w:t>
            </w:r>
          </w:p>
        </w:tc>
        <w:tc>
          <w:tcPr>
            <w:tcW w:w="429" w:type="dxa"/>
          </w:tcPr>
          <w:p w14:paraId="6B4DC0EC" w14:textId="77777777" w:rsidR="00623EF0" w:rsidRPr="00623EF0" w:rsidRDefault="00623EF0" w:rsidP="00623EF0">
            <w:pPr>
              <w:spacing w:before="2" w:line="220" w:lineRule="exact"/>
              <w:ind w:left="56" w:right="2"/>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236" w:type="dxa"/>
          </w:tcPr>
          <w:p w14:paraId="20EF0A75" w14:textId="77777777" w:rsidR="00623EF0" w:rsidRPr="00623EF0" w:rsidRDefault="00623EF0" w:rsidP="00623EF0">
            <w:pPr>
              <w:spacing w:before="2" w:line="220" w:lineRule="exact"/>
              <w:ind w:left="1" w:right="2"/>
              <w:jc w:val="center"/>
              <w:rPr>
                <w:rFonts w:ascii="Times New Roman" w:eastAsia="Palatino Linotype" w:hAnsi="Times New Roman"/>
                <w:sz w:val="16"/>
                <w:szCs w:val="16"/>
              </w:rPr>
            </w:pPr>
            <w:r w:rsidRPr="00623EF0">
              <w:rPr>
                <w:rFonts w:ascii="Times New Roman" w:eastAsia="Palatino Linotype" w:hAnsi="Times New Roman"/>
                <w:sz w:val="16"/>
                <w:szCs w:val="16"/>
              </w:rPr>
              <w:t>LiTFSI,</w:t>
            </w:r>
            <w:r w:rsidRPr="00623EF0">
              <w:rPr>
                <w:rFonts w:ascii="Times New Roman" w:eastAsia="Palatino Linotype" w:hAnsi="Times New Roman"/>
                <w:spacing w:val="-6"/>
                <w:sz w:val="16"/>
                <w:szCs w:val="16"/>
              </w:rPr>
              <w:t xml:space="preserve"> </w:t>
            </w:r>
            <w:r w:rsidRPr="00623EF0">
              <w:rPr>
                <w:rFonts w:ascii="Times New Roman" w:eastAsia="Palatino Linotype" w:hAnsi="Times New Roman"/>
                <w:spacing w:val="-5"/>
                <w:sz w:val="16"/>
                <w:szCs w:val="16"/>
              </w:rPr>
              <w:t>tBP</w:t>
            </w:r>
          </w:p>
        </w:tc>
        <w:tc>
          <w:tcPr>
            <w:tcW w:w="602" w:type="dxa"/>
          </w:tcPr>
          <w:p w14:paraId="0D70F390" w14:textId="77777777" w:rsidR="00623EF0" w:rsidRPr="00623EF0" w:rsidRDefault="00623EF0" w:rsidP="00623EF0">
            <w:pPr>
              <w:spacing w:before="2" w:line="220" w:lineRule="exact"/>
              <w:ind w:right="40"/>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3</w:t>
            </w:r>
          </w:p>
        </w:tc>
        <w:tc>
          <w:tcPr>
            <w:tcW w:w="991" w:type="dxa"/>
          </w:tcPr>
          <w:p w14:paraId="413C929C" w14:textId="77777777" w:rsidR="00623EF0" w:rsidRPr="00623EF0" w:rsidRDefault="00623EF0" w:rsidP="00623EF0">
            <w:pPr>
              <w:spacing w:before="12" w:line="210" w:lineRule="exact"/>
              <w:ind w:left="6"/>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46" w:type="dxa"/>
          </w:tcPr>
          <w:p w14:paraId="4BD14675" w14:textId="77777777" w:rsidR="00623EF0" w:rsidRPr="00623EF0" w:rsidRDefault="00623EF0" w:rsidP="00623EF0">
            <w:pPr>
              <w:spacing w:before="12" w:line="210" w:lineRule="exact"/>
              <w:ind w:left="1" w:right="9"/>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16" w:type="dxa"/>
          </w:tcPr>
          <w:p w14:paraId="3688E3E6" w14:textId="77777777" w:rsidR="00623EF0" w:rsidRPr="00623EF0" w:rsidRDefault="00623EF0" w:rsidP="00623EF0">
            <w:pPr>
              <w:spacing w:before="12" w:line="210" w:lineRule="exact"/>
              <w:ind w:left="7" w:right="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10" w:type="dxa"/>
          </w:tcPr>
          <w:p w14:paraId="3C9BCFE3" w14:textId="77777777" w:rsidR="00623EF0" w:rsidRPr="00623EF0" w:rsidRDefault="00623EF0" w:rsidP="00623EF0">
            <w:pPr>
              <w:spacing w:before="12" w:line="210"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0.50</w:t>
            </w:r>
          </w:p>
        </w:tc>
        <w:tc>
          <w:tcPr>
            <w:tcW w:w="530" w:type="dxa"/>
          </w:tcPr>
          <w:p w14:paraId="40830F6E" w14:textId="77777777" w:rsidR="00623EF0" w:rsidRPr="00623EF0" w:rsidRDefault="00623EF0" w:rsidP="00623EF0">
            <w:pPr>
              <w:spacing w:before="2" w:line="220" w:lineRule="exact"/>
              <w:ind w:left="14" w:right="17"/>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[93]</w:t>
            </w:r>
          </w:p>
        </w:tc>
      </w:tr>
      <w:tr w:rsidR="00623EF0" w:rsidRPr="00623EF0" w14:paraId="453BF8FB" w14:textId="77777777" w:rsidTr="00F23119">
        <w:trPr>
          <w:trHeight w:val="242"/>
        </w:trPr>
        <w:tc>
          <w:tcPr>
            <w:tcW w:w="684" w:type="dxa"/>
          </w:tcPr>
          <w:p w14:paraId="6AD561D9" w14:textId="77777777" w:rsidR="00623EF0" w:rsidRPr="00623EF0" w:rsidRDefault="00623EF0" w:rsidP="00623EF0">
            <w:pPr>
              <w:spacing w:before="2" w:line="220" w:lineRule="exact"/>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H23</w:t>
            </w:r>
          </w:p>
        </w:tc>
        <w:tc>
          <w:tcPr>
            <w:tcW w:w="854" w:type="dxa"/>
          </w:tcPr>
          <w:p w14:paraId="1717AD0F" w14:textId="77777777" w:rsidR="00623EF0" w:rsidRPr="00623EF0" w:rsidRDefault="00623EF0" w:rsidP="00623EF0">
            <w:pPr>
              <w:spacing w:before="2" w:line="220"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0256C93B" w14:textId="77777777" w:rsidR="00623EF0" w:rsidRPr="00623EF0" w:rsidRDefault="00623EF0" w:rsidP="00623EF0">
            <w:pPr>
              <w:spacing w:before="2" w:line="220"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5672996D" w14:textId="77777777" w:rsidR="00623EF0" w:rsidRPr="00623EF0" w:rsidRDefault="00623EF0" w:rsidP="00623EF0">
            <w:pPr>
              <w:spacing w:before="2" w:line="220" w:lineRule="exact"/>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0574BEE6" w14:textId="77777777" w:rsidR="00623EF0" w:rsidRPr="00623EF0" w:rsidRDefault="00623EF0" w:rsidP="00623EF0">
            <w:pPr>
              <w:spacing w:before="2" w:line="220" w:lineRule="exact"/>
              <w:ind w:left="3" w:right="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29" w:type="dxa"/>
          </w:tcPr>
          <w:p w14:paraId="6ACC2EEE" w14:textId="77777777" w:rsidR="00623EF0" w:rsidRPr="00623EF0" w:rsidRDefault="00623EF0" w:rsidP="00623EF0">
            <w:pPr>
              <w:spacing w:before="2" w:line="220" w:lineRule="exact"/>
              <w:ind w:left="3"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36315533" w14:textId="77777777" w:rsidR="00623EF0" w:rsidRPr="00623EF0" w:rsidRDefault="00623EF0" w:rsidP="00623EF0">
            <w:pPr>
              <w:spacing w:before="2" w:line="220"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Pr>
          <w:p w14:paraId="1D9E5F5E" w14:textId="77777777" w:rsidR="00623EF0" w:rsidRPr="00623EF0" w:rsidRDefault="00623EF0" w:rsidP="00623EF0">
            <w:pPr>
              <w:spacing w:before="2" w:line="220" w:lineRule="exact"/>
              <w:ind w:left="1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Pr>
          <w:p w14:paraId="5FBD6AD2" w14:textId="77777777" w:rsidR="00623EF0" w:rsidRPr="00623EF0" w:rsidRDefault="00623EF0" w:rsidP="00623EF0">
            <w:pPr>
              <w:spacing w:before="2" w:line="220" w:lineRule="exact"/>
              <w:ind w:left="2"/>
              <w:jc w:val="center"/>
              <w:rPr>
                <w:rFonts w:ascii="Times New Roman" w:eastAsia="Palatino Linotype" w:hAnsi="Times New Roman"/>
                <w:position w:val="5"/>
                <w:sz w:val="16"/>
                <w:szCs w:val="16"/>
              </w:rPr>
            </w:pPr>
            <w:r w:rsidRPr="00623EF0">
              <w:rPr>
                <w:rFonts w:ascii="Times New Roman" w:eastAsia="Palatino Linotype" w:hAnsi="Times New Roman"/>
                <w:sz w:val="16"/>
                <w:szCs w:val="16"/>
              </w:rPr>
              <w:t>1</w:t>
            </w:r>
            <w:r w:rsidRPr="00623EF0">
              <w:rPr>
                <w:rFonts w:ascii="Times New Roman" w:eastAsia="Palatino Linotype" w:hAnsi="Times New Roman"/>
                <w:spacing w:val="-1"/>
                <w:sz w:val="16"/>
                <w:szCs w:val="16"/>
              </w:rPr>
              <w:t xml:space="preserve"> </w:t>
            </w:r>
            <w:r w:rsidRPr="00623EF0">
              <w:rPr>
                <w:rFonts w:ascii="Times New Roman" w:eastAsia="Palatino Linotype" w:hAnsi="Times New Roman"/>
                <w:sz w:val="16"/>
                <w:szCs w:val="16"/>
              </w:rPr>
              <w:t>x 10</w:t>
            </w:r>
            <w:r w:rsidRPr="00623EF0">
              <w:rPr>
                <w:rFonts w:ascii="Times New Roman" w:eastAsia="Palatino Linotype" w:hAnsi="Times New Roman"/>
                <w:position w:val="5"/>
                <w:sz w:val="16"/>
                <w:szCs w:val="16"/>
              </w:rPr>
              <w:t>–</w:t>
            </w:r>
            <w:r w:rsidRPr="00623EF0">
              <w:rPr>
                <w:rFonts w:ascii="Times New Roman" w:eastAsia="Palatino Linotype" w:hAnsi="Times New Roman"/>
                <w:spacing w:val="-10"/>
                <w:position w:val="5"/>
                <w:sz w:val="16"/>
                <w:szCs w:val="16"/>
              </w:rPr>
              <w:t>5</w:t>
            </w:r>
          </w:p>
        </w:tc>
        <w:tc>
          <w:tcPr>
            <w:tcW w:w="996" w:type="dxa"/>
          </w:tcPr>
          <w:p w14:paraId="00B7D3AF" w14:textId="77777777" w:rsidR="00623EF0" w:rsidRPr="00623EF0" w:rsidRDefault="00623EF0" w:rsidP="00623EF0">
            <w:pPr>
              <w:spacing w:before="2" w:line="220" w:lineRule="exact"/>
              <w:ind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2</w:t>
            </w:r>
          </w:p>
        </w:tc>
        <w:tc>
          <w:tcPr>
            <w:tcW w:w="689" w:type="dxa"/>
          </w:tcPr>
          <w:p w14:paraId="27408870" w14:textId="77777777" w:rsidR="00623EF0" w:rsidRPr="00623EF0" w:rsidRDefault="00623EF0" w:rsidP="00623EF0">
            <w:pPr>
              <w:spacing w:before="2" w:line="220" w:lineRule="exact"/>
              <w:ind w:left="4"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Z907</w:t>
            </w:r>
          </w:p>
        </w:tc>
        <w:tc>
          <w:tcPr>
            <w:tcW w:w="429" w:type="dxa"/>
          </w:tcPr>
          <w:p w14:paraId="71BEFC70" w14:textId="77777777" w:rsidR="00623EF0" w:rsidRPr="00623EF0" w:rsidRDefault="00623EF0" w:rsidP="00623EF0">
            <w:pPr>
              <w:spacing w:before="2" w:line="220" w:lineRule="exact"/>
              <w:ind w:left="56" w:right="2"/>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236" w:type="dxa"/>
          </w:tcPr>
          <w:p w14:paraId="46E75288" w14:textId="77777777" w:rsidR="00623EF0" w:rsidRPr="00623EF0" w:rsidRDefault="00623EF0" w:rsidP="00623EF0">
            <w:pPr>
              <w:spacing w:before="2" w:line="220"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TBPA</w:t>
            </w:r>
          </w:p>
        </w:tc>
        <w:tc>
          <w:tcPr>
            <w:tcW w:w="602" w:type="dxa"/>
          </w:tcPr>
          <w:p w14:paraId="3355F49D" w14:textId="77777777" w:rsidR="00623EF0" w:rsidRPr="00623EF0" w:rsidRDefault="00623EF0" w:rsidP="00623EF0">
            <w:pPr>
              <w:spacing w:before="2" w:line="220" w:lineRule="exact"/>
              <w:ind w:right="40"/>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3</w:t>
            </w:r>
          </w:p>
        </w:tc>
        <w:tc>
          <w:tcPr>
            <w:tcW w:w="991" w:type="dxa"/>
          </w:tcPr>
          <w:p w14:paraId="0395F046" w14:textId="77777777" w:rsidR="00623EF0" w:rsidRPr="00623EF0" w:rsidRDefault="00623EF0" w:rsidP="00623EF0">
            <w:pPr>
              <w:spacing w:before="12" w:line="210" w:lineRule="exact"/>
              <w:ind w:left="6"/>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46" w:type="dxa"/>
          </w:tcPr>
          <w:p w14:paraId="2A2F5A9D" w14:textId="77777777" w:rsidR="00623EF0" w:rsidRPr="00623EF0" w:rsidRDefault="00623EF0" w:rsidP="00623EF0">
            <w:pPr>
              <w:spacing w:before="12" w:line="210" w:lineRule="exact"/>
              <w:ind w:left="1" w:right="9"/>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16" w:type="dxa"/>
          </w:tcPr>
          <w:p w14:paraId="75B400D0" w14:textId="77777777" w:rsidR="00623EF0" w:rsidRPr="00623EF0" w:rsidRDefault="00623EF0" w:rsidP="00623EF0">
            <w:pPr>
              <w:spacing w:before="12" w:line="210" w:lineRule="exact"/>
              <w:ind w:left="7" w:right="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10" w:type="dxa"/>
          </w:tcPr>
          <w:p w14:paraId="15902C38" w14:textId="77777777" w:rsidR="00623EF0" w:rsidRPr="00623EF0" w:rsidRDefault="00623EF0" w:rsidP="00623EF0">
            <w:pPr>
              <w:spacing w:before="12" w:line="210"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2.30</w:t>
            </w:r>
          </w:p>
        </w:tc>
        <w:tc>
          <w:tcPr>
            <w:tcW w:w="530" w:type="dxa"/>
          </w:tcPr>
          <w:p w14:paraId="56FD0F2C" w14:textId="77777777" w:rsidR="00623EF0" w:rsidRPr="00623EF0" w:rsidRDefault="00623EF0" w:rsidP="00623EF0">
            <w:pPr>
              <w:spacing w:before="2" w:line="220" w:lineRule="exact"/>
              <w:ind w:left="14" w:right="17"/>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[93]</w:t>
            </w:r>
          </w:p>
        </w:tc>
      </w:tr>
      <w:tr w:rsidR="00623EF0" w:rsidRPr="00623EF0" w14:paraId="2B47F10C" w14:textId="77777777" w:rsidTr="00F23119">
        <w:trPr>
          <w:trHeight w:val="243"/>
        </w:trPr>
        <w:tc>
          <w:tcPr>
            <w:tcW w:w="684" w:type="dxa"/>
          </w:tcPr>
          <w:p w14:paraId="28CB818A" w14:textId="77777777" w:rsidR="00623EF0" w:rsidRPr="00623EF0" w:rsidRDefault="00623EF0" w:rsidP="00623EF0">
            <w:pPr>
              <w:spacing w:before="3" w:line="220" w:lineRule="exact"/>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H23</w:t>
            </w:r>
          </w:p>
        </w:tc>
        <w:tc>
          <w:tcPr>
            <w:tcW w:w="854" w:type="dxa"/>
          </w:tcPr>
          <w:p w14:paraId="22354222" w14:textId="77777777" w:rsidR="00623EF0" w:rsidRPr="00623EF0" w:rsidRDefault="00623EF0" w:rsidP="00623EF0">
            <w:pPr>
              <w:spacing w:before="3" w:line="220" w:lineRule="exact"/>
              <w:ind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806" w:type="dxa"/>
          </w:tcPr>
          <w:p w14:paraId="7036D243" w14:textId="77777777" w:rsidR="00623EF0" w:rsidRPr="00623EF0" w:rsidRDefault="00623EF0" w:rsidP="00623EF0">
            <w:pPr>
              <w:spacing w:before="3" w:line="220" w:lineRule="exact"/>
              <w:ind w:left="1"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623" w:type="dxa"/>
          </w:tcPr>
          <w:p w14:paraId="022D5239" w14:textId="77777777" w:rsidR="00623EF0" w:rsidRPr="00623EF0" w:rsidRDefault="00623EF0" w:rsidP="00623EF0">
            <w:pPr>
              <w:spacing w:before="3" w:line="220" w:lineRule="exact"/>
              <w:ind w:left="34"/>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87" w:type="dxa"/>
          </w:tcPr>
          <w:p w14:paraId="1FB80E2E" w14:textId="77777777" w:rsidR="00623EF0" w:rsidRPr="00623EF0" w:rsidRDefault="00623EF0" w:rsidP="00623EF0">
            <w:pPr>
              <w:spacing w:before="3" w:line="220" w:lineRule="exact"/>
              <w:ind w:left="3" w:right="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29" w:type="dxa"/>
          </w:tcPr>
          <w:p w14:paraId="7304BA66" w14:textId="77777777" w:rsidR="00623EF0" w:rsidRPr="00623EF0" w:rsidRDefault="00623EF0" w:rsidP="00623EF0">
            <w:pPr>
              <w:spacing w:before="3" w:line="220" w:lineRule="exact"/>
              <w:ind w:left="3" w:right="4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62" w:type="dxa"/>
          </w:tcPr>
          <w:p w14:paraId="176FDB09" w14:textId="77777777" w:rsidR="00623EF0" w:rsidRPr="00623EF0" w:rsidRDefault="00623EF0" w:rsidP="00623EF0">
            <w:pPr>
              <w:spacing w:before="3" w:line="220" w:lineRule="exact"/>
              <w:ind w:left="6"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537" w:type="dxa"/>
          </w:tcPr>
          <w:p w14:paraId="3932A50A" w14:textId="77777777" w:rsidR="00623EF0" w:rsidRPr="00623EF0" w:rsidRDefault="00623EF0" w:rsidP="00623EF0">
            <w:pPr>
              <w:spacing w:before="3" w:line="220" w:lineRule="exact"/>
              <w:ind w:left="18"/>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1141" w:type="dxa"/>
          </w:tcPr>
          <w:p w14:paraId="66F23005" w14:textId="77777777" w:rsidR="00623EF0" w:rsidRPr="00623EF0" w:rsidRDefault="00623EF0" w:rsidP="00623EF0">
            <w:pPr>
              <w:spacing w:before="3" w:line="220"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6" w:type="dxa"/>
          </w:tcPr>
          <w:p w14:paraId="74292347" w14:textId="77777777" w:rsidR="00623EF0" w:rsidRPr="00623EF0" w:rsidRDefault="00623EF0" w:rsidP="00623EF0">
            <w:pPr>
              <w:spacing w:before="3" w:line="220" w:lineRule="exact"/>
              <w:ind w:left="1"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6</w:t>
            </w:r>
          </w:p>
        </w:tc>
        <w:tc>
          <w:tcPr>
            <w:tcW w:w="689" w:type="dxa"/>
          </w:tcPr>
          <w:p w14:paraId="693B5779" w14:textId="77777777" w:rsidR="00623EF0" w:rsidRPr="00623EF0" w:rsidRDefault="00623EF0" w:rsidP="00623EF0">
            <w:pPr>
              <w:spacing w:before="3" w:line="220" w:lineRule="exact"/>
              <w:ind w:left="4"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Z907</w:t>
            </w:r>
          </w:p>
        </w:tc>
        <w:tc>
          <w:tcPr>
            <w:tcW w:w="429" w:type="dxa"/>
          </w:tcPr>
          <w:p w14:paraId="2497A064" w14:textId="77777777" w:rsidR="00623EF0" w:rsidRPr="00623EF0" w:rsidRDefault="00623EF0" w:rsidP="00623EF0">
            <w:pPr>
              <w:spacing w:before="3" w:line="220" w:lineRule="exact"/>
              <w:ind w:left="56" w:right="2"/>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Ag</w:t>
            </w:r>
          </w:p>
        </w:tc>
        <w:tc>
          <w:tcPr>
            <w:tcW w:w="1236" w:type="dxa"/>
          </w:tcPr>
          <w:p w14:paraId="67F0D13A" w14:textId="77777777" w:rsidR="00623EF0" w:rsidRPr="00623EF0" w:rsidRDefault="00623EF0" w:rsidP="00623EF0">
            <w:pPr>
              <w:spacing w:before="3" w:line="220" w:lineRule="exact"/>
              <w:ind w:left="1" w:right="2"/>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TBPA</w:t>
            </w:r>
          </w:p>
        </w:tc>
        <w:tc>
          <w:tcPr>
            <w:tcW w:w="602" w:type="dxa"/>
          </w:tcPr>
          <w:p w14:paraId="1C97810E" w14:textId="77777777" w:rsidR="00623EF0" w:rsidRPr="00623EF0" w:rsidRDefault="00623EF0" w:rsidP="00623EF0">
            <w:pPr>
              <w:spacing w:before="3" w:line="220" w:lineRule="exact"/>
              <w:ind w:right="40"/>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3</w:t>
            </w:r>
          </w:p>
        </w:tc>
        <w:tc>
          <w:tcPr>
            <w:tcW w:w="991" w:type="dxa"/>
          </w:tcPr>
          <w:p w14:paraId="7B3EA789" w14:textId="77777777" w:rsidR="00623EF0" w:rsidRPr="00623EF0" w:rsidRDefault="00623EF0" w:rsidP="00623EF0">
            <w:pPr>
              <w:spacing w:before="12" w:line="211" w:lineRule="exact"/>
              <w:ind w:left="6"/>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5.38</w:t>
            </w:r>
          </w:p>
        </w:tc>
        <w:tc>
          <w:tcPr>
            <w:tcW w:w="646" w:type="dxa"/>
          </w:tcPr>
          <w:p w14:paraId="2DAE2E7A" w14:textId="77777777" w:rsidR="00623EF0" w:rsidRPr="00623EF0" w:rsidRDefault="00623EF0" w:rsidP="00623EF0">
            <w:pPr>
              <w:spacing w:before="12" w:line="211" w:lineRule="exact"/>
              <w:ind w:left="2" w:right="9"/>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720</w:t>
            </w:r>
          </w:p>
        </w:tc>
        <w:tc>
          <w:tcPr>
            <w:tcW w:w="516" w:type="dxa"/>
          </w:tcPr>
          <w:p w14:paraId="0E39D3F7" w14:textId="77777777" w:rsidR="00623EF0" w:rsidRPr="00623EF0" w:rsidRDefault="00623EF0" w:rsidP="00623EF0">
            <w:pPr>
              <w:spacing w:before="12" w:line="211" w:lineRule="exact"/>
              <w:ind w:left="7" w:right="10"/>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58</w:t>
            </w:r>
          </w:p>
        </w:tc>
        <w:tc>
          <w:tcPr>
            <w:tcW w:w="610" w:type="dxa"/>
          </w:tcPr>
          <w:p w14:paraId="5B8575CF" w14:textId="77777777" w:rsidR="00623EF0" w:rsidRPr="00623EF0" w:rsidRDefault="00623EF0" w:rsidP="00623EF0">
            <w:pPr>
              <w:spacing w:before="12" w:line="211"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2.26</w:t>
            </w:r>
          </w:p>
        </w:tc>
        <w:tc>
          <w:tcPr>
            <w:tcW w:w="530" w:type="dxa"/>
          </w:tcPr>
          <w:p w14:paraId="2A056031" w14:textId="77777777" w:rsidR="00623EF0" w:rsidRPr="00623EF0" w:rsidRDefault="00623EF0" w:rsidP="00623EF0">
            <w:pPr>
              <w:spacing w:before="3" w:line="220" w:lineRule="exact"/>
              <w:ind w:left="14" w:right="17"/>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[93]</w:t>
            </w:r>
          </w:p>
        </w:tc>
      </w:tr>
      <w:tr w:rsidR="00623EF0" w:rsidRPr="00623EF0" w14:paraId="0A8860F9" w14:textId="77777777" w:rsidTr="00F23119">
        <w:trPr>
          <w:trHeight w:val="242"/>
        </w:trPr>
        <w:tc>
          <w:tcPr>
            <w:tcW w:w="684" w:type="dxa"/>
          </w:tcPr>
          <w:p w14:paraId="01F72A83" w14:textId="77777777" w:rsidR="00623EF0" w:rsidRPr="00623EF0" w:rsidRDefault="00623EF0" w:rsidP="00623EF0">
            <w:pPr>
              <w:spacing w:before="2" w:line="220" w:lineRule="exact"/>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H24</w:t>
            </w:r>
          </w:p>
        </w:tc>
        <w:tc>
          <w:tcPr>
            <w:tcW w:w="854" w:type="dxa"/>
          </w:tcPr>
          <w:p w14:paraId="02268C35" w14:textId="77777777" w:rsidR="00623EF0" w:rsidRPr="00623EF0" w:rsidRDefault="00623EF0" w:rsidP="00623EF0">
            <w:pPr>
              <w:spacing w:before="2" w:line="220"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4.82</w:t>
            </w:r>
          </w:p>
        </w:tc>
        <w:tc>
          <w:tcPr>
            <w:tcW w:w="806" w:type="dxa"/>
          </w:tcPr>
          <w:p w14:paraId="1BDD6B9B" w14:textId="77777777" w:rsidR="00623EF0" w:rsidRPr="00623EF0" w:rsidRDefault="00623EF0" w:rsidP="00623EF0">
            <w:pPr>
              <w:spacing w:before="2" w:line="220" w:lineRule="exact"/>
              <w:ind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1.88</w:t>
            </w:r>
          </w:p>
        </w:tc>
        <w:tc>
          <w:tcPr>
            <w:tcW w:w="623" w:type="dxa"/>
          </w:tcPr>
          <w:p w14:paraId="1875D314" w14:textId="77777777" w:rsidR="00623EF0" w:rsidRPr="00623EF0" w:rsidRDefault="00623EF0" w:rsidP="00623EF0">
            <w:pPr>
              <w:spacing w:before="2" w:line="220" w:lineRule="exact"/>
              <w:ind w:left="3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2.94</w:t>
            </w:r>
          </w:p>
        </w:tc>
        <w:tc>
          <w:tcPr>
            <w:tcW w:w="987" w:type="dxa"/>
          </w:tcPr>
          <w:p w14:paraId="7B2F53D2" w14:textId="77777777" w:rsidR="00623EF0" w:rsidRPr="00623EF0" w:rsidRDefault="00623EF0" w:rsidP="00623EF0">
            <w:pPr>
              <w:spacing w:before="2" w:line="220" w:lineRule="exact"/>
              <w:ind w:right="8"/>
              <w:jc w:val="center"/>
              <w:rPr>
                <w:rFonts w:ascii="Times New Roman" w:eastAsia="Palatino Linotype" w:hAnsi="Times New Roman"/>
                <w:i/>
                <w:position w:val="5"/>
                <w:sz w:val="16"/>
                <w:szCs w:val="16"/>
              </w:rPr>
            </w:pPr>
            <w:r w:rsidRPr="00623EF0">
              <w:rPr>
                <w:rFonts w:ascii="Times New Roman" w:eastAsia="Palatino Linotype" w:hAnsi="Times New Roman"/>
                <w:spacing w:val="-4"/>
                <w:sz w:val="16"/>
                <w:szCs w:val="16"/>
              </w:rPr>
              <w:t>420</w:t>
            </w:r>
            <w:r w:rsidRPr="00623EF0">
              <w:rPr>
                <w:rFonts w:ascii="Times New Roman" w:eastAsia="Palatino Linotype" w:hAnsi="Times New Roman"/>
                <w:i/>
                <w:spacing w:val="-4"/>
                <w:position w:val="5"/>
                <w:sz w:val="16"/>
                <w:szCs w:val="16"/>
              </w:rPr>
              <w:t>a</w:t>
            </w:r>
          </w:p>
        </w:tc>
        <w:tc>
          <w:tcPr>
            <w:tcW w:w="529" w:type="dxa"/>
          </w:tcPr>
          <w:p w14:paraId="61AF89E9" w14:textId="77777777" w:rsidR="00623EF0" w:rsidRPr="00623EF0" w:rsidRDefault="00623EF0" w:rsidP="00623EF0">
            <w:pPr>
              <w:spacing w:before="2" w:line="220" w:lineRule="exact"/>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65</w:t>
            </w:r>
          </w:p>
        </w:tc>
        <w:tc>
          <w:tcPr>
            <w:tcW w:w="562" w:type="dxa"/>
          </w:tcPr>
          <w:p w14:paraId="264A9BC5" w14:textId="77777777" w:rsidR="00623EF0" w:rsidRPr="00623EF0" w:rsidRDefault="00623EF0" w:rsidP="00623EF0">
            <w:pPr>
              <w:spacing w:before="2" w:line="220" w:lineRule="exact"/>
              <w:ind w:left="6"/>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201</w:t>
            </w:r>
          </w:p>
        </w:tc>
        <w:tc>
          <w:tcPr>
            <w:tcW w:w="537" w:type="dxa"/>
          </w:tcPr>
          <w:p w14:paraId="17468C2A" w14:textId="77777777" w:rsidR="00623EF0" w:rsidRPr="00623EF0" w:rsidRDefault="00623EF0" w:rsidP="00623EF0">
            <w:pPr>
              <w:spacing w:before="2" w:line="220" w:lineRule="exact"/>
              <w:ind w:left="18"/>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362</w:t>
            </w:r>
          </w:p>
        </w:tc>
        <w:tc>
          <w:tcPr>
            <w:tcW w:w="1141" w:type="dxa"/>
          </w:tcPr>
          <w:p w14:paraId="087BF88F" w14:textId="77777777" w:rsidR="00623EF0" w:rsidRPr="00623EF0" w:rsidRDefault="00623EF0" w:rsidP="00623EF0">
            <w:pPr>
              <w:spacing w:before="2" w:line="220" w:lineRule="exact"/>
              <w:ind w:left="2"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6" w:type="dxa"/>
          </w:tcPr>
          <w:p w14:paraId="16FB3C80" w14:textId="77777777" w:rsidR="00623EF0" w:rsidRPr="00623EF0" w:rsidRDefault="00623EF0" w:rsidP="00623EF0">
            <w:pPr>
              <w:spacing w:before="2" w:line="220" w:lineRule="exact"/>
              <w:ind w:left="1"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2</w:t>
            </w:r>
          </w:p>
        </w:tc>
        <w:tc>
          <w:tcPr>
            <w:tcW w:w="689" w:type="dxa"/>
          </w:tcPr>
          <w:p w14:paraId="3F4CB6F8" w14:textId="77777777" w:rsidR="00623EF0" w:rsidRPr="00623EF0" w:rsidRDefault="00623EF0" w:rsidP="00623EF0">
            <w:pPr>
              <w:spacing w:before="2" w:line="220" w:lineRule="exact"/>
              <w:ind w:left="4"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29" w:type="dxa"/>
          </w:tcPr>
          <w:p w14:paraId="7D1411F8" w14:textId="77777777" w:rsidR="00623EF0" w:rsidRPr="00623EF0" w:rsidRDefault="00623EF0" w:rsidP="00623EF0">
            <w:pPr>
              <w:spacing w:before="2" w:line="220" w:lineRule="exact"/>
              <w:ind w:left="5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236" w:type="dxa"/>
          </w:tcPr>
          <w:p w14:paraId="06025B0C" w14:textId="77777777" w:rsidR="00623EF0" w:rsidRPr="00623EF0" w:rsidRDefault="00623EF0" w:rsidP="00623EF0">
            <w:pPr>
              <w:spacing w:before="2" w:line="220" w:lineRule="exact"/>
              <w:ind w:left="1" w:right="2"/>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02" w:type="dxa"/>
          </w:tcPr>
          <w:p w14:paraId="236B89E4" w14:textId="77777777" w:rsidR="00623EF0" w:rsidRPr="00623EF0" w:rsidRDefault="00623EF0" w:rsidP="00623EF0">
            <w:pPr>
              <w:spacing w:before="2" w:line="220" w:lineRule="exact"/>
              <w:ind w:left="3"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1" w:type="dxa"/>
          </w:tcPr>
          <w:p w14:paraId="6F95C1F2" w14:textId="77777777" w:rsidR="00623EF0" w:rsidRPr="00623EF0" w:rsidRDefault="00623EF0" w:rsidP="00623EF0">
            <w:pPr>
              <w:spacing w:before="12" w:line="210" w:lineRule="exact"/>
              <w:ind w:left="6"/>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2.63</w:t>
            </w:r>
          </w:p>
        </w:tc>
        <w:tc>
          <w:tcPr>
            <w:tcW w:w="646" w:type="dxa"/>
          </w:tcPr>
          <w:p w14:paraId="5F3E641D" w14:textId="77777777" w:rsidR="00623EF0" w:rsidRPr="00623EF0" w:rsidRDefault="00623EF0" w:rsidP="00623EF0">
            <w:pPr>
              <w:spacing w:before="12" w:line="210" w:lineRule="exact"/>
              <w:ind w:left="2" w:right="9"/>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630</w:t>
            </w:r>
          </w:p>
        </w:tc>
        <w:tc>
          <w:tcPr>
            <w:tcW w:w="516" w:type="dxa"/>
          </w:tcPr>
          <w:p w14:paraId="77938878" w14:textId="77777777" w:rsidR="00623EF0" w:rsidRPr="00623EF0" w:rsidRDefault="00623EF0" w:rsidP="00623EF0">
            <w:pPr>
              <w:spacing w:before="12" w:line="210" w:lineRule="exact"/>
              <w:ind w:left="7" w:right="10"/>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32</w:t>
            </w:r>
          </w:p>
        </w:tc>
        <w:tc>
          <w:tcPr>
            <w:tcW w:w="610" w:type="dxa"/>
          </w:tcPr>
          <w:p w14:paraId="71E75EEC" w14:textId="77777777" w:rsidR="00623EF0" w:rsidRPr="00623EF0" w:rsidRDefault="00623EF0" w:rsidP="00623EF0">
            <w:pPr>
              <w:spacing w:before="12" w:line="210"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0.54</w:t>
            </w:r>
          </w:p>
        </w:tc>
        <w:tc>
          <w:tcPr>
            <w:tcW w:w="530" w:type="dxa"/>
          </w:tcPr>
          <w:p w14:paraId="54318356" w14:textId="77777777" w:rsidR="00623EF0" w:rsidRPr="00623EF0" w:rsidRDefault="00623EF0" w:rsidP="00623EF0">
            <w:pPr>
              <w:rPr>
                <w:rFonts w:ascii="Times New Roman" w:eastAsia="Palatino Linotype" w:hAnsi="Times New Roman"/>
                <w:sz w:val="16"/>
                <w:szCs w:val="16"/>
              </w:rPr>
            </w:pPr>
          </w:p>
        </w:tc>
      </w:tr>
      <w:tr w:rsidR="00623EF0" w:rsidRPr="00623EF0" w14:paraId="11BAD6A3" w14:textId="77777777" w:rsidTr="00F23119">
        <w:trPr>
          <w:trHeight w:val="242"/>
        </w:trPr>
        <w:tc>
          <w:tcPr>
            <w:tcW w:w="684" w:type="dxa"/>
          </w:tcPr>
          <w:p w14:paraId="2CFCE50F" w14:textId="77777777" w:rsidR="00623EF0" w:rsidRPr="00623EF0" w:rsidRDefault="00623EF0" w:rsidP="00623EF0">
            <w:pPr>
              <w:spacing w:before="2" w:line="220" w:lineRule="exact"/>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H25</w:t>
            </w:r>
          </w:p>
        </w:tc>
        <w:tc>
          <w:tcPr>
            <w:tcW w:w="854" w:type="dxa"/>
          </w:tcPr>
          <w:p w14:paraId="7CEC378E" w14:textId="77777777" w:rsidR="00623EF0" w:rsidRPr="00623EF0" w:rsidRDefault="00623EF0" w:rsidP="00623EF0">
            <w:pPr>
              <w:spacing w:before="2" w:line="220"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4.92</w:t>
            </w:r>
          </w:p>
        </w:tc>
        <w:tc>
          <w:tcPr>
            <w:tcW w:w="806" w:type="dxa"/>
          </w:tcPr>
          <w:p w14:paraId="0D1C2AE4" w14:textId="77777777" w:rsidR="00623EF0" w:rsidRPr="00623EF0" w:rsidRDefault="00623EF0" w:rsidP="00623EF0">
            <w:pPr>
              <w:spacing w:before="2" w:line="220" w:lineRule="exact"/>
              <w:ind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1.85</w:t>
            </w:r>
          </w:p>
        </w:tc>
        <w:tc>
          <w:tcPr>
            <w:tcW w:w="623" w:type="dxa"/>
          </w:tcPr>
          <w:p w14:paraId="0CA61A50" w14:textId="77777777" w:rsidR="00623EF0" w:rsidRPr="00623EF0" w:rsidRDefault="00623EF0" w:rsidP="00623EF0">
            <w:pPr>
              <w:spacing w:before="2" w:line="220" w:lineRule="exact"/>
              <w:ind w:left="3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3.07</w:t>
            </w:r>
          </w:p>
        </w:tc>
        <w:tc>
          <w:tcPr>
            <w:tcW w:w="987" w:type="dxa"/>
          </w:tcPr>
          <w:p w14:paraId="5B4C2C5A" w14:textId="77777777" w:rsidR="00623EF0" w:rsidRPr="00623EF0" w:rsidRDefault="00623EF0" w:rsidP="00623EF0">
            <w:pPr>
              <w:spacing w:before="2" w:line="220" w:lineRule="exact"/>
              <w:ind w:right="8"/>
              <w:jc w:val="center"/>
              <w:rPr>
                <w:rFonts w:ascii="Times New Roman" w:eastAsia="Palatino Linotype" w:hAnsi="Times New Roman"/>
                <w:i/>
                <w:position w:val="5"/>
                <w:sz w:val="16"/>
                <w:szCs w:val="16"/>
              </w:rPr>
            </w:pPr>
            <w:r w:rsidRPr="00623EF0">
              <w:rPr>
                <w:rFonts w:ascii="Times New Roman" w:eastAsia="Palatino Linotype" w:hAnsi="Times New Roman"/>
                <w:spacing w:val="-4"/>
                <w:sz w:val="16"/>
                <w:szCs w:val="16"/>
              </w:rPr>
              <w:t>403</w:t>
            </w:r>
            <w:r w:rsidRPr="00623EF0">
              <w:rPr>
                <w:rFonts w:ascii="Times New Roman" w:eastAsia="Palatino Linotype" w:hAnsi="Times New Roman"/>
                <w:i/>
                <w:spacing w:val="-4"/>
                <w:position w:val="5"/>
                <w:sz w:val="16"/>
                <w:szCs w:val="16"/>
              </w:rPr>
              <w:t>a</w:t>
            </w:r>
          </w:p>
        </w:tc>
        <w:tc>
          <w:tcPr>
            <w:tcW w:w="529" w:type="dxa"/>
          </w:tcPr>
          <w:p w14:paraId="144E68DE" w14:textId="77777777" w:rsidR="00623EF0" w:rsidRPr="00623EF0" w:rsidRDefault="00623EF0" w:rsidP="00623EF0">
            <w:pPr>
              <w:spacing w:before="2" w:line="220" w:lineRule="exact"/>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69</w:t>
            </w:r>
          </w:p>
        </w:tc>
        <w:tc>
          <w:tcPr>
            <w:tcW w:w="562" w:type="dxa"/>
          </w:tcPr>
          <w:p w14:paraId="1F19BCE8" w14:textId="77777777" w:rsidR="00623EF0" w:rsidRPr="00623EF0" w:rsidRDefault="00623EF0" w:rsidP="00623EF0">
            <w:pPr>
              <w:spacing w:before="2" w:line="220" w:lineRule="exact"/>
              <w:ind w:left="6"/>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145</w:t>
            </w:r>
          </w:p>
        </w:tc>
        <w:tc>
          <w:tcPr>
            <w:tcW w:w="537" w:type="dxa"/>
          </w:tcPr>
          <w:p w14:paraId="3970C2DC" w14:textId="77777777" w:rsidR="00623EF0" w:rsidRPr="00623EF0" w:rsidRDefault="00623EF0" w:rsidP="00623EF0">
            <w:pPr>
              <w:spacing w:before="2" w:line="220" w:lineRule="exact"/>
              <w:ind w:left="18"/>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388</w:t>
            </w:r>
          </w:p>
        </w:tc>
        <w:tc>
          <w:tcPr>
            <w:tcW w:w="1141" w:type="dxa"/>
          </w:tcPr>
          <w:p w14:paraId="35F03CB4" w14:textId="77777777" w:rsidR="00623EF0" w:rsidRPr="00623EF0" w:rsidRDefault="00623EF0" w:rsidP="00623EF0">
            <w:pPr>
              <w:spacing w:before="2" w:line="220" w:lineRule="exact"/>
              <w:ind w:left="2"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6" w:type="dxa"/>
          </w:tcPr>
          <w:p w14:paraId="5C558381" w14:textId="77777777" w:rsidR="00623EF0" w:rsidRPr="00623EF0" w:rsidRDefault="00623EF0" w:rsidP="00623EF0">
            <w:pPr>
              <w:spacing w:before="2" w:line="220" w:lineRule="exact"/>
              <w:ind w:left="1"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2</w:t>
            </w:r>
          </w:p>
        </w:tc>
        <w:tc>
          <w:tcPr>
            <w:tcW w:w="689" w:type="dxa"/>
          </w:tcPr>
          <w:p w14:paraId="57A2DBF4" w14:textId="77777777" w:rsidR="00623EF0" w:rsidRPr="00623EF0" w:rsidRDefault="00623EF0" w:rsidP="00623EF0">
            <w:pPr>
              <w:spacing w:before="2" w:line="220" w:lineRule="exact"/>
              <w:ind w:left="4"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29" w:type="dxa"/>
          </w:tcPr>
          <w:p w14:paraId="1DDD15A8" w14:textId="77777777" w:rsidR="00623EF0" w:rsidRPr="00623EF0" w:rsidRDefault="00623EF0" w:rsidP="00623EF0">
            <w:pPr>
              <w:spacing w:before="2" w:line="220" w:lineRule="exact"/>
              <w:ind w:left="5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236" w:type="dxa"/>
          </w:tcPr>
          <w:p w14:paraId="459484BB" w14:textId="77777777" w:rsidR="00623EF0" w:rsidRPr="00623EF0" w:rsidRDefault="00623EF0" w:rsidP="00623EF0">
            <w:pPr>
              <w:spacing w:before="2" w:line="220" w:lineRule="exact"/>
              <w:ind w:left="1" w:right="2"/>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02" w:type="dxa"/>
          </w:tcPr>
          <w:p w14:paraId="6DB4C456" w14:textId="77777777" w:rsidR="00623EF0" w:rsidRPr="00623EF0" w:rsidRDefault="00623EF0" w:rsidP="00623EF0">
            <w:pPr>
              <w:spacing w:before="2" w:line="220" w:lineRule="exact"/>
              <w:ind w:left="3"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1" w:type="dxa"/>
          </w:tcPr>
          <w:p w14:paraId="4ADCFF3E" w14:textId="77777777" w:rsidR="00623EF0" w:rsidRPr="00623EF0" w:rsidRDefault="00623EF0" w:rsidP="00623EF0">
            <w:pPr>
              <w:spacing w:before="12" w:line="210" w:lineRule="exact"/>
              <w:ind w:left="6"/>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0.75</w:t>
            </w:r>
          </w:p>
        </w:tc>
        <w:tc>
          <w:tcPr>
            <w:tcW w:w="646" w:type="dxa"/>
          </w:tcPr>
          <w:p w14:paraId="1B38CBDC" w14:textId="77777777" w:rsidR="00623EF0" w:rsidRPr="00623EF0" w:rsidRDefault="00623EF0" w:rsidP="00623EF0">
            <w:pPr>
              <w:spacing w:before="12" w:line="210" w:lineRule="exact"/>
              <w:ind w:left="2" w:right="9"/>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573</w:t>
            </w:r>
          </w:p>
        </w:tc>
        <w:tc>
          <w:tcPr>
            <w:tcW w:w="516" w:type="dxa"/>
          </w:tcPr>
          <w:p w14:paraId="6CF184B2" w14:textId="77777777" w:rsidR="00623EF0" w:rsidRPr="00623EF0" w:rsidRDefault="00623EF0" w:rsidP="00623EF0">
            <w:pPr>
              <w:spacing w:before="12" w:line="210" w:lineRule="exact"/>
              <w:ind w:left="7" w:right="10"/>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28</w:t>
            </w:r>
          </w:p>
        </w:tc>
        <w:tc>
          <w:tcPr>
            <w:tcW w:w="610" w:type="dxa"/>
          </w:tcPr>
          <w:p w14:paraId="087C8F56" w14:textId="77777777" w:rsidR="00623EF0" w:rsidRPr="00623EF0" w:rsidRDefault="00623EF0" w:rsidP="00623EF0">
            <w:pPr>
              <w:spacing w:before="12" w:line="210"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0.12</w:t>
            </w:r>
          </w:p>
        </w:tc>
        <w:tc>
          <w:tcPr>
            <w:tcW w:w="530" w:type="dxa"/>
          </w:tcPr>
          <w:p w14:paraId="2D9394A9" w14:textId="77777777" w:rsidR="00623EF0" w:rsidRPr="00623EF0" w:rsidRDefault="00623EF0" w:rsidP="00623EF0">
            <w:pPr>
              <w:rPr>
                <w:rFonts w:ascii="Times New Roman" w:eastAsia="Palatino Linotype" w:hAnsi="Times New Roman"/>
                <w:sz w:val="16"/>
                <w:szCs w:val="16"/>
              </w:rPr>
            </w:pPr>
          </w:p>
        </w:tc>
      </w:tr>
      <w:tr w:rsidR="00623EF0" w:rsidRPr="00623EF0" w14:paraId="73398456" w14:textId="77777777" w:rsidTr="00F23119">
        <w:trPr>
          <w:trHeight w:val="246"/>
        </w:trPr>
        <w:tc>
          <w:tcPr>
            <w:tcW w:w="684" w:type="dxa"/>
            <w:tcBorders>
              <w:bottom w:val="single" w:sz="4" w:space="0" w:color="000000"/>
            </w:tcBorders>
          </w:tcPr>
          <w:p w14:paraId="47C8EA61" w14:textId="77777777" w:rsidR="00623EF0" w:rsidRPr="00623EF0" w:rsidRDefault="00623EF0" w:rsidP="00623EF0">
            <w:pPr>
              <w:spacing w:before="3" w:line="223" w:lineRule="exact"/>
              <w:ind w:left="10"/>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H26</w:t>
            </w:r>
          </w:p>
        </w:tc>
        <w:tc>
          <w:tcPr>
            <w:tcW w:w="854" w:type="dxa"/>
            <w:tcBorders>
              <w:bottom w:val="single" w:sz="4" w:space="0" w:color="000000"/>
            </w:tcBorders>
          </w:tcPr>
          <w:p w14:paraId="01D469CD" w14:textId="77777777" w:rsidR="00623EF0" w:rsidRPr="00623EF0" w:rsidRDefault="00623EF0" w:rsidP="00623EF0">
            <w:pPr>
              <w:spacing w:before="3" w:line="223" w:lineRule="exact"/>
              <w:ind w:left="1"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4.86</w:t>
            </w:r>
          </w:p>
        </w:tc>
        <w:tc>
          <w:tcPr>
            <w:tcW w:w="806" w:type="dxa"/>
            <w:tcBorders>
              <w:bottom w:val="single" w:sz="4" w:space="0" w:color="000000"/>
            </w:tcBorders>
          </w:tcPr>
          <w:p w14:paraId="4CEB99CA" w14:textId="77777777" w:rsidR="00623EF0" w:rsidRPr="00623EF0" w:rsidRDefault="00623EF0" w:rsidP="00623EF0">
            <w:pPr>
              <w:spacing w:before="3" w:line="223" w:lineRule="exact"/>
              <w:ind w:right="1"/>
              <w:jc w:val="center"/>
              <w:rPr>
                <w:rFonts w:ascii="Times New Roman" w:eastAsia="Palatino Linotype" w:hAnsi="Times New Roman"/>
                <w:sz w:val="16"/>
                <w:szCs w:val="16"/>
              </w:rPr>
            </w:pPr>
            <w:r w:rsidRPr="00623EF0">
              <w:rPr>
                <w:rFonts w:ascii="Times New Roman" w:eastAsia="Palatino Linotype" w:hAnsi="Times New Roman"/>
                <w:sz w:val="16"/>
                <w:szCs w:val="16"/>
              </w:rPr>
              <w:t>–</w:t>
            </w:r>
            <w:r w:rsidRPr="00623EF0">
              <w:rPr>
                <w:rFonts w:ascii="Times New Roman" w:eastAsia="Palatino Linotype" w:hAnsi="Times New Roman"/>
                <w:spacing w:val="-4"/>
                <w:sz w:val="16"/>
                <w:szCs w:val="16"/>
              </w:rPr>
              <w:t>1.92</w:t>
            </w:r>
          </w:p>
        </w:tc>
        <w:tc>
          <w:tcPr>
            <w:tcW w:w="623" w:type="dxa"/>
            <w:tcBorders>
              <w:bottom w:val="single" w:sz="4" w:space="0" w:color="000000"/>
            </w:tcBorders>
          </w:tcPr>
          <w:p w14:paraId="0577BCB2" w14:textId="77777777" w:rsidR="00623EF0" w:rsidRPr="00623EF0" w:rsidRDefault="00623EF0" w:rsidP="00623EF0">
            <w:pPr>
              <w:spacing w:before="3" w:line="223" w:lineRule="exact"/>
              <w:ind w:left="34" w:right="1"/>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2.94</w:t>
            </w:r>
          </w:p>
        </w:tc>
        <w:tc>
          <w:tcPr>
            <w:tcW w:w="987" w:type="dxa"/>
            <w:tcBorders>
              <w:bottom w:val="single" w:sz="4" w:space="0" w:color="000000"/>
            </w:tcBorders>
          </w:tcPr>
          <w:p w14:paraId="5D8EA8C4" w14:textId="77777777" w:rsidR="00623EF0" w:rsidRPr="00623EF0" w:rsidRDefault="00623EF0" w:rsidP="00623EF0">
            <w:pPr>
              <w:spacing w:before="3" w:line="223" w:lineRule="exact"/>
              <w:ind w:right="8"/>
              <w:jc w:val="center"/>
              <w:rPr>
                <w:rFonts w:ascii="Times New Roman" w:eastAsia="Palatino Linotype" w:hAnsi="Times New Roman"/>
                <w:i/>
                <w:position w:val="5"/>
                <w:sz w:val="16"/>
                <w:szCs w:val="16"/>
              </w:rPr>
            </w:pPr>
            <w:r w:rsidRPr="00623EF0">
              <w:rPr>
                <w:rFonts w:ascii="Times New Roman" w:eastAsia="Palatino Linotype" w:hAnsi="Times New Roman"/>
                <w:spacing w:val="-4"/>
                <w:sz w:val="16"/>
                <w:szCs w:val="16"/>
              </w:rPr>
              <w:t>415</w:t>
            </w:r>
            <w:r w:rsidRPr="00623EF0">
              <w:rPr>
                <w:rFonts w:ascii="Times New Roman" w:eastAsia="Palatino Linotype" w:hAnsi="Times New Roman"/>
                <w:i/>
                <w:spacing w:val="-4"/>
                <w:position w:val="5"/>
                <w:sz w:val="16"/>
                <w:szCs w:val="16"/>
              </w:rPr>
              <w:t>a</w:t>
            </w:r>
          </w:p>
        </w:tc>
        <w:tc>
          <w:tcPr>
            <w:tcW w:w="529" w:type="dxa"/>
            <w:tcBorders>
              <w:bottom w:val="single" w:sz="4" w:space="0" w:color="000000"/>
            </w:tcBorders>
          </w:tcPr>
          <w:p w14:paraId="44ED5892" w14:textId="77777777" w:rsidR="00623EF0" w:rsidRPr="00623EF0" w:rsidRDefault="00623EF0" w:rsidP="00623EF0">
            <w:pPr>
              <w:spacing w:before="3" w:line="223" w:lineRule="exact"/>
              <w:ind w:left="4" w:right="4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89</w:t>
            </w:r>
          </w:p>
        </w:tc>
        <w:tc>
          <w:tcPr>
            <w:tcW w:w="562" w:type="dxa"/>
            <w:tcBorders>
              <w:bottom w:val="single" w:sz="4" w:space="0" w:color="000000"/>
            </w:tcBorders>
          </w:tcPr>
          <w:p w14:paraId="606BAC0F" w14:textId="77777777" w:rsidR="00623EF0" w:rsidRPr="00623EF0" w:rsidRDefault="00623EF0" w:rsidP="00623EF0">
            <w:pPr>
              <w:spacing w:before="3" w:line="223" w:lineRule="exact"/>
              <w:ind w:left="6"/>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174</w:t>
            </w:r>
          </w:p>
        </w:tc>
        <w:tc>
          <w:tcPr>
            <w:tcW w:w="537" w:type="dxa"/>
            <w:tcBorders>
              <w:bottom w:val="single" w:sz="4" w:space="0" w:color="000000"/>
            </w:tcBorders>
          </w:tcPr>
          <w:p w14:paraId="1DB49F2E" w14:textId="77777777" w:rsidR="00623EF0" w:rsidRPr="00623EF0" w:rsidRDefault="00623EF0" w:rsidP="00623EF0">
            <w:pPr>
              <w:spacing w:before="3" w:line="223" w:lineRule="exact"/>
              <w:ind w:left="18"/>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400</w:t>
            </w:r>
          </w:p>
        </w:tc>
        <w:tc>
          <w:tcPr>
            <w:tcW w:w="1141" w:type="dxa"/>
            <w:tcBorders>
              <w:bottom w:val="single" w:sz="4" w:space="0" w:color="000000"/>
            </w:tcBorders>
          </w:tcPr>
          <w:p w14:paraId="354B787C" w14:textId="77777777" w:rsidR="00623EF0" w:rsidRPr="00623EF0" w:rsidRDefault="00623EF0" w:rsidP="00623EF0">
            <w:pPr>
              <w:spacing w:before="3" w:line="223" w:lineRule="exact"/>
              <w:ind w:left="2" w:right="1"/>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w:t>
            </w:r>
          </w:p>
        </w:tc>
        <w:tc>
          <w:tcPr>
            <w:tcW w:w="996" w:type="dxa"/>
            <w:tcBorders>
              <w:bottom w:val="single" w:sz="4" w:space="0" w:color="000000"/>
            </w:tcBorders>
          </w:tcPr>
          <w:p w14:paraId="2B59FF8B" w14:textId="77777777" w:rsidR="00623EF0" w:rsidRPr="00623EF0" w:rsidRDefault="00623EF0" w:rsidP="00623EF0">
            <w:pPr>
              <w:spacing w:before="3" w:line="223" w:lineRule="exact"/>
              <w:ind w:left="1" w:right="22"/>
              <w:jc w:val="center"/>
              <w:rPr>
                <w:rFonts w:ascii="Times New Roman" w:eastAsia="Palatino Linotype" w:hAnsi="Times New Roman"/>
                <w:sz w:val="16"/>
                <w:szCs w:val="16"/>
              </w:rPr>
            </w:pPr>
            <w:r w:rsidRPr="00623EF0">
              <w:rPr>
                <w:rFonts w:ascii="Times New Roman" w:eastAsia="Palatino Linotype" w:hAnsi="Times New Roman"/>
                <w:spacing w:val="-10"/>
                <w:sz w:val="16"/>
                <w:szCs w:val="16"/>
              </w:rPr>
              <w:t>2</w:t>
            </w:r>
          </w:p>
        </w:tc>
        <w:tc>
          <w:tcPr>
            <w:tcW w:w="689" w:type="dxa"/>
            <w:tcBorders>
              <w:bottom w:val="single" w:sz="4" w:space="0" w:color="000000"/>
            </w:tcBorders>
          </w:tcPr>
          <w:p w14:paraId="36AD50D0" w14:textId="77777777" w:rsidR="00623EF0" w:rsidRPr="00623EF0" w:rsidRDefault="00623EF0" w:rsidP="00623EF0">
            <w:pPr>
              <w:spacing w:before="3" w:line="223" w:lineRule="exact"/>
              <w:ind w:left="4" w:right="4"/>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D102</w:t>
            </w:r>
          </w:p>
        </w:tc>
        <w:tc>
          <w:tcPr>
            <w:tcW w:w="429" w:type="dxa"/>
            <w:tcBorders>
              <w:bottom w:val="single" w:sz="4" w:space="0" w:color="000000"/>
            </w:tcBorders>
          </w:tcPr>
          <w:p w14:paraId="320202D2" w14:textId="77777777" w:rsidR="00623EF0" w:rsidRPr="00623EF0" w:rsidRDefault="00623EF0" w:rsidP="00623EF0">
            <w:pPr>
              <w:spacing w:before="3" w:line="223" w:lineRule="exact"/>
              <w:ind w:left="56" w:right="1"/>
              <w:jc w:val="center"/>
              <w:rPr>
                <w:rFonts w:ascii="Times New Roman" w:eastAsia="Palatino Linotype" w:hAnsi="Times New Roman"/>
                <w:sz w:val="16"/>
                <w:szCs w:val="16"/>
              </w:rPr>
            </w:pPr>
            <w:r w:rsidRPr="00623EF0">
              <w:rPr>
                <w:rFonts w:ascii="Times New Roman" w:eastAsia="Palatino Linotype" w:hAnsi="Times New Roman"/>
                <w:spacing w:val="-5"/>
                <w:sz w:val="16"/>
                <w:szCs w:val="16"/>
              </w:rPr>
              <w:t>Au</w:t>
            </w:r>
          </w:p>
        </w:tc>
        <w:tc>
          <w:tcPr>
            <w:tcW w:w="1236" w:type="dxa"/>
            <w:tcBorders>
              <w:bottom w:val="single" w:sz="4" w:space="0" w:color="000000"/>
            </w:tcBorders>
          </w:tcPr>
          <w:p w14:paraId="1233022A" w14:textId="77777777" w:rsidR="00623EF0" w:rsidRPr="00623EF0" w:rsidRDefault="00623EF0" w:rsidP="00623EF0">
            <w:pPr>
              <w:spacing w:before="3" w:line="223" w:lineRule="exact"/>
              <w:ind w:left="1" w:right="2"/>
              <w:jc w:val="center"/>
              <w:rPr>
                <w:rFonts w:ascii="Times New Roman" w:eastAsia="Palatino Linotype" w:hAnsi="Times New Roman"/>
                <w:sz w:val="16"/>
                <w:szCs w:val="16"/>
              </w:rPr>
            </w:pPr>
            <w:r w:rsidRPr="00623EF0">
              <w:rPr>
                <w:rFonts w:ascii="Times New Roman" w:eastAsia="Palatino Linotype" w:hAnsi="Times New Roman"/>
                <w:sz w:val="16"/>
                <w:szCs w:val="16"/>
              </w:rPr>
              <w:t xml:space="preserve">LiTFSI, </w:t>
            </w:r>
            <w:r w:rsidRPr="00623EF0">
              <w:rPr>
                <w:rFonts w:ascii="Times New Roman" w:eastAsia="Palatino Linotype" w:hAnsi="Times New Roman"/>
                <w:spacing w:val="-5"/>
                <w:sz w:val="16"/>
                <w:szCs w:val="16"/>
              </w:rPr>
              <w:t>tBP</w:t>
            </w:r>
          </w:p>
        </w:tc>
        <w:tc>
          <w:tcPr>
            <w:tcW w:w="602" w:type="dxa"/>
            <w:tcBorders>
              <w:bottom w:val="single" w:sz="4" w:space="0" w:color="000000"/>
            </w:tcBorders>
          </w:tcPr>
          <w:p w14:paraId="49E6D0DC" w14:textId="77777777" w:rsidR="00623EF0" w:rsidRPr="00623EF0" w:rsidRDefault="00623EF0" w:rsidP="00623EF0">
            <w:pPr>
              <w:spacing w:before="3" w:line="223" w:lineRule="exact"/>
              <w:ind w:left="3" w:right="40"/>
              <w:jc w:val="center"/>
              <w:rPr>
                <w:rFonts w:ascii="Times New Roman" w:eastAsia="Palatino Linotype" w:hAnsi="Times New Roman"/>
                <w:sz w:val="16"/>
                <w:szCs w:val="16"/>
              </w:rPr>
            </w:pPr>
            <w:r w:rsidRPr="00623EF0">
              <w:rPr>
                <w:rFonts w:ascii="Times New Roman" w:eastAsia="Palatino Linotype" w:hAnsi="Times New Roman"/>
                <w:spacing w:val="-4"/>
                <w:sz w:val="16"/>
                <w:szCs w:val="16"/>
              </w:rPr>
              <w:t>0.18</w:t>
            </w:r>
          </w:p>
        </w:tc>
        <w:tc>
          <w:tcPr>
            <w:tcW w:w="991" w:type="dxa"/>
            <w:tcBorders>
              <w:bottom w:val="single" w:sz="4" w:space="0" w:color="000000"/>
            </w:tcBorders>
          </w:tcPr>
          <w:p w14:paraId="36E76C54" w14:textId="77777777" w:rsidR="00623EF0" w:rsidRPr="00623EF0" w:rsidRDefault="00623EF0" w:rsidP="00623EF0">
            <w:pPr>
              <w:spacing w:before="12" w:line="214" w:lineRule="exact"/>
              <w:ind w:left="6"/>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1.72</w:t>
            </w:r>
          </w:p>
        </w:tc>
        <w:tc>
          <w:tcPr>
            <w:tcW w:w="646" w:type="dxa"/>
            <w:tcBorders>
              <w:bottom w:val="single" w:sz="4" w:space="0" w:color="000000"/>
            </w:tcBorders>
          </w:tcPr>
          <w:p w14:paraId="67339546" w14:textId="77777777" w:rsidR="00623EF0" w:rsidRPr="00623EF0" w:rsidRDefault="00623EF0" w:rsidP="00623EF0">
            <w:pPr>
              <w:spacing w:before="12" w:line="214" w:lineRule="exact"/>
              <w:ind w:left="2" w:right="9"/>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531</w:t>
            </w:r>
          </w:p>
        </w:tc>
        <w:tc>
          <w:tcPr>
            <w:tcW w:w="516" w:type="dxa"/>
            <w:tcBorders>
              <w:bottom w:val="single" w:sz="4" w:space="0" w:color="000000"/>
            </w:tcBorders>
          </w:tcPr>
          <w:p w14:paraId="40F29890" w14:textId="77777777" w:rsidR="00623EF0" w:rsidRPr="00623EF0" w:rsidRDefault="00623EF0" w:rsidP="00623EF0">
            <w:pPr>
              <w:spacing w:before="12" w:line="214" w:lineRule="exact"/>
              <w:ind w:left="7" w:right="10"/>
              <w:jc w:val="center"/>
              <w:rPr>
                <w:rFonts w:ascii="Times New Roman" w:eastAsia="Palatino Linotype" w:hAnsi="Times New Roman"/>
                <w:sz w:val="16"/>
                <w:szCs w:val="16"/>
              </w:rPr>
            </w:pPr>
            <w:r w:rsidRPr="00623EF0">
              <w:rPr>
                <w:rFonts w:ascii="Times New Roman" w:eastAsia="Palatino Linotype" w:hAnsi="Times New Roman"/>
                <w:spacing w:val="-5"/>
                <w:w w:val="105"/>
                <w:sz w:val="16"/>
                <w:szCs w:val="16"/>
              </w:rPr>
              <w:t>35</w:t>
            </w:r>
          </w:p>
        </w:tc>
        <w:tc>
          <w:tcPr>
            <w:tcW w:w="610" w:type="dxa"/>
            <w:tcBorders>
              <w:bottom w:val="single" w:sz="4" w:space="0" w:color="000000"/>
            </w:tcBorders>
          </w:tcPr>
          <w:p w14:paraId="35D3A900" w14:textId="77777777" w:rsidR="00623EF0" w:rsidRPr="00623EF0" w:rsidRDefault="00623EF0" w:rsidP="00623EF0">
            <w:pPr>
              <w:spacing w:before="12" w:line="214" w:lineRule="exact"/>
              <w:ind w:left="2" w:right="2"/>
              <w:jc w:val="center"/>
              <w:rPr>
                <w:rFonts w:ascii="Times New Roman" w:eastAsia="Palatino Linotype" w:hAnsi="Times New Roman"/>
                <w:sz w:val="16"/>
                <w:szCs w:val="16"/>
              </w:rPr>
            </w:pPr>
            <w:r w:rsidRPr="00623EF0">
              <w:rPr>
                <w:rFonts w:ascii="Times New Roman" w:eastAsia="Palatino Linotype" w:hAnsi="Times New Roman"/>
                <w:spacing w:val="-4"/>
                <w:w w:val="105"/>
                <w:sz w:val="16"/>
                <w:szCs w:val="16"/>
              </w:rPr>
              <w:t>0.32</w:t>
            </w:r>
          </w:p>
        </w:tc>
        <w:tc>
          <w:tcPr>
            <w:tcW w:w="530" w:type="dxa"/>
            <w:tcBorders>
              <w:bottom w:val="single" w:sz="4" w:space="0" w:color="000000"/>
            </w:tcBorders>
          </w:tcPr>
          <w:p w14:paraId="140732EE" w14:textId="77777777" w:rsidR="00623EF0" w:rsidRPr="00623EF0" w:rsidRDefault="00623EF0" w:rsidP="00623EF0">
            <w:pPr>
              <w:rPr>
                <w:rFonts w:ascii="Times New Roman" w:eastAsia="Palatino Linotype" w:hAnsi="Times New Roman"/>
                <w:sz w:val="16"/>
                <w:szCs w:val="16"/>
              </w:rPr>
            </w:pPr>
          </w:p>
        </w:tc>
      </w:tr>
    </w:tbl>
    <w:p w14:paraId="0096DA12" w14:textId="77777777" w:rsidR="00623EF0" w:rsidRPr="00623EF0" w:rsidRDefault="00623EF0" w:rsidP="00623EF0">
      <w:pPr>
        <w:widowControl w:val="0"/>
        <w:autoSpaceDE w:val="0"/>
        <w:autoSpaceDN w:val="0"/>
        <w:spacing w:before="2" w:after="0" w:line="240" w:lineRule="auto"/>
        <w:ind w:left="22"/>
        <w:rPr>
          <w:rFonts w:ascii="Times New Roman" w:eastAsia="Book Antiqua" w:hAnsi="Times New Roman" w:cs="Times New Roman"/>
          <w:kern w:val="0"/>
          <w:sz w:val="16"/>
          <w:szCs w:val="16"/>
          <w:lang w:val="en-US"/>
          <w14:ligatures w14:val="none"/>
        </w:rPr>
      </w:pPr>
      <w:r w:rsidRPr="00623EF0">
        <w:rPr>
          <w:rFonts w:ascii="Times New Roman" w:eastAsia="Book Antiqua" w:hAnsi="Times New Roman" w:cs="Times New Roman"/>
          <w:kern w:val="0"/>
          <w:sz w:val="16"/>
          <w:szCs w:val="16"/>
          <w:lang w:val="en-US"/>
          <w14:ligatures w14:val="none"/>
        </w:rPr>
        <w:t>The</w:t>
      </w:r>
      <w:r w:rsidRPr="00623EF0">
        <w:rPr>
          <w:rFonts w:ascii="Times New Roman" w:eastAsia="Book Antiqua" w:hAnsi="Times New Roman" w:cs="Times New Roman"/>
          <w:spacing w:val="-3"/>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solvent</w:t>
      </w:r>
      <w:r w:rsidRPr="00623EF0">
        <w:rPr>
          <w:rFonts w:ascii="Times New Roman" w:eastAsia="Book Antiqua" w:hAnsi="Times New Roman" w:cs="Times New Roman"/>
          <w:spacing w:val="-3"/>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used</w:t>
      </w:r>
      <w:r w:rsidRPr="00623EF0">
        <w:rPr>
          <w:rFonts w:ascii="Times New Roman" w:eastAsia="Book Antiqua" w:hAnsi="Times New Roman" w:cs="Times New Roman"/>
          <w:spacing w:val="-2"/>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for</w:t>
      </w:r>
      <w:r w:rsidRPr="00623EF0">
        <w:rPr>
          <w:rFonts w:ascii="Times New Roman" w:eastAsia="Book Antiqua" w:hAnsi="Times New Roman" w:cs="Times New Roman"/>
          <w:spacing w:val="-4"/>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the</w:t>
      </w:r>
      <w:r w:rsidRPr="00623EF0">
        <w:rPr>
          <w:rFonts w:ascii="Times New Roman" w:eastAsia="Book Antiqua" w:hAnsi="Times New Roman" w:cs="Times New Roman"/>
          <w:spacing w:val="-2"/>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determination</w:t>
      </w:r>
      <w:r w:rsidRPr="00623EF0">
        <w:rPr>
          <w:rFonts w:ascii="Times New Roman" w:eastAsia="Book Antiqua" w:hAnsi="Times New Roman" w:cs="Times New Roman"/>
          <w:spacing w:val="-2"/>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of</w:t>
      </w:r>
      <w:r w:rsidRPr="00623EF0">
        <w:rPr>
          <w:rFonts w:ascii="Times New Roman" w:eastAsia="Book Antiqua" w:hAnsi="Times New Roman" w:cs="Times New Roman"/>
          <w:spacing w:val="-3"/>
          <w:kern w:val="0"/>
          <w:sz w:val="16"/>
          <w:szCs w:val="16"/>
          <w:lang w:val="en-US"/>
          <w14:ligatures w14:val="none"/>
        </w:rPr>
        <w:t xml:space="preserve"> </w:t>
      </w:r>
      <w:r w:rsidRPr="00623EF0">
        <w:rPr>
          <w:rFonts w:ascii="Times New Roman" w:eastAsia="Book Antiqua" w:hAnsi="Times New Roman" w:cs="Times New Roman"/>
          <w:i/>
          <w:kern w:val="0"/>
          <w:sz w:val="16"/>
          <w:szCs w:val="16"/>
          <w:lang w:val="en-US"/>
          <w14:ligatures w14:val="none"/>
        </w:rPr>
        <w:t></w:t>
      </w:r>
      <w:r w:rsidRPr="00623EF0">
        <w:rPr>
          <w:rFonts w:ascii="Times New Roman" w:eastAsia="Book Antiqua" w:hAnsi="Times New Roman" w:cs="Times New Roman"/>
          <w:kern w:val="0"/>
          <w:sz w:val="16"/>
          <w:szCs w:val="16"/>
          <w:lang w:val="en-US"/>
          <w14:ligatures w14:val="none"/>
        </w:rPr>
        <w:t>max</w:t>
      </w:r>
      <w:r w:rsidRPr="00623EF0">
        <w:rPr>
          <w:rFonts w:ascii="Times New Roman" w:eastAsia="Book Antiqua" w:hAnsi="Times New Roman" w:cs="Times New Roman"/>
          <w:spacing w:val="14"/>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is</w:t>
      </w:r>
      <w:r w:rsidRPr="00623EF0">
        <w:rPr>
          <w:rFonts w:ascii="Times New Roman" w:eastAsia="Book Antiqua" w:hAnsi="Times New Roman" w:cs="Times New Roman"/>
          <w:spacing w:val="-3"/>
          <w:kern w:val="0"/>
          <w:sz w:val="16"/>
          <w:szCs w:val="16"/>
          <w:lang w:val="en-US"/>
          <w14:ligatures w14:val="none"/>
        </w:rPr>
        <w:t xml:space="preserve"> </w:t>
      </w:r>
      <w:r w:rsidRPr="00623EF0">
        <w:rPr>
          <w:rFonts w:ascii="Times New Roman" w:eastAsia="Book Antiqua" w:hAnsi="Times New Roman" w:cs="Times New Roman"/>
          <w:kern w:val="0"/>
          <w:position w:val="5"/>
          <w:sz w:val="16"/>
          <w:szCs w:val="16"/>
          <w:lang w:val="en-US"/>
          <w14:ligatures w14:val="none"/>
        </w:rPr>
        <w:t>a</w:t>
      </w:r>
      <w:r w:rsidRPr="00623EF0">
        <w:rPr>
          <w:rFonts w:ascii="Times New Roman" w:eastAsia="Book Antiqua" w:hAnsi="Times New Roman" w:cs="Times New Roman"/>
          <w:spacing w:val="15"/>
          <w:kern w:val="0"/>
          <w:position w:val="5"/>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tetrahydrofuran,</w:t>
      </w:r>
      <w:r w:rsidRPr="00623EF0">
        <w:rPr>
          <w:rFonts w:ascii="Times New Roman" w:eastAsia="Book Antiqua" w:hAnsi="Times New Roman" w:cs="Times New Roman"/>
          <w:spacing w:val="-3"/>
          <w:kern w:val="0"/>
          <w:sz w:val="16"/>
          <w:szCs w:val="16"/>
          <w:lang w:val="en-US"/>
          <w14:ligatures w14:val="none"/>
        </w:rPr>
        <w:t xml:space="preserve"> </w:t>
      </w:r>
      <w:r w:rsidRPr="00623EF0">
        <w:rPr>
          <w:rFonts w:ascii="Times New Roman" w:eastAsia="Book Antiqua" w:hAnsi="Times New Roman" w:cs="Times New Roman"/>
          <w:kern w:val="0"/>
          <w:position w:val="5"/>
          <w:sz w:val="16"/>
          <w:szCs w:val="16"/>
          <w:lang w:val="en-US"/>
          <w14:ligatures w14:val="none"/>
        </w:rPr>
        <w:t>b</w:t>
      </w:r>
      <w:r w:rsidRPr="00623EF0">
        <w:rPr>
          <w:rFonts w:ascii="Times New Roman" w:eastAsia="Book Antiqua" w:hAnsi="Times New Roman" w:cs="Times New Roman"/>
          <w:spacing w:val="14"/>
          <w:kern w:val="0"/>
          <w:position w:val="5"/>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dichloromethane,</w:t>
      </w:r>
      <w:r w:rsidRPr="00623EF0">
        <w:rPr>
          <w:rFonts w:ascii="Times New Roman" w:eastAsia="Book Antiqua" w:hAnsi="Times New Roman" w:cs="Times New Roman"/>
          <w:spacing w:val="-2"/>
          <w:kern w:val="0"/>
          <w:sz w:val="16"/>
          <w:szCs w:val="16"/>
          <w:lang w:val="en-US"/>
          <w14:ligatures w14:val="none"/>
        </w:rPr>
        <w:t xml:space="preserve"> </w:t>
      </w:r>
      <w:r w:rsidRPr="00623EF0">
        <w:rPr>
          <w:rFonts w:ascii="Times New Roman" w:eastAsia="Book Antiqua" w:hAnsi="Times New Roman" w:cs="Times New Roman"/>
          <w:kern w:val="0"/>
          <w:position w:val="5"/>
          <w:sz w:val="16"/>
          <w:szCs w:val="16"/>
          <w:lang w:val="en-US"/>
          <w14:ligatures w14:val="none"/>
        </w:rPr>
        <w:t>c</w:t>
      </w:r>
      <w:r w:rsidRPr="00623EF0">
        <w:rPr>
          <w:rFonts w:ascii="Times New Roman" w:eastAsia="Book Antiqua" w:hAnsi="Times New Roman" w:cs="Times New Roman"/>
          <w:spacing w:val="15"/>
          <w:kern w:val="0"/>
          <w:position w:val="5"/>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toluene,</w:t>
      </w:r>
      <w:r w:rsidRPr="00623EF0">
        <w:rPr>
          <w:rFonts w:ascii="Times New Roman" w:eastAsia="Book Antiqua" w:hAnsi="Times New Roman" w:cs="Times New Roman"/>
          <w:spacing w:val="-2"/>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and</w:t>
      </w:r>
      <w:r w:rsidRPr="00623EF0">
        <w:rPr>
          <w:rFonts w:ascii="Times New Roman" w:eastAsia="Book Antiqua" w:hAnsi="Times New Roman" w:cs="Times New Roman"/>
          <w:spacing w:val="-4"/>
          <w:kern w:val="0"/>
          <w:sz w:val="16"/>
          <w:szCs w:val="16"/>
          <w:lang w:val="en-US"/>
          <w14:ligatures w14:val="none"/>
        </w:rPr>
        <w:t xml:space="preserve"> </w:t>
      </w:r>
      <w:r w:rsidRPr="00623EF0">
        <w:rPr>
          <w:rFonts w:ascii="Times New Roman" w:eastAsia="Book Antiqua" w:hAnsi="Times New Roman" w:cs="Times New Roman"/>
          <w:kern w:val="0"/>
          <w:position w:val="5"/>
          <w:sz w:val="16"/>
          <w:szCs w:val="16"/>
          <w:lang w:val="en-US"/>
          <w14:ligatures w14:val="none"/>
        </w:rPr>
        <w:t>d</w:t>
      </w:r>
      <w:r w:rsidRPr="00623EF0">
        <w:rPr>
          <w:rFonts w:ascii="Times New Roman" w:eastAsia="Book Antiqua" w:hAnsi="Times New Roman" w:cs="Times New Roman"/>
          <w:spacing w:val="14"/>
          <w:kern w:val="0"/>
          <w:position w:val="5"/>
          <w:sz w:val="16"/>
          <w:szCs w:val="16"/>
          <w:lang w:val="en-US"/>
          <w14:ligatures w14:val="none"/>
        </w:rPr>
        <w:t xml:space="preserve"> </w:t>
      </w:r>
      <w:r w:rsidRPr="00623EF0">
        <w:rPr>
          <w:rFonts w:ascii="Times New Roman" w:eastAsia="Book Antiqua" w:hAnsi="Times New Roman" w:cs="Times New Roman"/>
          <w:spacing w:val="-2"/>
          <w:kern w:val="0"/>
          <w:sz w:val="16"/>
          <w:szCs w:val="16"/>
          <w:lang w:val="en-US"/>
          <w14:ligatures w14:val="none"/>
        </w:rPr>
        <w:t>dichlorobenzene.</w:t>
      </w:r>
    </w:p>
    <w:p w14:paraId="36389DB6" w14:textId="77777777" w:rsidR="00623EF0" w:rsidRPr="00623EF0" w:rsidRDefault="00623EF0" w:rsidP="00623EF0">
      <w:pPr>
        <w:widowControl w:val="0"/>
        <w:autoSpaceDE w:val="0"/>
        <w:autoSpaceDN w:val="0"/>
        <w:spacing w:before="1" w:after="0" w:line="240" w:lineRule="auto"/>
        <w:ind w:left="22"/>
        <w:rPr>
          <w:rFonts w:ascii="Times New Roman" w:eastAsia="Book Antiqua" w:hAnsi="Times New Roman" w:cs="Times New Roman"/>
          <w:kern w:val="0"/>
          <w:sz w:val="16"/>
          <w:szCs w:val="16"/>
          <w:lang w:val="en-US"/>
          <w14:ligatures w14:val="none"/>
        </w:rPr>
      </w:pPr>
      <w:r w:rsidRPr="00623EF0">
        <w:rPr>
          <w:rFonts w:ascii="Times New Roman" w:eastAsia="Book Antiqua" w:hAnsi="Times New Roman" w:cs="Times New Roman"/>
          <w:kern w:val="0"/>
          <w:position w:val="5"/>
          <w:sz w:val="16"/>
          <w:szCs w:val="16"/>
          <w:lang w:val="en-US"/>
          <w14:ligatures w14:val="none"/>
        </w:rPr>
        <w:t>x</w:t>
      </w:r>
      <w:r w:rsidRPr="00623EF0">
        <w:rPr>
          <w:rFonts w:ascii="Times New Roman" w:eastAsia="Book Antiqua" w:hAnsi="Times New Roman" w:cs="Times New Roman"/>
          <w:spacing w:val="15"/>
          <w:kern w:val="0"/>
          <w:position w:val="5"/>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HTM</w:t>
      </w:r>
      <w:r w:rsidRPr="00623EF0">
        <w:rPr>
          <w:rFonts w:ascii="Times New Roman" w:eastAsia="Book Antiqua" w:hAnsi="Times New Roman" w:cs="Times New Roman"/>
          <w:spacing w:val="-2"/>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was</w:t>
      </w:r>
      <w:r w:rsidRPr="00623EF0">
        <w:rPr>
          <w:rFonts w:ascii="Times New Roman" w:eastAsia="Book Antiqua" w:hAnsi="Times New Roman" w:cs="Times New Roman"/>
          <w:spacing w:val="-3"/>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purified</w:t>
      </w:r>
      <w:r w:rsidRPr="00623EF0">
        <w:rPr>
          <w:rFonts w:ascii="Times New Roman" w:eastAsia="Book Antiqua" w:hAnsi="Times New Roman" w:cs="Times New Roman"/>
          <w:spacing w:val="-3"/>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using</w:t>
      </w:r>
      <w:r w:rsidRPr="00623EF0">
        <w:rPr>
          <w:rFonts w:ascii="Times New Roman" w:eastAsia="Book Antiqua" w:hAnsi="Times New Roman" w:cs="Times New Roman"/>
          <w:spacing w:val="-2"/>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a</w:t>
      </w:r>
      <w:r w:rsidRPr="00623EF0">
        <w:rPr>
          <w:rFonts w:ascii="Times New Roman" w:eastAsia="Book Antiqua" w:hAnsi="Times New Roman" w:cs="Times New Roman"/>
          <w:spacing w:val="-3"/>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sublimation</w:t>
      </w:r>
      <w:r w:rsidRPr="00623EF0">
        <w:rPr>
          <w:rFonts w:ascii="Times New Roman" w:eastAsia="Book Antiqua" w:hAnsi="Times New Roman" w:cs="Times New Roman"/>
          <w:spacing w:val="-2"/>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technique.</w:t>
      </w:r>
      <w:r w:rsidRPr="00623EF0">
        <w:rPr>
          <w:rFonts w:ascii="Times New Roman" w:eastAsia="Book Antiqua" w:hAnsi="Times New Roman" w:cs="Times New Roman"/>
          <w:spacing w:val="-2"/>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Data</w:t>
      </w:r>
      <w:r w:rsidRPr="00623EF0">
        <w:rPr>
          <w:rFonts w:ascii="Times New Roman" w:eastAsia="Book Antiqua" w:hAnsi="Times New Roman" w:cs="Times New Roman"/>
          <w:spacing w:val="-2"/>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from</w:t>
      </w:r>
      <w:r w:rsidRPr="00623EF0">
        <w:rPr>
          <w:rFonts w:ascii="Times New Roman" w:eastAsia="Book Antiqua" w:hAnsi="Times New Roman" w:cs="Times New Roman"/>
          <w:spacing w:val="-3"/>
          <w:kern w:val="0"/>
          <w:sz w:val="16"/>
          <w:szCs w:val="16"/>
          <w:lang w:val="en-US"/>
          <w14:ligatures w14:val="none"/>
        </w:rPr>
        <w:t xml:space="preserve"> </w:t>
      </w:r>
      <w:r w:rsidRPr="00623EF0">
        <w:rPr>
          <w:rFonts w:ascii="Times New Roman" w:eastAsia="Book Antiqua" w:hAnsi="Times New Roman" w:cs="Times New Roman"/>
          <w:kern w:val="0"/>
          <w:position w:val="5"/>
          <w:sz w:val="16"/>
          <w:szCs w:val="16"/>
          <w:lang w:val="en-US"/>
          <w14:ligatures w14:val="none"/>
        </w:rPr>
        <w:t>y</w:t>
      </w:r>
      <w:r w:rsidRPr="00623EF0">
        <w:rPr>
          <w:rFonts w:ascii="Times New Roman" w:eastAsia="Book Antiqua" w:hAnsi="Times New Roman" w:cs="Times New Roman"/>
          <w:spacing w:val="-3"/>
          <w:kern w:val="0"/>
          <w:position w:val="5"/>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high</w:t>
      </w:r>
      <w:r w:rsidRPr="00623EF0">
        <w:rPr>
          <w:rFonts w:ascii="Times New Roman" w:eastAsia="Book Antiqua" w:hAnsi="Times New Roman" w:cs="Times New Roman"/>
          <w:spacing w:val="-1"/>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and</w:t>
      </w:r>
      <w:r w:rsidRPr="00623EF0">
        <w:rPr>
          <w:rFonts w:ascii="Times New Roman" w:eastAsia="Book Antiqua" w:hAnsi="Times New Roman" w:cs="Times New Roman"/>
          <w:spacing w:val="-2"/>
          <w:kern w:val="0"/>
          <w:sz w:val="16"/>
          <w:szCs w:val="16"/>
          <w:lang w:val="en-US"/>
          <w14:ligatures w14:val="none"/>
        </w:rPr>
        <w:t xml:space="preserve"> </w:t>
      </w:r>
      <w:r w:rsidRPr="00623EF0">
        <w:rPr>
          <w:rFonts w:ascii="Times New Roman" w:eastAsia="Book Antiqua" w:hAnsi="Times New Roman" w:cs="Times New Roman"/>
          <w:kern w:val="0"/>
          <w:position w:val="5"/>
          <w:sz w:val="16"/>
          <w:szCs w:val="16"/>
          <w:lang w:val="en-US"/>
          <w14:ligatures w14:val="none"/>
        </w:rPr>
        <w:t>z</w:t>
      </w:r>
      <w:r w:rsidRPr="00623EF0">
        <w:rPr>
          <w:rFonts w:ascii="Times New Roman" w:eastAsia="Book Antiqua" w:hAnsi="Times New Roman" w:cs="Times New Roman"/>
          <w:spacing w:val="14"/>
          <w:kern w:val="0"/>
          <w:position w:val="5"/>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low</w:t>
      </w:r>
      <w:r w:rsidRPr="00623EF0">
        <w:rPr>
          <w:rFonts w:ascii="Times New Roman" w:eastAsia="Book Antiqua" w:hAnsi="Times New Roman" w:cs="Times New Roman"/>
          <w:spacing w:val="-2"/>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molecular</w:t>
      </w:r>
      <w:r w:rsidRPr="00623EF0">
        <w:rPr>
          <w:rFonts w:ascii="Times New Roman" w:eastAsia="Book Antiqua" w:hAnsi="Times New Roman" w:cs="Times New Roman"/>
          <w:spacing w:val="-3"/>
          <w:kern w:val="0"/>
          <w:sz w:val="16"/>
          <w:szCs w:val="16"/>
          <w:lang w:val="en-US"/>
          <w14:ligatures w14:val="none"/>
        </w:rPr>
        <w:t xml:space="preserve"> </w:t>
      </w:r>
      <w:r w:rsidRPr="00623EF0">
        <w:rPr>
          <w:rFonts w:ascii="Times New Roman" w:eastAsia="Book Antiqua" w:hAnsi="Times New Roman" w:cs="Times New Roman"/>
          <w:kern w:val="0"/>
          <w:sz w:val="16"/>
          <w:szCs w:val="16"/>
          <w:lang w:val="en-US"/>
          <w14:ligatures w14:val="none"/>
        </w:rPr>
        <w:t>weight</w:t>
      </w:r>
      <w:r w:rsidRPr="00623EF0">
        <w:rPr>
          <w:rFonts w:ascii="Times New Roman" w:eastAsia="Book Antiqua" w:hAnsi="Times New Roman" w:cs="Times New Roman"/>
          <w:spacing w:val="-2"/>
          <w:kern w:val="0"/>
          <w:sz w:val="16"/>
          <w:szCs w:val="16"/>
          <w:lang w:val="en-US"/>
          <w14:ligatures w14:val="none"/>
        </w:rPr>
        <w:t xml:space="preserve"> polymer.</w:t>
      </w:r>
    </w:p>
    <w:p w14:paraId="3507194C" w14:textId="77777777" w:rsidR="00623EF0" w:rsidRPr="00623EF0" w:rsidRDefault="00623EF0" w:rsidP="00623EF0">
      <w:pPr>
        <w:spacing w:after="0" w:line="240" w:lineRule="auto"/>
        <w:rPr>
          <w:rFonts w:ascii="Times New Roman" w:eastAsia="Aptos" w:hAnsi="Times New Roman" w:cs="Times New Roman"/>
          <w:b/>
          <w:bCs/>
          <w:kern w:val="0"/>
          <w:sz w:val="28"/>
          <w:szCs w:val="28"/>
          <w:lang w:val="en" w:eastAsia="ru-KZ"/>
          <w14:ligatures w14:val="none"/>
        </w:rPr>
      </w:pPr>
    </w:p>
    <w:p w14:paraId="112D1A21" w14:textId="77777777" w:rsidR="00623EF0" w:rsidRDefault="00623EF0" w:rsidP="00D90E3A">
      <w:pPr>
        <w:spacing w:after="0" w:line="240" w:lineRule="auto"/>
        <w:jc w:val="center"/>
        <w:rPr>
          <w:lang w:val="en-US"/>
        </w:rPr>
        <w:sectPr w:rsidR="00623EF0" w:rsidSect="00623EF0">
          <w:pgSz w:w="16838" w:h="11906" w:orient="landscape"/>
          <w:pgMar w:top="1701" w:right="1134" w:bottom="850" w:left="1134" w:header="708" w:footer="708" w:gutter="0"/>
          <w:cols w:space="708"/>
          <w:docGrid w:linePitch="360"/>
        </w:sectPr>
      </w:pPr>
    </w:p>
    <w:p w14:paraId="35192933" w14:textId="77777777" w:rsidR="00623EF0" w:rsidRPr="00623EF0" w:rsidRDefault="00623EF0" w:rsidP="00623EF0">
      <w:pPr>
        <w:spacing w:after="0" w:line="240" w:lineRule="auto"/>
        <w:jc w:val="both"/>
        <w:rPr>
          <w:rFonts w:ascii="Times New Roman" w:eastAsia="Aptos" w:hAnsi="Times New Roman" w:cs="Times New Roman"/>
          <w:b/>
          <w:bCs/>
          <w:kern w:val="0"/>
          <w:sz w:val="28"/>
          <w:szCs w:val="28"/>
          <w:lang w:val="en" w:eastAsia="ru-KZ"/>
          <w14:ligatures w14:val="none"/>
        </w:rPr>
      </w:pPr>
      <w:r w:rsidRPr="00623EF0">
        <w:rPr>
          <w:rFonts w:ascii="Times New Roman" w:eastAsia="Aptos" w:hAnsi="Times New Roman" w:cs="Times New Roman"/>
          <w:b/>
          <w:bCs/>
          <w:kern w:val="0"/>
          <w:sz w:val="28"/>
          <w:szCs w:val="28"/>
          <w:lang w:val="en" w:eastAsia="ru-KZ"/>
          <w14:ligatures w14:val="none"/>
        </w:rPr>
        <w:t xml:space="preserve">Conference </w:t>
      </w:r>
    </w:p>
    <w:p w14:paraId="214E623F" w14:textId="77777777" w:rsidR="00623EF0" w:rsidRPr="00623EF0" w:rsidRDefault="00623EF0" w:rsidP="00623EF0">
      <w:pPr>
        <w:spacing w:after="0" w:line="240" w:lineRule="auto"/>
        <w:jc w:val="both"/>
        <w:rPr>
          <w:rFonts w:ascii="Times New Roman" w:eastAsia="Aptos" w:hAnsi="Times New Roman" w:cs="Times New Roman"/>
          <w:kern w:val="0"/>
          <w:sz w:val="28"/>
          <w:szCs w:val="28"/>
          <w:lang w:val="en-US" w:eastAsia="ru-KZ"/>
          <w14:ligatures w14:val="none"/>
        </w:rPr>
      </w:pPr>
    </w:p>
    <w:p w14:paraId="571BC0C2" w14:textId="77777777" w:rsidR="00623EF0" w:rsidRPr="00623EF0" w:rsidRDefault="00623EF0" w:rsidP="00623EF0">
      <w:pPr>
        <w:spacing w:line="259" w:lineRule="auto"/>
        <w:jc w:val="center"/>
        <w:rPr>
          <w:rFonts w:ascii="Times New Roman" w:eastAsia="Aptos" w:hAnsi="Times New Roman" w:cs="Times New Roman"/>
          <w:b/>
          <w:bCs/>
          <w:kern w:val="0"/>
          <w:sz w:val="28"/>
          <w:szCs w:val="28"/>
          <w:lang w:val="en" w:eastAsia="ru-KZ"/>
          <w14:ligatures w14:val="none"/>
        </w:rPr>
      </w:pPr>
      <w:r w:rsidRPr="00623EF0">
        <w:rPr>
          <w:rFonts w:ascii="Times New Roman" w:eastAsia="Aptos" w:hAnsi="Times New Roman" w:cs="Times New Roman"/>
          <w:b/>
          <w:bCs/>
          <w:kern w:val="0"/>
          <w:sz w:val="28"/>
          <w:szCs w:val="28"/>
          <w:lang w:val="en" w:eastAsia="ru-KZ"/>
          <w14:ligatures w14:val="none"/>
        </w:rPr>
        <w:t>METAL ORGANIC FRAMEWORKS AND COVALENT ORGANIC FRAMEWORKS AS ELECTROLYTE ENHANCERS: A PATHWAY TO HIGH-EFFICIENTLY AND STABLE DSSCS</w:t>
      </w:r>
    </w:p>
    <w:p w14:paraId="5EBEC351" w14:textId="77777777" w:rsidR="00623EF0" w:rsidRPr="00623EF0" w:rsidRDefault="00623EF0" w:rsidP="00623EF0">
      <w:pPr>
        <w:spacing w:line="259" w:lineRule="auto"/>
        <w:rPr>
          <w:rFonts w:ascii="Times New Roman" w:eastAsia="Aptos" w:hAnsi="Times New Roman" w:cs="Times New Roman"/>
          <w:kern w:val="0"/>
          <w:sz w:val="28"/>
          <w:szCs w:val="28"/>
          <w:lang w:val="en" w:eastAsia="ru-KZ"/>
          <w14:ligatures w14:val="none"/>
        </w:rPr>
      </w:pPr>
      <w:r w:rsidRPr="00623EF0">
        <w:rPr>
          <w:rFonts w:ascii="Times New Roman" w:eastAsia="Aptos" w:hAnsi="Times New Roman" w:cs="Times New Roman"/>
          <w:kern w:val="0"/>
          <w:sz w:val="28"/>
          <w:szCs w:val="28"/>
          <w:vertAlign w:val="superscript"/>
          <w:lang w:val="en" w:eastAsia="ru-KZ"/>
          <w14:ligatures w14:val="none"/>
        </w:rPr>
        <w:t>1,2</w:t>
      </w:r>
      <w:r w:rsidRPr="00623EF0">
        <w:rPr>
          <w:rFonts w:ascii="Times New Roman" w:eastAsia="Aptos" w:hAnsi="Times New Roman" w:cs="Times New Roman"/>
          <w:kern w:val="0"/>
          <w:sz w:val="28"/>
          <w:szCs w:val="28"/>
          <w:lang w:val="en" w:eastAsia="ru-KZ"/>
          <w14:ligatures w14:val="none"/>
        </w:rPr>
        <w:t xml:space="preserve">Ibrayeva A., </w:t>
      </w:r>
      <w:r w:rsidRPr="00623EF0">
        <w:rPr>
          <w:rFonts w:ascii="Times New Roman" w:eastAsia="Aptos" w:hAnsi="Times New Roman" w:cs="Times New Roman"/>
          <w:kern w:val="0"/>
          <w:sz w:val="28"/>
          <w:szCs w:val="28"/>
          <w:vertAlign w:val="superscript"/>
          <w:lang w:val="en" w:eastAsia="ru-KZ"/>
          <w14:ligatures w14:val="none"/>
        </w:rPr>
        <w:t>1,2</w:t>
      </w:r>
      <w:r w:rsidRPr="00623EF0">
        <w:rPr>
          <w:rFonts w:ascii="Times New Roman" w:eastAsia="Aptos" w:hAnsi="Times New Roman" w:cs="Times New Roman"/>
          <w:kern w:val="0"/>
          <w:sz w:val="28"/>
          <w:szCs w:val="28"/>
          <w:lang w:val="en" w:eastAsia="ru-KZ"/>
          <w14:ligatures w14:val="none"/>
        </w:rPr>
        <w:t xml:space="preserve">Suleimenova D., </w:t>
      </w:r>
      <w:r w:rsidRPr="00623EF0">
        <w:rPr>
          <w:rFonts w:ascii="Times New Roman" w:eastAsia="Aptos" w:hAnsi="Times New Roman" w:cs="Times New Roman"/>
          <w:kern w:val="0"/>
          <w:sz w:val="28"/>
          <w:szCs w:val="28"/>
          <w:vertAlign w:val="superscript"/>
          <w:lang w:val="en" w:eastAsia="ru-KZ"/>
          <w14:ligatures w14:val="none"/>
        </w:rPr>
        <w:t>3</w:t>
      </w:r>
      <w:r w:rsidRPr="00623EF0">
        <w:rPr>
          <w:rFonts w:ascii="Times New Roman" w:eastAsia="Aptos" w:hAnsi="Times New Roman" w:cs="Times New Roman"/>
          <w:kern w:val="0"/>
          <w:sz w:val="28"/>
          <w:szCs w:val="28"/>
          <w:lang w:val="en" w:eastAsia="ru-KZ"/>
          <w14:ligatures w14:val="none"/>
        </w:rPr>
        <w:t xml:space="preserve">Imanbekova Z., </w:t>
      </w:r>
      <w:r w:rsidRPr="00623EF0">
        <w:rPr>
          <w:rFonts w:ascii="Times New Roman" w:eastAsia="Aptos" w:hAnsi="Times New Roman" w:cs="Times New Roman"/>
          <w:kern w:val="0"/>
          <w:sz w:val="28"/>
          <w:szCs w:val="28"/>
          <w:vertAlign w:val="superscript"/>
          <w:lang w:val="en" w:eastAsia="ru-KZ"/>
          <w14:ligatures w14:val="none"/>
        </w:rPr>
        <w:t>1</w:t>
      </w:r>
      <w:r w:rsidRPr="00623EF0">
        <w:rPr>
          <w:rFonts w:ascii="Times New Roman" w:eastAsia="Aptos" w:hAnsi="Times New Roman" w:cs="Times New Roman"/>
          <w:kern w:val="0"/>
          <w:sz w:val="28"/>
          <w:szCs w:val="28"/>
          <w:lang w:val="en" w:eastAsia="ru-KZ"/>
          <w14:ligatures w14:val="none"/>
        </w:rPr>
        <w:t xml:space="preserve">Baptayev B., </w:t>
      </w:r>
      <w:r w:rsidRPr="00623EF0">
        <w:rPr>
          <w:rFonts w:ascii="Times New Roman" w:eastAsia="Aptos" w:hAnsi="Times New Roman" w:cs="Times New Roman"/>
          <w:kern w:val="0"/>
          <w:sz w:val="28"/>
          <w:szCs w:val="28"/>
          <w:vertAlign w:val="superscript"/>
          <w:lang w:val="en" w:eastAsia="ru-KZ"/>
          <w14:ligatures w14:val="none"/>
        </w:rPr>
        <w:t>1,3</w:t>
      </w:r>
      <w:r w:rsidRPr="00623EF0">
        <w:rPr>
          <w:rFonts w:ascii="Times New Roman" w:eastAsia="Aptos" w:hAnsi="Times New Roman" w:cs="Times New Roman"/>
          <w:kern w:val="0"/>
          <w:sz w:val="28"/>
          <w:szCs w:val="28"/>
          <w:lang w:val="en" w:eastAsia="ru-KZ"/>
          <w14:ligatures w14:val="none"/>
        </w:rPr>
        <w:t>Balanay M.P.</w:t>
      </w:r>
    </w:p>
    <w:p w14:paraId="5757E965" w14:textId="77777777" w:rsidR="00623EF0" w:rsidRPr="00623EF0" w:rsidRDefault="00623EF0" w:rsidP="00623EF0">
      <w:pPr>
        <w:spacing w:after="0" w:line="240" w:lineRule="auto"/>
        <w:jc w:val="center"/>
        <w:rPr>
          <w:rFonts w:ascii="Times New Roman" w:eastAsia="Aptos" w:hAnsi="Times New Roman" w:cs="Times New Roman"/>
          <w:kern w:val="0"/>
          <w:lang w:val="en" w:eastAsia="ru-KZ"/>
          <w14:ligatures w14:val="none"/>
        </w:rPr>
      </w:pPr>
      <w:r w:rsidRPr="00623EF0">
        <w:rPr>
          <w:rFonts w:ascii="Times New Roman" w:eastAsia="Aptos" w:hAnsi="Times New Roman" w:cs="Times New Roman"/>
          <w:kern w:val="0"/>
          <w:lang w:val="en" w:eastAsia="ru-KZ"/>
          <w14:ligatures w14:val="none"/>
        </w:rPr>
        <w:t>1 National Laboratory Astana, Nazarbayev University, 53 Kabanbay Batyr Ave., Astana, 010000, Kazakhstan.</w:t>
      </w:r>
    </w:p>
    <w:p w14:paraId="62A1A1E7" w14:textId="77777777" w:rsidR="00623EF0" w:rsidRPr="00623EF0" w:rsidRDefault="00623EF0" w:rsidP="00623EF0">
      <w:pPr>
        <w:spacing w:after="0" w:line="240" w:lineRule="auto"/>
        <w:jc w:val="center"/>
        <w:rPr>
          <w:rFonts w:ascii="Times New Roman" w:eastAsia="Aptos" w:hAnsi="Times New Roman" w:cs="Times New Roman"/>
          <w:kern w:val="0"/>
          <w:lang w:val="en" w:eastAsia="ru-KZ"/>
          <w14:ligatures w14:val="none"/>
        </w:rPr>
      </w:pPr>
      <w:r w:rsidRPr="00623EF0">
        <w:rPr>
          <w:rFonts w:ascii="Times New Roman" w:eastAsia="Aptos" w:hAnsi="Times New Roman" w:cs="Times New Roman"/>
          <w:kern w:val="0"/>
          <w:lang w:val="en" w:eastAsia="ru-KZ"/>
          <w14:ligatures w14:val="none"/>
        </w:rPr>
        <w:t>2 Department of Chemistry, L.N. Gumilyov Eurasian National University, 2 Satpayev St., Astana, 010008, Kazakhstan.</w:t>
      </w:r>
    </w:p>
    <w:p w14:paraId="6DCD0F6E" w14:textId="77777777" w:rsidR="00623EF0" w:rsidRPr="00623EF0" w:rsidRDefault="00623EF0" w:rsidP="00623EF0">
      <w:pPr>
        <w:spacing w:after="0" w:line="240" w:lineRule="auto"/>
        <w:jc w:val="center"/>
        <w:rPr>
          <w:rFonts w:ascii="Times New Roman" w:eastAsia="Aptos" w:hAnsi="Times New Roman" w:cs="Times New Roman"/>
          <w:kern w:val="0"/>
          <w:lang w:val="en" w:eastAsia="ru-KZ"/>
          <w14:ligatures w14:val="none"/>
        </w:rPr>
      </w:pPr>
      <w:r w:rsidRPr="00623EF0">
        <w:rPr>
          <w:rFonts w:ascii="Times New Roman" w:eastAsia="Aptos" w:hAnsi="Times New Roman" w:cs="Times New Roman"/>
          <w:kern w:val="0"/>
          <w:lang w:val="en" w:eastAsia="ru-KZ"/>
          <w14:ligatures w14:val="none"/>
        </w:rPr>
        <w:t>3 Chemistry Department, Nazarbayev University, 53 Kabanbay Batyr Ave., Astana, 010000, Kazakhstan.</w:t>
      </w:r>
    </w:p>
    <w:p w14:paraId="6ED5DA1B" w14:textId="77777777" w:rsidR="00623EF0" w:rsidRPr="00623EF0" w:rsidRDefault="00623EF0" w:rsidP="00623EF0">
      <w:pPr>
        <w:spacing w:after="0" w:line="240" w:lineRule="auto"/>
        <w:rPr>
          <w:rFonts w:ascii="Times New Roman" w:eastAsia="Aptos" w:hAnsi="Times New Roman" w:cs="Times New Roman"/>
          <w:kern w:val="0"/>
          <w:sz w:val="28"/>
          <w:szCs w:val="28"/>
          <w:lang w:val="en" w:eastAsia="ru-KZ"/>
          <w14:ligatures w14:val="none"/>
        </w:rPr>
      </w:pPr>
    </w:p>
    <w:p w14:paraId="1D1D346C" w14:textId="77777777" w:rsidR="00623EF0" w:rsidRPr="00623EF0" w:rsidRDefault="00623EF0" w:rsidP="00623EF0">
      <w:pPr>
        <w:spacing w:line="259" w:lineRule="auto"/>
        <w:ind w:firstLine="709"/>
        <w:jc w:val="both"/>
        <w:rPr>
          <w:rFonts w:ascii="Times New Roman" w:eastAsia="Aptos" w:hAnsi="Times New Roman" w:cs="Times New Roman"/>
          <w:kern w:val="0"/>
          <w:sz w:val="28"/>
          <w:szCs w:val="28"/>
          <w:lang w:val="en" w:eastAsia="ru-KZ"/>
          <w14:ligatures w14:val="none"/>
        </w:rPr>
      </w:pPr>
      <w:r w:rsidRPr="00623EF0">
        <w:rPr>
          <w:rFonts w:ascii="Times New Roman" w:eastAsia="Aptos" w:hAnsi="Times New Roman" w:cs="Times New Roman"/>
          <w:kern w:val="0"/>
          <w:sz w:val="28"/>
          <w:szCs w:val="28"/>
          <w:lang w:val="en" w:eastAsia="ru-KZ"/>
          <w14:ligatures w14:val="none"/>
        </w:rPr>
        <w:t>This study investigates how to improve the stability of dye-sensitized solar cells (DSSCs) by incorporating a metal-organic framework (MOF) and covalent-organic framework (COF) as an additive to the LE. Major DSSC disadvantages such as electrolyte leakage, volatility, evaporation, sealing problems, limited stability, and poor transport charge can be addressed by the MOF@LE and COF@LE composites. With uses in energy storage, gas separation, catalysis, water splitting, sensing, and photovoltaics, MOFs [1] and COFs [2] materials can be good candidate for the improvement of LE. They are especially appropriate for application in solar energy devices due to their large surface area, adjustable pore diameters, and variable functional groups [3]. Both two-dimensional (2D) and three-dimensional (3D) MOFs and COFs materials show promise for use in photovoltaic (PV) systems. The strategy focuses on using Ti-based MOF and triazine based COF as a framework for I-/I3- based LE to increase the stability and lifetime of electrons in DSSCs and stop leakage. The study examines how MOF@LE and COF@LE enhances both solar cell stability and power conversion efficiency (PCE). Under typical AM 1.5, 100 mW/cm² conditions, the improved MOF@LE obtains a remarkable short-circuit current density of 20.97 mA/cm², peaking at 22.27 mA/cm², and a high PCE of 10.51%, with a peak value of 10.99%. At roughly 23 °C, it retains roughly 75% of its PCE after 1400 hours. Under 6000 lx illumination, the MOF@LE solar cells achieves a record PCE of 27.6% with an average of 25.9% for indoor LED lighting applications. The optimized COF@LE achieves a PCE of 10.81%, with a peak value of 11.74%, and a notable short-circuit current density of 18.60 mA/cm², peaking at 20.22 mA/cm², under standard AM 1.5, 100 mW/cm² conditions. It maintains about 95% of its PCE after 960 hours at approximately 23°C.</w:t>
      </w:r>
    </w:p>
    <w:p w14:paraId="0470DB65" w14:textId="77777777" w:rsidR="00623EF0" w:rsidRPr="00623EF0" w:rsidRDefault="00623EF0" w:rsidP="00623EF0">
      <w:pPr>
        <w:spacing w:line="259" w:lineRule="auto"/>
        <w:rPr>
          <w:rFonts w:ascii="Times New Roman" w:eastAsia="Aptos" w:hAnsi="Times New Roman" w:cs="Times New Roman"/>
          <w:b/>
          <w:bCs/>
          <w:kern w:val="0"/>
          <w:sz w:val="28"/>
          <w:szCs w:val="28"/>
          <w:lang w:val="en" w:eastAsia="ru-KZ"/>
          <w14:ligatures w14:val="none"/>
        </w:rPr>
      </w:pPr>
      <w:r w:rsidRPr="00623EF0">
        <w:rPr>
          <w:rFonts w:ascii="Times New Roman" w:eastAsia="Aptos" w:hAnsi="Times New Roman" w:cs="Times New Roman"/>
          <w:b/>
          <w:bCs/>
          <w:kern w:val="0"/>
          <w:sz w:val="28"/>
          <w:szCs w:val="28"/>
          <w:lang w:val="en" w:eastAsia="ru-KZ"/>
          <w14:ligatures w14:val="none"/>
        </w:rPr>
        <w:t xml:space="preserve">References </w:t>
      </w:r>
    </w:p>
    <w:p w14:paraId="48C91998" w14:textId="6D6B7C6C" w:rsidR="00623EF0" w:rsidRPr="00623EF0" w:rsidRDefault="00623EF0" w:rsidP="00623EF0">
      <w:pPr>
        <w:numPr>
          <w:ilvl w:val="0"/>
          <w:numId w:val="28"/>
        </w:numPr>
        <w:spacing w:line="259" w:lineRule="auto"/>
        <w:ind w:left="0" w:firstLine="0"/>
        <w:contextualSpacing/>
        <w:jc w:val="both"/>
        <w:rPr>
          <w:rFonts w:ascii="Times New Roman" w:eastAsia="Aptos" w:hAnsi="Times New Roman" w:cs="Times New Roman"/>
          <w:kern w:val="0"/>
          <w:sz w:val="28"/>
          <w:szCs w:val="28"/>
          <w:lang w:val="en" w:eastAsia="ru-KZ"/>
          <w14:ligatures w14:val="none"/>
        </w:rPr>
      </w:pPr>
      <w:r w:rsidRPr="00623EF0">
        <w:rPr>
          <w:rFonts w:ascii="Times New Roman" w:eastAsia="Aptos" w:hAnsi="Times New Roman" w:cs="Times New Roman"/>
          <w:kern w:val="0"/>
          <w:sz w:val="28"/>
          <w:szCs w:val="28"/>
          <w:lang w:val="en" w:eastAsia="ru-KZ"/>
          <w14:ligatures w14:val="none"/>
        </w:rPr>
        <w:t xml:space="preserve">Raptopoulou, C. P., Metal-Organic &amp; Frameworks Synthetic methods and potential applications. Materials 14, 310 (2021). </w:t>
      </w:r>
      <w:hyperlink r:id="rId241">
        <w:r w:rsidRPr="00623EF0">
          <w:rPr>
            <w:rFonts w:ascii="Times New Roman" w:eastAsia="Aptos" w:hAnsi="Times New Roman" w:cs="Times New Roman"/>
            <w:color w:val="467886"/>
            <w:kern w:val="0"/>
            <w:sz w:val="28"/>
            <w:szCs w:val="28"/>
            <w:u w:val="single"/>
            <w:lang w:val="en" w:eastAsia="ru-KZ"/>
            <w14:ligatures w14:val="none"/>
          </w:rPr>
          <w:t>https://doi.org/10.3390/ma14020310.</w:t>
        </w:r>
      </w:hyperlink>
    </w:p>
    <w:p w14:paraId="65E7C531" w14:textId="77777777" w:rsidR="00623EF0" w:rsidRPr="00623EF0" w:rsidRDefault="00623EF0" w:rsidP="00623EF0">
      <w:pPr>
        <w:numPr>
          <w:ilvl w:val="0"/>
          <w:numId w:val="28"/>
        </w:numPr>
        <w:spacing w:line="259" w:lineRule="auto"/>
        <w:ind w:left="0" w:firstLine="0"/>
        <w:contextualSpacing/>
        <w:jc w:val="both"/>
        <w:rPr>
          <w:rFonts w:ascii="Times New Roman" w:eastAsia="Aptos" w:hAnsi="Times New Roman" w:cs="Times New Roman"/>
          <w:kern w:val="0"/>
          <w:sz w:val="28"/>
          <w:szCs w:val="28"/>
          <w:lang w:val="en" w:eastAsia="ru-KZ"/>
          <w14:ligatures w14:val="none"/>
        </w:rPr>
      </w:pPr>
      <w:r w:rsidRPr="00623EF0">
        <w:rPr>
          <w:rFonts w:ascii="Times New Roman" w:eastAsia="Aptos" w:hAnsi="Times New Roman" w:cs="Times New Roman"/>
          <w:kern w:val="0"/>
          <w:sz w:val="28"/>
          <w:szCs w:val="28"/>
          <w:lang w:val="en" w:eastAsia="ru-KZ"/>
          <w14:ligatures w14:val="none"/>
        </w:rPr>
        <w:t xml:space="preserve">X. Liu, G.J.H. Lim, Y. Wang, L. Zhang, D. Mullangi, Y. Wu, D. Zhao, J. Ding, A.K. Cheetham, J. Wang, Chem. Eng. J. 403 (2021) 126333. </w:t>
      </w:r>
      <w:hyperlink r:id="rId242">
        <w:r w:rsidRPr="00623EF0">
          <w:rPr>
            <w:rFonts w:ascii="Times New Roman" w:eastAsia="Aptos" w:hAnsi="Times New Roman" w:cs="Times New Roman"/>
            <w:color w:val="467886"/>
            <w:kern w:val="0"/>
            <w:sz w:val="28"/>
            <w:szCs w:val="28"/>
            <w:u w:val="single"/>
            <w:lang w:val="en" w:eastAsia="ru-KZ"/>
            <w14:ligatures w14:val="none"/>
          </w:rPr>
          <w:t>https://doi.org/10.1016/j.cej.2020.126333.</w:t>
        </w:r>
      </w:hyperlink>
    </w:p>
    <w:p w14:paraId="0784D500" w14:textId="77777777" w:rsidR="00623EF0" w:rsidRPr="00623EF0" w:rsidRDefault="00623EF0" w:rsidP="00623EF0">
      <w:pPr>
        <w:numPr>
          <w:ilvl w:val="0"/>
          <w:numId w:val="28"/>
        </w:numPr>
        <w:spacing w:line="259" w:lineRule="auto"/>
        <w:ind w:left="0" w:firstLine="0"/>
        <w:contextualSpacing/>
        <w:jc w:val="both"/>
        <w:rPr>
          <w:rFonts w:ascii="Times New Roman" w:eastAsia="Aptos" w:hAnsi="Times New Roman" w:cs="Times New Roman"/>
          <w:kern w:val="0"/>
          <w:sz w:val="28"/>
          <w:szCs w:val="28"/>
          <w:lang w:val="en" w:eastAsia="ru-KZ"/>
          <w14:ligatures w14:val="none"/>
        </w:rPr>
      </w:pPr>
      <w:r w:rsidRPr="00623EF0">
        <w:rPr>
          <w:rFonts w:ascii="Times New Roman" w:eastAsia="Aptos" w:hAnsi="Times New Roman" w:cs="Times New Roman"/>
          <w:kern w:val="0"/>
          <w:sz w:val="28"/>
          <w:szCs w:val="28"/>
          <w:lang w:val="en" w:eastAsia="ru-KZ"/>
          <w14:ligatures w14:val="none"/>
        </w:rPr>
        <w:t xml:space="preserve">R. Nakatani, T. Irie, S. Das, Q. Fang, Y. Negishi, ACS Appl. Mater. Interfaces 2025, 17, 17, 24701–24729. </w:t>
      </w:r>
      <w:hyperlink r:id="rId243">
        <w:r w:rsidRPr="00623EF0">
          <w:rPr>
            <w:rFonts w:ascii="Times New Roman" w:eastAsia="Aptos" w:hAnsi="Times New Roman" w:cs="Times New Roman"/>
            <w:color w:val="467886"/>
            <w:kern w:val="0"/>
            <w:sz w:val="28"/>
            <w:szCs w:val="28"/>
            <w:u w:val="single"/>
            <w:lang w:val="en" w:eastAsia="ru-KZ"/>
            <w14:ligatures w14:val="none"/>
          </w:rPr>
          <w:t>https://doi.org/10.1021/acsami.4c21991.</w:t>
        </w:r>
      </w:hyperlink>
    </w:p>
    <w:p w14:paraId="5CFA3296" w14:textId="21BFE933" w:rsidR="001043C7" w:rsidRDefault="001043C7" w:rsidP="00D90E3A">
      <w:pPr>
        <w:spacing w:after="0" w:line="240" w:lineRule="auto"/>
        <w:jc w:val="center"/>
        <w:rPr>
          <w:lang w:val="en-US"/>
        </w:rPr>
      </w:pPr>
    </w:p>
    <w:p w14:paraId="124E81AE" w14:textId="77777777" w:rsidR="00623EF0" w:rsidRDefault="00623EF0" w:rsidP="00D90E3A">
      <w:pPr>
        <w:spacing w:after="0" w:line="240" w:lineRule="auto"/>
        <w:jc w:val="center"/>
        <w:rPr>
          <w:lang w:val="en-US"/>
        </w:rPr>
      </w:pPr>
    </w:p>
    <w:p w14:paraId="4BEC1AD8" w14:textId="77777777" w:rsidR="00623EF0" w:rsidRDefault="00623EF0" w:rsidP="00D90E3A">
      <w:pPr>
        <w:spacing w:after="0" w:line="240" w:lineRule="auto"/>
        <w:jc w:val="center"/>
        <w:rPr>
          <w:lang w:val="en-US"/>
        </w:rPr>
      </w:pPr>
    </w:p>
    <w:p w14:paraId="032EC174" w14:textId="77777777" w:rsidR="00623EF0" w:rsidRDefault="00623EF0" w:rsidP="00D90E3A">
      <w:pPr>
        <w:spacing w:after="0" w:line="240" w:lineRule="auto"/>
        <w:jc w:val="center"/>
        <w:rPr>
          <w:lang w:val="en-US"/>
        </w:rPr>
      </w:pPr>
    </w:p>
    <w:p w14:paraId="6CF2E522" w14:textId="77777777" w:rsidR="00623EF0" w:rsidRDefault="00623EF0" w:rsidP="00D90E3A">
      <w:pPr>
        <w:spacing w:after="0" w:line="240" w:lineRule="auto"/>
        <w:jc w:val="center"/>
        <w:rPr>
          <w:lang w:val="en-US"/>
        </w:rPr>
      </w:pPr>
    </w:p>
    <w:p w14:paraId="5876250E" w14:textId="77777777" w:rsidR="00623EF0" w:rsidRDefault="00623EF0" w:rsidP="00D90E3A">
      <w:pPr>
        <w:spacing w:after="0" w:line="240" w:lineRule="auto"/>
        <w:jc w:val="center"/>
        <w:rPr>
          <w:lang w:val="en-US"/>
        </w:rPr>
      </w:pPr>
    </w:p>
    <w:p w14:paraId="74F6BAB8" w14:textId="77777777" w:rsidR="00623EF0" w:rsidRDefault="00623EF0" w:rsidP="00D90E3A">
      <w:pPr>
        <w:spacing w:after="0" w:line="240" w:lineRule="auto"/>
        <w:jc w:val="center"/>
        <w:rPr>
          <w:lang w:val="en-US"/>
        </w:rPr>
      </w:pPr>
    </w:p>
    <w:p w14:paraId="3E4C95B3" w14:textId="77777777" w:rsidR="00623EF0" w:rsidRDefault="00623EF0" w:rsidP="00D90E3A">
      <w:pPr>
        <w:spacing w:after="0" w:line="240" w:lineRule="auto"/>
        <w:jc w:val="center"/>
        <w:rPr>
          <w:lang w:val="en-US"/>
        </w:rPr>
      </w:pPr>
    </w:p>
    <w:p w14:paraId="7BDFA834" w14:textId="77777777" w:rsidR="00623EF0" w:rsidRDefault="00623EF0" w:rsidP="00D90E3A">
      <w:pPr>
        <w:spacing w:after="0" w:line="240" w:lineRule="auto"/>
        <w:jc w:val="center"/>
        <w:rPr>
          <w:lang w:val="en-US"/>
        </w:rPr>
      </w:pPr>
    </w:p>
    <w:p w14:paraId="41D8EC17" w14:textId="77777777" w:rsidR="00623EF0" w:rsidRDefault="00623EF0" w:rsidP="00D90E3A">
      <w:pPr>
        <w:spacing w:after="0" w:line="240" w:lineRule="auto"/>
        <w:jc w:val="center"/>
        <w:rPr>
          <w:lang w:val="en-US"/>
        </w:rPr>
      </w:pPr>
    </w:p>
    <w:p w14:paraId="4670F362" w14:textId="77777777" w:rsidR="00623EF0" w:rsidRDefault="00623EF0" w:rsidP="00D90E3A">
      <w:pPr>
        <w:spacing w:after="0" w:line="240" w:lineRule="auto"/>
        <w:jc w:val="center"/>
        <w:rPr>
          <w:lang w:val="en-US"/>
        </w:rPr>
      </w:pPr>
    </w:p>
    <w:p w14:paraId="08C9B964" w14:textId="77777777" w:rsidR="00623EF0" w:rsidRDefault="00623EF0" w:rsidP="00D90E3A">
      <w:pPr>
        <w:spacing w:after="0" w:line="240" w:lineRule="auto"/>
        <w:jc w:val="center"/>
        <w:rPr>
          <w:lang w:val="en-US"/>
        </w:rPr>
      </w:pPr>
    </w:p>
    <w:p w14:paraId="6C3F7817" w14:textId="77777777" w:rsidR="00623EF0" w:rsidRDefault="00623EF0" w:rsidP="00D90E3A">
      <w:pPr>
        <w:spacing w:after="0" w:line="240" w:lineRule="auto"/>
        <w:jc w:val="center"/>
        <w:rPr>
          <w:lang w:val="en-US"/>
        </w:rPr>
      </w:pPr>
    </w:p>
    <w:p w14:paraId="4097B72A" w14:textId="77777777" w:rsidR="00623EF0" w:rsidRDefault="00623EF0" w:rsidP="00D90E3A">
      <w:pPr>
        <w:spacing w:after="0" w:line="240" w:lineRule="auto"/>
        <w:jc w:val="center"/>
        <w:rPr>
          <w:lang w:val="en-US"/>
        </w:rPr>
      </w:pPr>
    </w:p>
    <w:p w14:paraId="0ABF90A1" w14:textId="77777777" w:rsidR="00623EF0" w:rsidRDefault="00623EF0" w:rsidP="00D90E3A">
      <w:pPr>
        <w:spacing w:after="0" w:line="240" w:lineRule="auto"/>
        <w:jc w:val="center"/>
        <w:rPr>
          <w:lang w:val="en-US"/>
        </w:rPr>
      </w:pPr>
    </w:p>
    <w:p w14:paraId="3BED344B" w14:textId="77777777" w:rsidR="00623EF0" w:rsidRDefault="00623EF0" w:rsidP="00D90E3A">
      <w:pPr>
        <w:spacing w:after="0" w:line="240" w:lineRule="auto"/>
        <w:jc w:val="center"/>
        <w:rPr>
          <w:lang w:val="en-US"/>
        </w:rPr>
      </w:pPr>
    </w:p>
    <w:p w14:paraId="7C3BAAEC" w14:textId="77777777" w:rsidR="00623EF0" w:rsidRDefault="00623EF0" w:rsidP="00D90E3A">
      <w:pPr>
        <w:spacing w:after="0" w:line="240" w:lineRule="auto"/>
        <w:jc w:val="center"/>
        <w:rPr>
          <w:lang w:val="en-US"/>
        </w:rPr>
      </w:pPr>
    </w:p>
    <w:p w14:paraId="17A303A9" w14:textId="77777777" w:rsidR="00623EF0" w:rsidRDefault="00623EF0" w:rsidP="00D90E3A">
      <w:pPr>
        <w:spacing w:after="0" w:line="240" w:lineRule="auto"/>
        <w:jc w:val="center"/>
        <w:rPr>
          <w:lang w:val="en-US"/>
        </w:rPr>
      </w:pPr>
    </w:p>
    <w:p w14:paraId="43C8D228" w14:textId="77777777" w:rsidR="00623EF0" w:rsidRDefault="00623EF0" w:rsidP="00D90E3A">
      <w:pPr>
        <w:spacing w:after="0" w:line="240" w:lineRule="auto"/>
        <w:jc w:val="center"/>
        <w:rPr>
          <w:lang w:val="en-US"/>
        </w:rPr>
      </w:pPr>
    </w:p>
    <w:p w14:paraId="65645792" w14:textId="77777777" w:rsidR="00623EF0" w:rsidRDefault="00623EF0" w:rsidP="00D90E3A">
      <w:pPr>
        <w:spacing w:after="0" w:line="240" w:lineRule="auto"/>
        <w:jc w:val="center"/>
        <w:rPr>
          <w:lang w:val="en-US"/>
        </w:rPr>
      </w:pPr>
    </w:p>
    <w:p w14:paraId="3BDAD754" w14:textId="77777777" w:rsidR="00623EF0" w:rsidRDefault="00623EF0" w:rsidP="00D90E3A">
      <w:pPr>
        <w:spacing w:after="0" w:line="240" w:lineRule="auto"/>
        <w:jc w:val="center"/>
        <w:rPr>
          <w:lang w:val="en-US"/>
        </w:rPr>
      </w:pPr>
    </w:p>
    <w:p w14:paraId="2FF97117" w14:textId="77777777" w:rsidR="00623EF0" w:rsidRDefault="00623EF0" w:rsidP="00D90E3A">
      <w:pPr>
        <w:spacing w:after="0" w:line="240" w:lineRule="auto"/>
        <w:jc w:val="center"/>
        <w:rPr>
          <w:lang w:val="en-US"/>
        </w:rPr>
      </w:pPr>
    </w:p>
    <w:p w14:paraId="79F3EE59" w14:textId="77777777" w:rsidR="00623EF0" w:rsidRDefault="00623EF0" w:rsidP="00D90E3A">
      <w:pPr>
        <w:spacing w:after="0" w:line="240" w:lineRule="auto"/>
        <w:jc w:val="center"/>
        <w:rPr>
          <w:lang w:val="en-US"/>
        </w:rPr>
      </w:pPr>
    </w:p>
    <w:p w14:paraId="42A7787D" w14:textId="77777777" w:rsidR="00623EF0" w:rsidRDefault="00623EF0" w:rsidP="00D90E3A">
      <w:pPr>
        <w:spacing w:after="0" w:line="240" w:lineRule="auto"/>
        <w:jc w:val="center"/>
        <w:rPr>
          <w:lang w:val="en-US"/>
        </w:rPr>
      </w:pPr>
    </w:p>
    <w:p w14:paraId="27555B54" w14:textId="77777777" w:rsidR="00623EF0" w:rsidRDefault="00623EF0" w:rsidP="00D90E3A">
      <w:pPr>
        <w:spacing w:after="0" w:line="240" w:lineRule="auto"/>
        <w:jc w:val="center"/>
        <w:rPr>
          <w:lang w:val="en-US"/>
        </w:rPr>
      </w:pPr>
    </w:p>
    <w:p w14:paraId="025A1832" w14:textId="77777777" w:rsidR="00623EF0" w:rsidRDefault="00623EF0" w:rsidP="00D90E3A">
      <w:pPr>
        <w:spacing w:after="0" w:line="240" w:lineRule="auto"/>
        <w:jc w:val="center"/>
        <w:rPr>
          <w:lang w:val="en-US"/>
        </w:rPr>
      </w:pPr>
    </w:p>
    <w:p w14:paraId="34EE2D7D" w14:textId="77777777" w:rsidR="00623EF0" w:rsidRDefault="00623EF0" w:rsidP="00D90E3A">
      <w:pPr>
        <w:spacing w:after="0" w:line="240" w:lineRule="auto"/>
        <w:jc w:val="center"/>
        <w:rPr>
          <w:lang w:val="en-US"/>
        </w:rPr>
      </w:pPr>
    </w:p>
    <w:p w14:paraId="1ABA8F09" w14:textId="77777777" w:rsidR="00623EF0" w:rsidRDefault="00623EF0" w:rsidP="00D90E3A">
      <w:pPr>
        <w:spacing w:after="0" w:line="240" w:lineRule="auto"/>
        <w:jc w:val="center"/>
        <w:rPr>
          <w:lang w:val="en-US"/>
        </w:rPr>
      </w:pPr>
    </w:p>
    <w:p w14:paraId="6DCE576B" w14:textId="77777777" w:rsidR="00623EF0" w:rsidRDefault="00623EF0" w:rsidP="00D90E3A">
      <w:pPr>
        <w:spacing w:after="0" w:line="240" w:lineRule="auto"/>
        <w:jc w:val="center"/>
        <w:rPr>
          <w:lang w:val="en-US"/>
        </w:rPr>
      </w:pPr>
    </w:p>
    <w:p w14:paraId="38ED6410" w14:textId="77777777" w:rsidR="00623EF0" w:rsidRDefault="00623EF0" w:rsidP="00D90E3A">
      <w:pPr>
        <w:spacing w:after="0" w:line="240" w:lineRule="auto"/>
        <w:jc w:val="center"/>
        <w:rPr>
          <w:lang w:val="en-US"/>
        </w:rPr>
      </w:pPr>
    </w:p>
    <w:p w14:paraId="43022DB2" w14:textId="77777777" w:rsidR="00623EF0" w:rsidRDefault="00623EF0" w:rsidP="00D90E3A">
      <w:pPr>
        <w:spacing w:after="0" w:line="240" w:lineRule="auto"/>
        <w:jc w:val="center"/>
        <w:rPr>
          <w:lang w:val="en-US"/>
        </w:rPr>
      </w:pPr>
    </w:p>
    <w:p w14:paraId="20CCCF5B" w14:textId="77777777" w:rsidR="00623EF0" w:rsidRDefault="00623EF0" w:rsidP="00D90E3A">
      <w:pPr>
        <w:spacing w:after="0" w:line="240" w:lineRule="auto"/>
        <w:jc w:val="center"/>
        <w:rPr>
          <w:lang w:val="en-US"/>
        </w:rPr>
      </w:pPr>
    </w:p>
    <w:p w14:paraId="47D247FF" w14:textId="77777777" w:rsidR="00623EF0" w:rsidRDefault="00623EF0" w:rsidP="00D90E3A">
      <w:pPr>
        <w:spacing w:after="0" w:line="240" w:lineRule="auto"/>
        <w:jc w:val="center"/>
        <w:rPr>
          <w:lang w:val="en-US"/>
        </w:rPr>
      </w:pPr>
    </w:p>
    <w:p w14:paraId="2B37B883" w14:textId="77777777" w:rsidR="00623EF0" w:rsidRDefault="00623EF0" w:rsidP="00D90E3A">
      <w:pPr>
        <w:spacing w:after="0" w:line="240" w:lineRule="auto"/>
        <w:jc w:val="center"/>
        <w:rPr>
          <w:lang w:val="en-US"/>
        </w:rPr>
      </w:pPr>
    </w:p>
    <w:p w14:paraId="21113CA7" w14:textId="77777777" w:rsidR="00623EF0" w:rsidRDefault="00623EF0" w:rsidP="00D90E3A">
      <w:pPr>
        <w:spacing w:after="0" w:line="240" w:lineRule="auto"/>
        <w:jc w:val="center"/>
        <w:rPr>
          <w:lang w:val="en-US"/>
        </w:rPr>
      </w:pPr>
    </w:p>
    <w:p w14:paraId="08F1602E" w14:textId="77777777" w:rsidR="00623EF0" w:rsidRDefault="00623EF0" w:rsidP="00D90E3A">
      <w:pPr>
        <w:spacing w:after="0" w:line="240" w:lineRule="auto"/>
        <w:jc w:val="center"/>
        <w:rPr>
          <w:lang w:val="en-US"/>
        </w:rPr>
      </w:pPr>
    </w:p>
    <w:p w14:paraId="3503C5A4" w14:textId="77777777" w:rsidR="00623EF0" w:rsidRDefault="00623EF0" w:rsidP="00D90E3A">
      <w:pPr>
        <w:spacing w:after="0" w:line="240" w:lineRule="auto"/>
        <w:jc w:val="center"/>
        <w:rPr>
          <w:lang w:val="en-US"/>
        </w:rPr>
      </w:pPr>
    </w:p>
    <w:p w14:paraId="6A301632" w14:textId="77777777" w:rsidR="00623EF0" w:rsidRDefault="00623EF0" w:rsidP="00D90E3A">
      <w:pPr>
        <w:spacing w:after="0" w:line="240" w:lineRule="auto"/>
        <w:jc w:val="center"/>
        <w:rPr>
          <w:lang w:val="en-US"/>
        </w:rPr>
      </w:pPr>
    </w:p>
    <w:p w14:paraId="42CA9BA7" w14:textId="77777777" w:rsidR="00623EF0" w:rsidRDefault="00623EF0" w:rsidP="00D90E3A">
      <w:pPr>
        <w:spacing w:after="0" w:line="240" w:lineRule="auto"/>
        <w:jc w:val="center"/>
        <w:rPr>
          <w:lang w:val="en-US"/>
        </w:rPr>
      </w:pPr>
    </w:p>
    <w:p w14:paraId="42129AFC" w14:textId="77777777" w:rsidR="00623EF0" w:rsidRDefault="00623EF0" w:rsidP="00D90E3A">
      <w:pPr>
        <w:spacing w:after="0" w:line="240" w:lineRule="auto"/>
        <w:jc w:val="center"/>
        <w:rPr>
          <w:lang w:val="en-US"/>
        </w:rPr>
      </w:pPr>
    </w:p>
    <w:p w14:paraId="018FA0D9" w14:textId="77777777" w:rsidR="00623EF0" w:rsidRDefault="00623EF0" w:rsidP="00D90E3A">
      <w:pPr>
        <w:spacing w:after="0" w:line="240" w:lineRule="auto"/>
        <w:jc w:val="center"/>
        <w:rPr>
          <w:lang w:val="en-US"/>
        </w:rPr>
      </w:pPr>
    </w:p>
    <w:p w14:paraId="548F56CD" w14:textId="77777777" w:rsidR="00623EF0" w:rsidRDefault="00623EF0" w:rsidP="00D90E3A">
      <w:pPr>
        <w:spacing w:after="0" w:line="240" w:lineRule="auto"/>
        <w:jc w:val="center"/>
        <w:rPr>
          <w:lang w:val="en-US"/>
        </w:rPr>
      </w:pPr>
    </w:p>
    <w:p w14:paraId="5495883B" w14:textId="77777777" w:rsidR="00623EF0" w:rsidRDefault="00623EF0" w:rsidP="00D90E3A">
      <w:pPr>
        <w:spacing w:after="0" w:line="240" w:lineRule="auto"/>
        <w:jc w:val="center"/>
        <w:rPr>
          <w:lang w:val="en-US"/>
        </w:rPr>
      </w:pPr>
    </w:p>
    <w:p w14:paraId="49F1F237" w14:textId="77777777" w:rsidR="00623EF0" w:rsidRPr="00623EF0" w:rsidRDefault="00623EF0" w:rsidP="00623EF0">
      <w:pPr>
        <w:spacing w:after="0" w:line="240" w:lineRule="auto"/>
        <w:jc w:val="both"/>
        <w:rPr>
          <w:rFonts w:ascii="Times New Roman" w:hAnsi="Times New Roman" w:cs="Times New Roman"/>
          <w:b/>
          <w:bCs/>
          <w:sz w:val="28"/>
          <w:szCs w:val="28"/>
          <w:lang w:val="en-US"/>
        </w:rPr>
      </w:pPr>
      <w:r w:rsidRPr="00623EF0">
        <w:rPr>
          <w:rFonts w:ascii="Times New Roman" w:hAnsi="Times New Roman" w:cs="Times New Roman"/>
          <w:b/>
          <w:bCs/>
          <w:sz w:val="28"/>
          <w:szCs w:val="28"/>
          <w:lang w:val="en-US"/>
        </w:rPr>
        <w:t xml:space="preserve">Conference </w:t>
      </w:r>
    </w:p>
    <w:p w14:paraId="61E608DC" w14:textId="77777777" w:rsidR="00623EF0" w:rsidRPr="00623EF0" w:rsidRDefault="00623EF0" w:rsidP="00623EF0">
      <w:pPr>
        <w:jc w:val="center"/>
        <w:rPr>
          <w:rFonts w:ascii="Times New Roman" w:hAnsi="Times New Roman" w:cs="Times New Roman"/>
          <w:b/>
          <w:bCs/>
          <w:sz w:val="28"/>
          <w:szCs w:val="28"/>
          <w:lang w:val="en-US"/>
        </w:rPr>
      </w:pPr>
    </w:p>
    <w:p w14:paraId="50EEDACE" w14:textId="77777777" w:rsidR="00623EF0" w:rsidRPr="00623EF0" w:rsidRDefault="00623EF0" w:rsidP="00623EF0">
      <w:pPr>
        <w:jc w:val="center"/>
        <w:rPr>
          <w:rFonts w:ascii="Times New Roman" w:hAnsi="Times New Roman" w:cs="Times New Roman"/>
          <w:b/>
          <w:bCs/>
          <w:sz w:val="28"/>
          <w:szCs w:val="28"/>
          <w:lang w:val="en-US"/>
        </w:rPr>
      </w:pPr>
      <w:r w:rsidRPr="00623EF0">
        <w:rPr>
          <w:rFonts w:ascii="Times New Roman" w:hAnsi="Times New Roman" w:cs="Times New Roman"/>
          <w:b/>
          <w:bCs/>
          <w:sz w:val="28"/>
          <w:szCs w:val="28"/>
          <w:lang w:val="en-US"/>
        </w:rPr>
        <w:t>Enhancing dye-sensitized solar cells efficiency and stability with Ti-MOF-based quasi-solid-state electrolytes</w:t>
      </w:r>
    </w:p>
    <w:p w14:paraId="764CE67A" w14:textId="77777777" w:rsidR="00623EF0" w:rsidRPr="00623EF0" w:rsidRDefault="00623EF0" w:rsidP="00623EF0">
      <w:pPr>
        <w:jc w:val="center"/>
        <w:rPr>
          <w:rFonts w:ascii="Times New Roman" w:hAnsi="Times New Roman" w:cs="Times New Roman"/>
          <w:sz w:val="28"/>
          <w:szCs w:val="28"/>
          <w:lang w:val="en-US"/>
        </w:rPr>
      </w:pPr>
      <w:r w:rsidRPr="00623EF0">
        <w:rPr>
          <w:rFonts w:ascii="Times New Roman" w:hAnsi="Times New Roman" w:cs="Times New Roman"/>
          <w:sz w:val="28"/>
          <w:szCs w:val="28"/>
          <w:lang w:val="en-US"/>
        </w:rPr>
        <w:t>Ayagoz Ibrayevaa,b, Zulfiya Imanbekovac, Urker Abibullac, Bakhytzhan Baptayeva*, and Mannix P. Balanayc*</w:t>
      </w:r>
    </w:p>
    <w:p w14:paraId="7F32C7C2" w14:textId="77777777" w:rsidR="00623EF0" w:rsidRPr="00623EF0" w:rsidRDefault="00623EF0" w:rsidP="00623EF0">
      <w:pPr>
        <w:spacing w:after="0" w:line="240" w:lineRule="auto"/>
        <w:jc w:val="center"/>
        <w:rPr>
          <w:rFonts w:ascii="Times New Roman" w:hAnsi="Times New Roman" w:cs="Times New Roman"/>
          <w:lang w:val="en-US"/>
        </w:rPr>
      </w:pPr>
      <w:r w:rsidRPr="00623EF0">
        <w:rPr>
          <w:rFonts w:ascii="Times New Roman" w:hAnsi="Times New Roman" w:cs="Times New Roman"/>
          <w:sz w:val="28"/>
          <w:szCs w:val="28"/>
          <w:vertAlign w:val="superscript"/>
          <w:lang w:val="en-US"/>
        </w:rPr>
        <w:t>a</w:t>
      </w:r>
      <w:r w:rsidRPr="00623EF0">
        <w:rPr>
          <w:rFonts w:ascii="Times New Roman" w:hAnsi="Times New Roman" w:cs="Times New Roman"/>
          <w:sz w:val="28"/>
          <w:szCs w:val="28"/>
          <w:lang w:val="en-US"/>
        </w:rPr>
        <w:t xml:space="preserve"> </w:t>
      </w:r>
      <w:r w:rsidRPr="00623EF0">
        <w:rPr>
          <w:rFonts w:ascii="Times New Roman" w:hAnsi="Times New Roman" w:cs="Times New Roman"/>
          <w:lang w:val="en-US"/>
        </w:rPr>
        <w:t>National Laboratory Astana, Nazarbayev University, 53 Kabanbay Batyr Ave., Astana, 010000 Kazakhstan.</w:t>
      </w:r>
    </w:p>
    <w:p w14:paraId="5A265DFA" w14:textId="77777777" w:rsidR="00623EF0" w:rsidRPr="00623EF0" w:rsidRDefault="00623EF0" w:rsidP="00623EF0">
      <w:pPr>
        <w:spacing w:after="0" w:line="240" w:lineRule="auto"/>
        <w:jc w:val="center"/>
        <w:rPr>
          <w:rFonts w:ascii="Times New Roman" w:hAnsi="Times New Roman" w:cs="Times New Roman"/>
          <w:lang w:val="en-US"/>
        </w:rPr>
      </w:pPr>
      <w:r w:rsidRPr="00623EF0">
        <w:rPr>
          <w:rFonts w:ascii="Times New Roman" w:hAnsi="Times New Roman" w:cs="Times New Roman"/>
          <w:vertAlign w:val="superscript"/>
          <w:lang w:val="en-US"/>
        </w:rPr>
        <w:t>b</w:t>
      </w:r>
      <w:r w:rsidRPr="00623EF0">
        <w:rPr>
          <w:rFonts w:ascii="Times New Roman" w:hAnsi="Times New Roman" w:cs="Times New Roman"/>
          <w:lang w:val="en-US"/>
        </w:rPr>
        <w:t xml:space="preserve"> Department of Chemistry, L.N. Gumilyov Eurasian National University, 2 Satpayev St., Astana, 010008 Kazakhstan</w:t>
      </w:r>
    </w:p>
    <w:p w14:paraId="0CF02D72" w14:textId="77777777" w:rsidR="00623EF0" w:rsidRPr="00623EF0" w:rsidRDefault="00623EF0" w:rsidP="00623EF0">
      <w:pPr>
        <w:spacing w:after="0" w:line="240" w:lineRule="auto"/>
        <w:jc w:val="center"/>
        <w:rPr>
          <w:rFonts w:ascii="Times New Roman" w:hAnsi="Times New Roman" w:cs="Times New Roman"/>
          <w:lang w:val="en-US"/>
        </w:rPr>
      </w:pPr>
      <w:r w:rsidRPr="00623EF0">
        <w:rPr>
          <w:rFonts w:ascii="Times New Roman" w:hAnsi="Times New Roman" w:cs="Times New Roman"/>
          <w:vertAlign w:val="superscript"/>
          <w:lang w:val="en-US"/>
        </w:rPr>
        <w:t>c</w:t>
      </w:r>
      <w:r w:rsidRPr="00623EF0">
        <w:rPr>
          <w:rFonts w:ascii="Times New Roman" w:hAnsi="Times New Roman" w:cs="Times New Roman"/>
          <w:lang w:val="en-US"/>
        </w:rPr>
        <w:t xml:space="preserve"> Chemistry Department, Nazarbayev University, 53 Kabanbay Batyr Ave., Astana, 010000 Kazakhstan.</w:t>
      </w:r>
    </w:p>
    <w:p w14:paraId="750C17EC" w14:textId="77777777" w:rsidR="00623EF0" w:rsidRPr="00623EF0" w:rsidRDefault="00623EF0" w:rsidP="00623EF0">
      <w:pPr>
        <w:rPr>
          <w:rFonts w:ascii="Times New Roman" w:hAnsi="Times New Roman" w:cs="Times New Roman"/>
          <w:lang w:val="en-US"/>
        </w:rPr>
      </w:pPr>
      <w:r w:rsidRPr="00623EF0">
        <w:rPr>
          <w:rFonts w:ascii="Times New Roman" w:hAnsi="Times New Roman" w:cs="Times New Roman"/>
          <w:lang w:val="en-US"/>
        </w:rPr>
        <w:t xml:space="preserve">* corresponding authors e-mail: </w:t>
      </w:r>
      <w:hyperlink r:id="rId244">
        <w:r w:rsidRPr="00623EF0">
          <w:rPr>
            <w:rStyle w:val="af1"/>
            <w:rFonts w:ascii="Times New Roman" w:hAnsi="Times New Roman" w:cs="Times New Roman"/>
            <w:lang w:val="en-US"/>
          </w:rPr>
          <w:t>bbaptayev@nu.edu.kz</w:t>
        </w:r>
      </w:hyperlink>
      <w:r w:rsidRPr="00623EF0">
        <w:rPr>
          <w:rFonts w:ascii="Times New Roman" w:hAnsi="Times New Roman" w:cs="Times New Roman"/>
          <w:lang w:val="en-US"/>
        </w:rPr>
        <w:t xml:space="preserve"> (BB), </w:t>
      </w:r>
      <w:hyperlink r:id="rId245">
        <w:r w:rsidRPr="00623EF0">
          <w:rPr>
            <w:rStyle w:val="af1"/>
            <w:rFonts w:ascii="Times New Roman" w:hAnsi="Times New Roman" w:cs="Times New Roman"/>
            <w:lang w:val="en-US"/>
          </w:rPr>
          <w:t>mannix.balanay@nu.edu.kz</w:t>
        </w:r>
      </w:hyperlink>
      <w:r w:rsidRPr="00623EF0">
        <w:rPr>
          <w:rFonts w:ascii="Times New Roman" w:hAnsi="Times New Roman" w:cs="Times New Roman"/>
          <w:lang w:val="en-US"/>
        </w:rPr>
        <w:t xml:space="preserve"> (MPB)</w:t>
      </w:r>
    </w:p>
    <w:p w14:paraId="6BFEAAB3" w14:textId="77777777" w:rsidR="00623EF0" w:rsidRPr="00623EF0" w:rsidRDefault="00623EF0" w:rsidP="00623EF0">
      <w:pPr>
        <w:spacing w:after="0" w:line="240" w:lineRule="auto"/>
        <w:ind w:firstLine="720"/>
        <w:jc w:val="both"/>
        <w:rPr>
          <w:rFonts w:ascii="Times New Roman" w:hAnsi="Times New Roman" w:cs="Times New Roman"/>
          <w:sz w:val="28"/>
          <w:szCs w:val="28"/>
          <w:lang w:val="en-US"/>
        </w:rPr>
      </w:pPr>
    </w:p>
    <w:p w14:paraId="23E77982" w14:textId="77777777" w:rsidR="00623EF0" w:rsidRPr="00623EF0" w:rsidRDefault="00623EF0" w:rsidP="00623EF0">
      <w:pPr>
        <w:spacing w:after="0" w:line="240" w:lineRule="auto"/>
        <w:ind w:firstLine="720"/>
        <w:jc w:val="both"/>
        <w:rPr>
          <w:rFonts w:ascii="Times New Roman" w:hAnsi="Times New Roman" w:cs="Times New Roman"/>
          <w:sz w:val="28"/>
          <w:szCs w:val="28"/>
          <w:lang w:val="en-US"/>
        </w:rPr>
      </w:pPr>
      <w:r w:rsidRPr="00623EF0">
        <w:rPr>
          <w:rFonts w:ascii="Times New Roman" w:hAnsi="Times New Roman" w:cs="Times New Roman"/>
          <w:sz w:val="28"/>
          <w:szCs w:val="28"/>
          <w:lang w:val="en-US"/>
        </w:rPr>
        <w:t>Metal organic framewors (MOFs) are three-dimensional compounds consisting of organic ligands and metal ions/clusters as secondary building blocks. MOFs are promising photoactive materials for artificial photosynthesis and photocatalysis due to their highly conjugated frameworks, tunable electronic properties, large surface area, exceptional light and thermal stability, simple and relatively inexpensive synthesis, and structural versatility. These properties make them ideal for use in photovoltaics. MOFs are successfully used as hole- or electron-conducting materials, photoanodic materials or solid-state sensitizers in dye-sensitized solar cells (DSSCs).</w:t>
      </w:r>
    </w:p>
    <w:p w14:paraId="022D3A09" w14:textId="77777777" w:rsidR="00623EF0" w:rsidRPr="00623EF0" w:rsidRDefault="00623EF0" w:rsidP="00623EF0">
      <w:pPr>
        <w:spacing w:after="0" w:line="240" w:lineRule="auto"/>
        <w:ind w:firstLine="720"/>
        <w:jc w:val="both"/>
        <w:rPr>
          <w:rFonts w:ascii="Times New Roman" w:hAnsi="Times New Roman" w:cs="Times New Roman"/>
          <w:sz w:val="28"/>
          <w:szCs w:val="28"/>
          <w:lang w:val="en-US"/>
        </w:rPr>
      </w:pPr>
      <w:r w:rsidRPr="00623EF0">
        <w:rPr>
          <w:rFonts w:ascii="Times New Roman" w:hAnsi="Times New Roman" w:cs="Times New Roman"/>
          <w:sz w:val="28"/>
          <w:szCs w:val="28"/>
          <w:lang w:val="en-US"/>
        </w:rPr>
        <w:t>For the first time, quasi-solid-state electrolytes based on Ti-MOF are prepared for highly effective quasi-solid-state electrolytes (QSE) for DSSCs. Ti4+ and benzene-1,4-dicarboxylic acid coordinate to form Ti-MOF, which can absorb electrolyte components and largely retains the properties of a liquid electrolyte. Meanwhile, the Ti-MOF-based QSE can effectively penetrate the photoanode film to ensure good interfacial contact. Due to the increased content of I-/I3- redox couples, the short-circuit current density (Jsc) of the QSE cells gradually improves while the open-circuit voltage (Voc) first increases before decreasing. The change in Voc can be attributed to the synergistic function of cations (such as Ti4+, Li+, etc.) and tert-butylpyridine (TBP), which can cause a shift in the conduction band (CB) of the TiO2 photoanode and influence electron recombination. A high conversion efficiency of over 10.51% can be achieved by adjusting the QSE and is higher than the reference liquid electrolyte (LE) 9.14%. For indoor application, the QSE is 11.10% at 1000 lux, 20.24% at 3000 lux and 25.9% at 6000 lux, while the LE is 7.87%, 14.47% and 16.94%, respectively. This work will pave the way for the high-efficiency fabrication of quasi-solid-state electrolytes in DSSCs.</w:t>
      </w:r>
    </w:p>
    <w:p w14:paraId="22DFEADE" w14:textId="77777777" w:rsidR="00623EF0" w:rsidRPr="00623EF0" w:rsidRDefault="00623EF0" w:rsidP="00623EF0">
      <w:pPr>
        <w:spacing w:after="0" w:line="240" w:lineRule="auto"/>
        <w:ind w:firstLine="720"/>
        <w:jc w:val="both"/>
        <w:rPr>
          <w:rFonts w:ascii="Times New Roman" w:hAnsi="Times New Roman" w:cs="Times New Roman"/>
          <w:sz w:val="28"/>
          <w:szCs w:val="28"/>
          <w:lang w:val="en-US"/>
        </w:rPr>
      </w:pPr>
    </w:p>
    <w:p w14:paraId="15986A20" w14:textId="77777777" w:rsidR="00623EF0" w:rsidRPr="00623EF0" w:rsidRDefault="00623EF0" w:rsidP="00623EF0">
      <w:pPr>
        <w:spacing w:after="0" w:line="240" w:lineRule="auto"/>
        <w:ind w:firstLine="720"/>
        <w:jc w:val="both"/>
        <w:rPr>
          <w:rFonts w:ascii="Times New Roman" w:hAnsi="Times New Roman" w:cs="Times New Roman"/>
          <w:sz w:val="28"/>
          <w:szCs w:val="28"/>
          <w:lang w:val="en-US"/>
        </w:rPr>
      </w:pPr>
    </w:p>
    <w:p w14:paraId="1E2CBD57" w14:textId="77777777" w:rsidR="00623EF0" w:rsidRPr="00623EF0" w:rsidRDefault="00623EF0" w:rsidP="00623EF0">
      <w:pPr>
        <w:spacing w:after="0" w:line="240" w:lineRule="auto"/>
        <w:ind w:firstLine="720"/>
        <w:jc w:val="both"/>
        <w:rPr>
          <w:rFonts w:ascii="Times New Roman" w:hAnsi="Times New Roman" w:cs="Times New Roman"/>
          <w:sz w:val="28"/>
          <w:szCs w:val="28"/>
          <w:lang w:val="en-US"/>
        </w:rPr>
      </w:pPr>
    </w:p>
    <w:p w14:paraId="1BDA36BE" w14:textId="77777777" w:rsidR="00623EF0" w:rsidRPr="00665D3C" w:rsidRDefault="00623EF0" w:rsidP="00623EF0">
      <w:pPr>
        <w:spacing w:after="0" w:line="240" w:lineRule="auto"/>
        <w:jc w:val="both"/>
        <w:rPr>
          <w:rFonts w:ascii="Times New Roman" w:hAnsi="Times New Roman" w:cs="Times New Roman"/>
          <w:b/>
          <w:bCs/>
          <w:sz w:val="28"/>
          <w:szCs w:val="28"/>
        </w:rPr>
      </w:pPr>
      <w:r w:rsidRPr="00665D3C">
        <w:rPr>
          <w:rFonts w:ascii="Times New Roman" w:hAnsi="Times New Roman" w:cs="Times New Roman"/>
          <w:b/>
          <w:bCs/>
          <w:sz w:val="28"/>
          <w:szCs w:val="28"/>
        </w:rPr>
        <w:t>Patent</w:t>
      </w:r>
    </w:p>
    <w:p w14:paraId="1D72D8BD" w14:textId="77777777" w:rsidR="00623EF0" w:rsidRPr="00665D3C" w:rsidRDefault="00623EF0" w:rsidP="00623EF0">
      <w:pPr>
        <w:spacing w:after="0" w:line="240" w:lineRule="auto"/>
        <w:jc w:val="both"/>
        <w:rPr>
          <w:rFonts w:ascii="Times New Roman" w:hAnsi="Times New Roman" w:cs="Times New Roman"/>
          <w:sz w:val="28"/>
          <w:szCs w:val="28"/>
        </w:rPr>
      </w:pPr>
      <w:r w:rsidRPr="000E632D">
        <w:rPr>
          <w:rFonts w:ascii="Times New Roman" w:hAnsi="Times New Roman" w:cs="Times New Roman"/>
          <w:noProof/>
          <w:sz w:val="28"/>
          <w:szCs w:val="28"/>
          <w:lang w:val="ru-RU" w:eastAsia="ru-RU"/>
        </w:rPr>
        <w:drawing>
          <wp:inline distT="0" distB="0" distL="0" distR="0" wp14:anchorId="59F18999" wp14:editId="2238A29A">
            <wp:extent cx="6148619" cy="8267700"/>
            <wp:effectExtent l="0" t="0" r="5080" b="0"/>
            <wp:docPr id="14671310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131005" name=""/>
                    <pic:cNvPicPr/>
                  </pic:nvPicPr>
                  <pic:blipFill>
                    <a:blip r:embed="rId246"/>
                    <a:stretch>
                      <a:fillRect/>
                    </a:stretch>
                  </pic:blipFill>
                  <pic:spPr>
                    <a:xfrm>
                      <a:off x="0" y="0"/>
                      <a:ext cx="6183090" cy="8314051"/>
                    </a:xfrm>
                    <a:prstGeom prst="rect">
                      <a:avLst/>
                    </a:prstGeom>
                  </pic:spPr>
                </pic:pic>
              </a:graphicData>
            </a:graphic>
          </wp:inline>
        </w:drawing>
      </w:r>
    </w:p>
    <w:p w14:paraId="72C35071" w14:textId="77777777" w:rsidR="00623EF0" w:rsidRDefault="00623EF0" w:rsidP="00D90E3A">
      <w:pPr>
        <w:spacing w:after="0" w:line="240" w:lineRule="auto"/>
        <w:jc w:val="center"/>
        <w:rPr>
          <w:lang w:val="en-US"/>
        </w:rPr>
      </w:pPr>
    </w:p>
    <w:p w14:paraId="6F1B20EC" w14:textId="77777777" w:rsidR="00623EF0" w:rsidRDefault="00623EF0" w:rsidP="00D90E3A">
      <w:pPr>
        <w:spacing w:after="0" w:line="240" w:lineRule="auto"/>
        <w:jc w:val="center"/>
        <w:rPr>
          <w:lang w:val="en-US"/>
        </w:rPr>
      </w:pPr>
    </w:p>
    <w:p w14:paraId="4A380C0F" w14:textId="77777777" w:rsidR="00623EF0" w:rsidRDefault="00623EF0" w:rsidP="00D90E3A">
      <w:pPr>
        <w:spacing w:after="0" w:line="240" w:lineRule="auto"/>
        <w:jc w:val="center"/>
        <w:rPr>
          <w:lang w:val="en-US"/>
        </w:rPr>
      </w:pPr>
    </w:p>
    <w:p w14:paraId="4769B217" w14:textId="485A51F5" w:rsidR="00623EF0" w:rsidRPr="00D90E3A" w:rsidRDefault="00623EF0" w:rsidP="00D90E3A">
      <w:pPr>
        <w:spacing w:after="0" w:line="240" w:lineRule="auto"/>
        <w:jc w:val="center"/>
        <w:rPr>
          <w:lang w:val="en-US"/>
        </w:rPr>
      </w:pPr>
      <w:r w:rsidRPr="000E632D">
        <w:rPr>
          <w:rFonts w:ascii="Times New Roman" w:hAnsi="Times New Roman" w:cs="Times New Roman"/>
          <w:noProof/>
          <w:sz w:val="28"/>
          <w:szCs w:val="28"/>
          <w:lang w:val="ru-RU" w:eastAsia="ru-RU"/>
        </w:rPr>
        <w:drawing>
          <wp:inline distT="0" distB="0" distL="0" distR="0" wp14:anchorId="4C07094E" wp14:editId="5A22FC03">
            <wp:extent cx="5940425" cy="8557844"/>
            <wp:effectExtent l="0" t="0" r="3175" b="0"/>
            <wp:docPr id="8498953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95334" name=""/>
                    <pic:cNvPicPr/>
                  </pic:nvPicPr>
                  <pic:blipFill>
                    <a:blip r:embed="rId247"/>
                    <a:stretch>
                      <a:fillRect/>
                    </a:stretch>
                  </pic:blipFill>
                  <pic:spPr>
                    <a:xfrm>
                      <a:off x="0" y="0"/>
                      <a:ext cx="5940425" cy="8557844"/>
                    </a:xfrm>
                    <a:prstGeom prst="rect">
                      <a:avLst/>
                    </a:prstGeom>
                  </pic:spPr>
                </pic:pic>
              </a:graphicData>
            </a:graphic>
          </wp:inline>
        </w:drawing>
      </w:r>
    </w:p>
    <w:sectPr w:rsidR="00623EF0" w:rsidRPr="00D90E3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C0A60" w14:textId="77777777" w:rsidR="00EC61E0" w:rsidRDefault="00EC61E0" w:rsidP="00856606">
      <w:pPr>
        <w:spacing w:after="0" w:line="240" w:lineRule="auto"/>
      </w:pPr>
      <w:r>
        <w:separator/>
      </w:r>
    </w:p>
  </w:endnote>
  <w:endnote w:type="continuationSeparator" w:id="0">
    <w:p w14:paraId="6450A838" w14:textId="77777777" w:rsidR="00EC61E0" w:rsidRDefault="00EC61E0" w:rsidP="00856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DengXian">
    <w:charset w:val="86"/>
    <w:family w:val="auto"/>
    <w:pitch w:val="variable"/>
    <w:sig w:usb0="A00002BF" w:usb1="38CF7CFA" w:usb2="00000016" w:usb3="00000000" w:csb0="0004000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3534471"/>
      <w:docPartObj>
        <w:docPartGallery w:val="Page Numbers (Bottom of Page)"/>
        <w:docPartUnique/>
      </w:docPartObj>
    </w:sdtPr>
    <w:sdtEndPr/>
    <w:sdtContent>
      <w:p w14:paraId="1DB57C23" w14:textId="4BC0E9BB" w:rsidR="00856606" w:rsidRDefault="00856606">
        <w:pPr>
          <w:pStyle w:val="ae"/>
          <w:jc w:val="center"/>
        </w:pPr>
        <w:r>
          <w:fldChar w:fldCharType="begin"/>
        </w:r>
        <w:r>
          <w:instrText>PAGE   \* MERGEFORMAT</w:instrText>
        </w:r>
        <w:r>
          <w:fldChar w:fldCharType="separate"/>
        </w:r>
        <w:r w:rsidR="00EC61E0" w:rsidRPr="00EC61E0">
          <w:rPr>
            <w:noProof/>
            <w:lang w:val="ru-RU"/>
          </w:rPr>
          <w:t>1</w:t>
        </w:r>
        <w:r>
          <w:fldChar w:fldCharType="end"/>
        </w:r>
      </w:p>
    </w:sdtContent>
  </w:sdt>
  <w:p w14:paraId="6EF27CE5" w14:textId="77777777" w:rsidR="00856606" w:rsidRDefault="0085660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8D012" w14:textId="77777777" w:rsidR="00EC61E0" w:rsidRDefault="00EC61E0" w:rsidP="00856606">
      <w:pPr>
        <w:spacing w:after="0" w:line="240" w:lineRule="auto"/>
      </w:pPr>
      <w:r>
        <w:separator/>
      </w:r>
    </w:p>
  </w:footnote>
  <w:footnote w:type="continuationSeparator" w:id="0">
    <w:p w14:paraId="1FF35E65" w14:textId="77777777" w:rsidR="00EC61E0" w:rsidRDefault="00EC61E0" w:rsidP="008566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0A72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F9134B"/>
    <w:multiLevelType w:val="multilevel"/>
    <w:tmpl w:val="C22E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55085A"/>
    <w:multiLevelType w:val="hybridMultilevel"/>
    <w:tmpl w:val="18F0FB96"/>
    <w:lvl w:ilvl="0" w:tplc="42E6E234">
      <w:start w:val="1"/>
      <w:numFmt w:val="decimal"/>
      <w:lvlText w:val="%1."/>
      <w:lvlJc w:val="left"/>
      <w:pPr>
        <w:ind w:left="140" w:hanging="255"/>
      </w:pPr>
      <w:rPr>
        <w:rFonts w:ascii="Times New Roman" w:eastAsia="Times New Roman" w:hAnsi="Times New Roman" w:cs="Times New Roman" w:hint="default"/>
        <w:b w:val="0"/>
        <w:bCs w:val="0"/>
        <w:i w:val="0"/>
        <w:iCs w:val="0"/>
        <w:spacing w:val="-1"/>
        <w:w w:val="100"/>
        <w:sz w:val="22"/>
        <w:szCs w:val="22"/>
        <w:lang w:val="en-US" w:eastAsia="en-US" w:bidi="ar-SA"/>
      </w:rPr>
    </w:lvl>
    <w:lvl w:ilvl="1" w:tplc="9B128DC4">
      <w:numFmt w:val="bullet"/>
      <w:lvlText w:val="•"/>
      <w:lvlJc w:val="left"/>
      <w:pPr>
        <w:ind w:left="753" w:hanging="255"/>
      </w:pPr>
      <w:rPr>
        <w:rFonts w:hint="default"/>
        <w:lang w:val="en-US" w:eastAsia="en-US" w:bidi="ar-SA"/>
      </w:rPr>
    </w:lvl>
    <w:lvl w:ilvl="2" w:tplc="34A035E2">
      <w:numFmt w:val="bullet"/>
      <w:lvlText w:val="•"/>
      <w:lvlJc w:val="left"/>
      <w:pPr>
        <w:ind w:left="1367" w:hanging="255"/>
      </w:pPr>
      <w:rPr>
        <w:rFonts w:hint="default"/>
        <w:lang w:val="en-US" w:eastAsia="en-US" w:bidi="ar-SA"/>
      </w:rPr>
    </w:lvl>
    <w:lvl w:ilvl="3" w:tplc="84C4E5BE">
      <w:numFmt w:val="bullet"/>
      <w:lvlText w:val="•"/>
      <w:lvlJc w:val="left"/>
      <w:pPr>
        <w:ind w:left="1980" w:hanging="255"/>
      </w:pPr>
      <w:rPr>
        <w:rFonts w:hint="default"/>
        <w:lang w:val="en-US" w:eastAsia="en-US" w:bidi="ar-SA"/>
      </w:rPr>
    </w:lvl>
    <w:lvl w:ilvl="4" w:tplc="56F201EA">
      <w:numFmt w:val="bullet"/>
      <w:lvlText w:val="•"/>
      <w:lvlJc w:val="left"/>
      <w:pPr>
        <w:ind w:left="2594" w:hanging="255"/>
      </w:pPr>
      <w:rPr>
        <w:rFonts w:hint="default"/>
        <w:lang w:val="en-US" w:eastAsia="en-US" w:bidi="ar-SA"/>
      </w:rPr>
    </w:lvl>
    <w:lvl w:ilvl="5" w:tplc="EA2AEAB4">
      <w:numFmt w:val="bullet"/>
      <w:lvlText w:val="•"/>
      <w:lvlJc w:val="left"/>
      <w:pPr>
        <w:ind w:left="3207" w:hanging="255"/>
      </w:pPr>
      <w:rPr>
        <w:rFonts w:hint="default"/>
        <w:lang w:val="en-US" w:eastAsia="en-US" w:bidi="ar-SA"/>
      </w:rPr>
    </w:lvl>
    <w:lvl w:ilvl="6" w:tplc="9DE4B6EC">
      <w:numFmt w:val="bullet"/>
      <w:lvlText w:val="•"/>
      <w:lvlJc w:val="left"/>
      <w:pPr>
        <w:ind w:left="3821" w:hanging="255"/>
      </w:pPr>
      <w:rPr>
        <w:rFonts w:hint="default"/>
        <w:lang w:val="en-US" w:eastAsia="en-US" w:bidi="ar-SA"/>
      </w:rPr>
    </w:lvl>
    <w:lvl w:ilvl="7" w:tplc="0D98F8A8">
      <w:numFmt w:val="bullet"/>
      <w:lvlText w:val="•"/>
      <w:lvlJc w:val="left"/>
      <w:pPr>
        <w:ind w:left="4434" w:hanging="255"/>
      </w:pPr>
      <w:rPr>
        <w:rFonts w:hint="default"/>
        <w:lang w:val="en-US" w:eastAsia="en-US" w:bidi="ar-SA"/>
      </w:rPr>
    </w:lvl>
    <w:lvl w:ilvl="8" w:tplc="0F3CD54E">
      <w:numFmt w:val="bullet"/>
      <w:lvlText w:val="•"/>
      <w:lvlJc w:val="left"/>
      <w:pPr>
        <w:ind w:left="5048" w:hanging="255"/>
      </w:pPr>
      <w:rPr>
        <w:rFonts w:hint="default"/>
        <w:lang w:val="en-US" w:eastAsia="en-US" w:bidi="ar-SA"/>
      </w:rPr>
    </w:lvl>
  </w:abstractNum>
  <w:abstractNum w:abstractNumId="3" w15:restartNumberingAfterBreak="0">
    <w:nsid w:val="13845078"/>
    <w:multiLevelType w:val="multilevel"/>
    <w:tmpl w:val="9B4E89E2"/>
    <w:lvl w:ilvl="0">
      <w:start w:val="3"/>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4" w15:restartNumberingAfterBreak="0">
    <w:nsid w:val="15D7154B"/>
    <w:multiLevelType w:val="hybridMultilevel"/>
    <w:tmpl w:val="0DD4DB0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4E4679"/>
    <w:multiLevelType w:val="hybridMultilevel"/>
    <w:tmpl w:val="721ACD7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7FD0269"/>
    <w:multiLevelType w:val="hybridMultilevel"/>
    <w:tmpl w:val="46C4321A"/>
    <w:lvl w:ilvl="0" w:tplc="FAB48AF4">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1D4F14F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37B64C9"/>
    <w:multiLevelType w:val="hybridMultilevel"/>
    <w:tmpl w:val="D80C0504"/>
    <w:lvl w:ilvl="0" w:tplc="E5E293F4">
      <w:start w:val="1"/>
      <w:numFmt w:val="decimal"/>
      <w:lvlText w:val="%1."/>
      <w:lvlJc w:val="left"/>
      <w:pPr>
        <w:ind w:left="3550" w:hanging="431"/>
      </w:pPr>
      <w:rPr>
        <w:rFonts w:ascii="Times New Roman" w:eastAsia="Book Antiqua" w:hAnsi="Times New Roman" w:cs="Times New Roman" w:hint="default"/>
        <w:b w:val="0"/>
        <w:bCs w:val="0"/>
        <w:i w:val="0"/>
        <w:iCs w:val="0"/>
        <w:spacing w:val="0"/>
        <w:w w:val="99"/>
        <w:sz w:val="28"/>
        <w:szCs w:val="28"/>
        <w:lang w:val="en-US" w:eastAsia="en-US" w:bidi="ar-SA"/>
      </w:rPr>
    </w:lvl>
    <w:lvl w:ilvl="1" w:tplc="B792CB2E">
      <w:numFmt w:val="bullet"/>
      <w:lvlText w:val="•"/>
      <w:lvlJc w:val="left"/>
      <w:pPr>
        <w:ind w:left="4571" w:hanging="431"/>
      </w:pPr>
      <w:rPr>
        <w:rFonts w:hint="default"/>
        <w:lang w:val="en-US" w:eastAsia="en-US" w:bidi="ar-SA"/>
      </w:rPr>
    </w:lvl>
    <w:lvl w:ilvl="2" w:tplc="44F6FDFA">
      <w:numFmt w:val="bullet"/>
      <w:lvlText w:val="•"/>
      <w:lvlJc w:val="left"/>
      <w:pPr>
        <w:ind w:left="5590" w:hanging="431"/>
      </w:pPr>
      <w:rPr>
        <w:rFonts w:hint="default"/>
        <w:lang w:val="en-US" w:eastAsia="en-US" w:bidi="ar-SA"/>
      </w:rPr>
    </w:lvl>
    <w:lvl w:ilvl="3" w:tplc="2E444FEE">
      <w:numFmt w:val="bullet"/>
      <w:lvlText w:val="•"/>
      <w:lvlJc w:val="left"/>
      <w:pPr>
        <w:ind w:left="6610" w:hanging="431"/>
      </w:pPr>
      <w:rPr>
        <w:rFonts w:hint="default"/>
        <w:lang w:val="en-US" w:eastAsia="en-US" w:bidi="ar-SA"/>
      </w:rPr>
    </w:lvl>
    <w:lvl w:ilvl="4" w:tplc="DAD4A792">
      <w:numFmt w:val="bullet"/>
      <w:lvlText w:val="•"/>
      <w:lvlJc w:val="left"/>
      <w:pPr>
        <w:ind w:left="7629" w:hanging="431"/>
      </w:pPr>
      <w:rPr>
        <w:rFonts w:hint="default"/>
        <w:lang w:val="en-US" w:eastAsia="en-US" w:bidi="ar-SA"/>
      </w:rPr>
    </w:lvl>
    <w:lvl w:ilvl="5" w:tplc="31AC1E40">
      <w:numFmt w:val="bullet"/>
      <w:lvlText w:val="•"/>
      <w:lvlJc w:val="left"/>
      <w:pPr>
        <w:ind w:left="8648" w:hanging="431"/>
      </w:pPr>
      <w:rPr>
        <w:rFonts w:hint="default"/>
        <w:lang w:val="en-US" w:eastAsia="en-US" w:bidi="ar-SA"/>
      </w:rPr>
    </w:lvl>
    <w:lvl w:ilvl="6" w:tplc="BECAD758">
      <w:numFmt w:val="bullet"/>
      <w:lvlText w:val="•"/>
      <w:lvlJc w:val="left"/>
      <w:pPr>
        <w:ind w:left="9668" w:hanging="431"/>
      </w:pPr>
      <w:rPr>
        <w:rFonts w:hint="default"/>
        <w:lang w:val="en-US" w:eastAsia="en-US" w:bidi="ar-SA"/>
      </w:rPr>
    </w:lvl>
    <w:lvl w:ilvl="7" w:tplc="E6A62BC0">
      <w:numFmt w:val="bullet"/>
      <w:lvlText w:val="•"/>
      <w:lvlJc w:val="left"/>
      <w:pPr>
        <w:ind w:left="10687" w:hanging="431"/>
      </w:pPr>
      <w:rPr>
        <w:rFonts w:hint="default"/>
        <w:lang w:val="en-US" w:eastAsia="en-US" w:bidi="ar-SA"/>
      </w:rPr>
    </w:lvl>
    <w:lvl w:ilvl="8" w:tplc="BBA2DDB4">
      <w:numFmt w:val="bullet"/>
      <w:lvlText w:val="•"/>
      <w:lvlJc w:val="left"/>
      <w:pPr>
        <w:ind w:left="11706" w:hanging="431"/>
      </w:pPr>
      <w:rPr>
        <w:rFonts w:hint="default"/>
        <w:lang w:val="en-US" w:eastAsia="en-US" w:bidi="ar-SA"/>
      </w:rPr>
    </w:lvl>
  </w:abstractNum>
  <w:abstractNum w:abstractNumId="9" w15:restartNumberingAfterBreak="0">
    <w:nsid w:val="25AD1450"/>
    <w:multiLevelType w:val="hybridMultilevel"/>
    <w:tmpl w:val="98AED506"/>
    <w:lvl w:ilvl="0" w:tplc="85CC545A">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E3F5929"/>
    <w:multiLevelType w:val="multilevel"/>
    <w:tmpl w:val="A4C22DA4"/>
    <w:lvl w:ilvl="0">
      <w:start w:val="1"/>
      <w:numFmt w:val="decimal"/>
      <w:lvlText w:val="%1."/>
      <w:lvlJc w:val="left"/>
      <w:pPr>
        <w:ind w:left="432" w:hanging="432"/>
      </w:pPr>
      <w:rPr>
        <w:rFonts w:hint="default"/>
        <w:w w:val="90"/>
      </w:rPr>
    </w:lvl>
    <w:lvl w:ilvl="1">
      <w:start w:val="1"/>
      <w:numFmt w:val="decimal"/>
      <w:lvlText w:val="%1.%2."/>
      <w:lvlJc w:val="left"/>
      <w:pPr>
        <w:ind w:left="432" w:hanging="432"/>
      </w:pPr>
      <w:rPr>
        <w:rFonts w:hint="default"/>
        <w:w w:val="90"/>
      </w:rPr>
    </w:lvl>
    <w:lvl w:ilvl="2">
      <w:start w:val="1"/>
      <w:numFmt w:val="decimal"/>
      <w:lvlText w:val="%1.%2.%3."/>
      <w:lvlJc w:val="left"/>
      <w:pPr>
        <w:ind w:left="720" w:hanging="720"/>
      </w:pPr>
      <w:rPr>
        <w:rFonts w:hint="default"/>
        <w:w w:val="90"/>
      </w:rPr>
    </w:lvl>
    <w:lvl w:ilvl="3">
      <w:start w:val="1"/>
      <w:numFmt w:val="decimal"/>
      <w:lvlText w:val="%1.%2.%3.%4."/>
      <w:lvlJc w:val="left"/>
      <w:pPr>
        <w:ind w:left="720" w:hanging="720"/>
      </w:pPr>
      <w:rPr>
        <w:rFonts w:hint="default"/>
        <w:w w:val="90"/>
      </w:rPr>
    </w:lvl>
    <w:lvl w:ilvl="4">
      <w:start w:val="1"/>
      <w:numFmt w:val="decimal"/>
      <w:lvlText w:val="%1.%2.%3.%4.%5."/>
      <w:lvlJc w:val="left"/>
      <w:pPr>
        <w:ind w:left="1080" w:hanging="1080"/>
      </w:pPr>
      <w:rPr>
        <w:rFonts w:hint="default"/>
        <w:w w:val="90"/>
      </w:rPr>
    </w:lvl>
    <w:lvl w:ilvl="5">
      <w:start w:val="1"/>
      <w:numFmt w:val="decimal"/>
      <w:lvlText w:val="%1.%2.%3.%4.%5.%6."/>
      <w:lvlJc w:val="left"/>
      <w:pPr>
        <w:ind w:left="1080" w:hanging="1080"/>
      </w:pPr>
      <w:rPr>
        <w:rFonts w:hint="default"/>
        <w:w w:val="90"/>
      </w:rPr>
    </w:lvl>
    <w:lvl w:ilvl="6">
      <w:start w:val="1"/>
      <w:numFmt w:val="decimal"/>
      <w:lvlText w:val="%1.%2.%3.%4.%5.%6.%7."/>
      <w:lvlJc w:val="left"/>
      <w:pPr>
        <w:ind w:left="1440" w:hanging="1440"/>
      </w:pPr>
      <w:rPr>
        <w:rFonts w:hint="default"/>
        <w:w w:val="90"/>
      </w:rPr>
    </w:lvl>
    <w:lvl w:ilvl="7">
      <w:start w:val="1"/>
      <w:numFmt w:val="decimal"/>
      <w:lvlText w:val="%1.%2.%3.%4.%5.%6.%7.%8."/>
      <w:lvlJc w:val="left"/>
      <w:pPr>
        <w:ind w:left="1440" w:hanging="1440"/>
      </w:pPr>
      <w:rPr>
        <w:rFonts w:hint="default"/>
        <w:w w:val="90"/>
      </w:rPr>
    </w:lvl>
    <w:lvl w:ilvl="8">
      <w:start w:val="1"/>
      <w:numFmt w:val="decimal"/>
      <w:lvlText w:val="%1.%2.%3.%4.%5.%6.%7.%8.%9."/>
      <w:lvlJc w:val="left"/>
      <w:pPr>
        <w:ind w:left="1800" w:hanging="1800"/>
      </w:pPr>
      <w:rPr>
        <w:rFonts w:hint="default"/>
        <w:w w:val="90"/>
      </w:rPr>
    </w:lvl>
  </w:abstractNum>
  <w:abstractNum w:abstractNumId="11" w15:restartNumberingAfterBreak="0">
    <w:nsid w:val="3B16027E"/>
    <w:multiLevelType w:val="hybridMultilevel"/>
    <w:tmpl w:val="0D9A3A2C"/>
    <w:lvl w:ilvl="0" w:tplc="84924B2A">
      <w:start w:val="1"/>
      <w:numFmt w:val="decimal"/>
      <w:lvlText w:val="%1."/>
      <w:lvlJc w:val="left"/>
      <w:pPr>
        <w:ind w:left="1080" w:hanging="360"/>
      </w:pPr>
      <w:rPr>
        <w:rFonts w:hint="default"/>
        <w:b/>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3D72753F"/>
    <w:multiLevelType w:val="multilevel"/>
    <w:tmpl w:val="CDBC286A"/>
    <w:lvl w:ilvl="0">
      <w:start w:val="1"/>
      <w:numFmt w:val="decimal"/>
      <w:lvlText w:val="%1."/>
      <w:lvlJc w:val="left"/>
      <w:pPr>
        <w:ind w:left="361" w:hanging="212"/>
        <w:jc w:val="right"/>
      </w:pPr>
      <w:rPr>
        <w:rFonts w:ascii="Book Antiqua" w:eastAsia="Book Antiqua" w:hAnsi="Book Antiqua" w:cs="Book Antiqua" w:hint="default"/>
        <w:b/>
        <w:bCs/>
        <w:i w:val="0"/>
        <w:iCs w:val="0"/>
        <w:spacing w:val="0"/>
        <w:w w:val="99"/>
        <w:sz w:val="20"/>
        <w:szCs w:val="20"/>
        <w:lang w:val="en-US" w:eastAsia="en-US" w:bidi="ar-SA"/>
      </w:rPr>
    </w:lvl>
    <w:lvl w:ilvl="1">
      <w:start w:val="1"/>
      <w:numFmt w:val="decimal"/>
      <w:lvlText w:val="%1.%2."/>
      <w:lvlJc w:val="left"/>
      <w:pPr>
        <w:ind w:left="3122" w:hanging="361"/>
      </w:pPr>
      <w:rPr>
        <w:rFonts w:ascii="Book Antiqua" w:eastAsia="Book Antiqua" w:hAnsi="Book Antiqua" w:cs="Book Antiqua" w:hint="default"/>
        <w:b w:val="0"/>
        <w:bCs w:val="0"/>
        <w:i/>
        <w:iCs/>
        <w:spacing w:val="0"/>
        <w:w w:val="99"/>
        <w:sz w:val="20"/>
        <w:szCs w:val="20"/>
        <w:lang w:val="en-US" w:eastAsia="en-US" w:bidi="ar-SA"/>
      </w:rPr>
    </w:lvl>
    <w:lvl w:ilvl="2">
      <w:start w:val="1"/>
      <w:numFmt w:val="decimal"/>
      <w:lvlText w:val="%1.%2.%3."/>
      <w:lvlJc w:val="left"/>
      <w:pPr>
        <w:ind w:left="3271" w:hanging="511"/>
      </w:pPr>
      <w:rPr>
        <w:rFonts w:ascii="Book Antiqua" w:eastAsia="Book Antiqua" w:hAnsi="Book Antiqua" w:cs="Book Antiqua" w:hint="default"/>
        <w:b w:val="0"/>
        <w:bCs w:val="0"/>
        <w:i w:val="0"/>
        <w:iCs w:val="0"/>
        <w:spacing w:val="0"/>
        <w:w w:val="99"/>
        <w:sz w:val="20"/>
        <w:szCs w:val="20"/>
        <w:lang w:val="en-US" w:eastAsia="en-US" w:bidi="ar-SA"/>
      </w:rPr>
    </w:lvl>
    <w:lvl w:ilvl="3">
      <w:numFmt w:val="bullet"/>
      <w:lvlText w:val="•"/>
      <w:lvlJc w:val="left"/>
      <w:pPr>
        <w:ind w:left="3890" w:hanging="511"/>
      </w:pPr>
      <w:rPr>
        <w:rFonts w:hint="default"/>
        <w:lang w:val="en-US" w:eastAsia="en-US" w:bidi="ar-SA"/>
      </w:rPr>
    </w:lvl>
    <w:lvl w:ilvl="4">
      <w:numFmt w:val="bullet"/>
      <w:lvlText w:val="•"/>
      <w:lvlJc w:val="left"/>
      <w:pPr>
        <w:ind w:left="4500" w:hanging="511"/>
      </w:pPr>
      <w:rPr>
        <w:rFonts w:hint="default"/>
        <w:lang w:val="en-US" w:eastAsia="en-US" w:bidi="ar-SA"/>
      </w:rPr>
    </w:lvl>
    <w:lvl w:ilvl="5">
      <w:numFmt w:val="bullet"/>
      <w:lvlText w:val="•"/>
      <w:lvlJc w:val="left"/>
      <w:pPr>
        <w:ind w:left="5110" w:hanging="511"/>
      </w:pPr>
      <w:rPr>
        <w:rFonts w:hint="default"/>
        <w:lang w:val="en-US" w:eastAsia="en-US" w:bidi="ar-SA"/>
      </w:rPr>
    </w:lvl>
    <w:lvl w:ilvl="6">
      <w:numFmt w:val="bullet"/>
      <w:lvlText w:val="•"/>
      <w:lvlJc w:val="left"/>
      <w:pPr>
        <w:ind w:left="5721" w:hanging="511"/>
      </w:pPr>
      <w:rPr>
        <w:rFonts w:hint="default"/>
        <w:lang w:val="en-US" w:eastAsia="en-US" w:bidi="ar-SA"/>
      </w:rPr>
    </w:lvl>
    <w:lvl w:ilvl="7">
      <w:numFmt w:val="bullet"/>
      <w:lvlText w:val="•"/>
      <w:lvlJc w:val="left"/>
      <w:pPr>
        <w:ind w:left="6331" w:hanging="511"/>
      </w:pPr>
      <w:rPr>
        <w:rFonts w:hint="default"/>
        <w:lang w:val="en-US" w:eastAsia="en-US" w:bidi="ar-SA"/>
      </w:rPr>
    </w:lvl>
    <w:lvl w:ilvl="8">
      <w:numFmt w:val="bullet"/>
      <w:lvlText w:val="•"/>
      <w:lvlJc w:val="left"/>
      <w:pPr>
        <w:ind w:left="6941" w:hanging="511"/>
      </w:pPr>
      <w:rPr>
        <w:rFonts w:hint="default"/>
        <w:lang w:val="en-US" w:eastAsia="en-US" w:bidi="ar-SA"/>
      </w:rPr>
    </w:lvl>
  </w:abstractNum>
  <w:abstractNum w:abstractNumId="13" w15:restartNumberingAfterBreak="0">
    <w:nsid w:val="427D654E"/>
    <w:multiLevelType w:val="hybridMultilevel"/>
    <w:tmpl w:val="74F083D2"/>
    <w:lvl w:ilvl="0" w:tplc="73FE7328">
      <w:start w:val="1"/>
      <w:numFmt w:val="decimal"/>
      <w:lvlText w:val="(%1)"/>
      <w:lvlJc w:val="left"/>
      <w:pPr>
        <w:tabs>
          <w:tab w:val="num" w:pos="720"/>
        </w:tabs>
        <w:ind w:left="720" w:hanging="360"/>
      </w:pPr>
    </w:lvl>
    <w:lvl w:ilvl="1" w:tplc="3F9CCB98" w:tentative="1">
      <w:start w:val="1"/>
      <w:numFmt w:val="decimal"/>
      <w:lvlText w:val="(%2)"/>
      <w:lvlJc w:val="left"/>
      <w:pPr>
        <w:tabs>
          <w:tab w:val="num" w:pos="1440"/>
        </w:tabs>
        <w:ind w:left="1440" w:hanging="360"/>
      </w:pPr>
    </w:lvl>
    <w:lvl w:ilvl="2" w:tplc="437C7FFE" w:tentative="1">
      <w:start w:val="1"/>
      <w:numFmt w:val="decimal"/>
      <w:lvlText w:val="(%3)"/>
      <w:lvlJc w:val="left"/>
      <w:pPr>
        <w:tabs>
          <w:tab w:val="num" w:pos="2160"/>
        </w:tabs>
        <w:ind w:left="2160" w:hanging="360"/>
      </w:pPr>
    </w:lvl>
    <w:lvl w:ilvl="3" w:tplc="9DAC7B02" w:tentative="1">
      <w:start w:val="1"/>
      <w:numFmt w:val="decimal"/>
      <w:lvlText w:val="(%4)"/>
      <w:lvlJc w:val="left"/>
      <w:pPr>
        <w:tabs>
          <w:tab w:val="num" w:pos="2880"/>
        </w:tabs>
        <w:ind w:left="2880" w:hanging="360"/>
      </w:pPr>
    </w:lvl>
    <w:lvl w:ilvl="4" w:tplc="5AC6B904" w:tentative="1">
      <w:start w:val="1"/>
      <w:numFmt w:val="decimal"/>
      <w:lvlText w:val="(%5)"/>
      <w:lvlJc w:val="left"/>
      <w:pPr>
        <w:tabs>
          <w:tab w:val="num" w:pos="3600"/>
        </w:tabs>
        <w:ind w:left="3600" w:hanging="360"/>
      </w:pPr>
    </w:lvl>
    <w:lvl w:ilvl="5" w:tplc="4E8A5410" w:tentative="1">
      <w:start w:val="1"/>
      <w:numFmt w:val="decimal"/>
      <w:lvlText w:val="(%6)"/>
      <w:lvlJc w:val="left"/>
      <w:pPr>
        <w:tabs>
          <w:tab w:val="num" w:pos="4320"/>
        </w:tabs>
        <w:ind w:left="4320" w:hanging="360"/>
      </w:pPr>
    </w:lvl>
    <w:lvl w:ilvl="6" w:tplc="58008AF8" w:tentative="1">
      <w:start w:val="1"/>
      <w:numFmt w:val="decimal"/>
      <w:lvlText w:val="(%7)"/>
      <w:lvlJc w:val="left"/>
      <w:pPr>
        <w:tabs>
          <w:tab w:val="num" w:pos="5040"/>
        </w:tabs>
        <w:ind w:left="5040" w:hanging="360"/>
      </w:pPr>
    </w:lvl>
    <w:lvl w:ilvl="7" w:tplc="E06C2BE4" w:tentative="1">
      <w:start w:val="1"/>
      <w:numFmt w:val="decimal"/>
      <w:lvlText w:val="(%8)"/>
      <w:lvlJc w:val="left"/>
      <w:pPr>
        <w:tabs>
          <w:tab w:val="num" w:pos="5760"/>
        </w:tabs>
        <w:ind w:left="5760" w:hanging="360"/>
      </w:pPr>
    </w:lvl>
    <w:lvl w:ilvl="8" w:tplc="228EE68A" w:tentative="1">
      <w:start w:val="1"/>
      <w:numFmt w:val="decimal"/>
      <w:lvlText w:val="(%9)"/>
      <w:lvlJc w:val="left"/>
      <w:pPr>
        <w:tabs>
          <w:tab w:val="num" w:pos="6480"/>
        </w:tabs>
        <w:ind w:left="6480" w:hanging="360"/>
      </w:pPr>
    </w:lvl>
  </w:abstractNum>
  <w:abstractNum w:abstractNumId="14" w15:restartNumberingAfterBreak="0">
    <w:nsid w:val="46974D1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ABA7F3D"/>
    <w:multiLevelType w:val="hybridMultilevel"/>
    <w:tmpl w:val="056A0B74"/>
    <w:lvl w:ilvl="0" w:tplc="A802C506">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16B3509"/>
    <w:multiLevelType w:val="hybridMultilevel"/>
    <w:tmpl w:val="AFDAE5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51916D8E"/>
    <w:multiLevelType w:val="multilevel"/>
    <w:tmpl w:val="8584B6A4"/>
    <w:lvl w:ilvl="0">
      <w:start w:val="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DE7620"/>
    <w:multiLevelType w:val="hybridMultilevel"/>
    <w:tmpl w:val="EA64BA0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2BF1243"/>
    <w:multiLevelType w:val="hybridMultilevel"/>
    <w:tmpl w:val="8F5C659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64752100"/>
    <w:multiLevelType w:val="hybridMultilevel"/>
    <w:tmpl w:val="612090B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B642AFA"/>
    <w:multiLevelType w:val="multilevel"/>
    <w:tmpl w:val="F5184A44"/>
    <w:lvl w:ilvl="0">
      <w:start w:val="3"/>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92591C"/>
    <w:multiLevelType w:val="hybridMultilevel"/>
    <w:tmpl w:val="F202C5FC"/>
    <w:lvl w:ilvl="0" w:tplc="CA1C50B2">
      <w:start w:val="1"/>
      <w:numFmt w:val="decimal"/>
      <w:lvlText w:val="%1."/>
      <w:lvlJc w:val="left"/>
      <w:pPr>
        <w:ind w:left="1956" w:hanging="184"/>
        <w:jc w:val="right"/>
      </w:pPr>
      <w:rPr>
        <w:rFonts w:ascii="Times New Roman" w:eastAsia="Palatino Linotype" w:hAnsi="Times New Roman" w:cs="Times New Roman" w:hint="default"/>
        <w:b w:val="0"/>
        <w:bCs w:val="0"/>
        <w:i w:val="0"/>
        <w:iCs w:val="0"/>
        <w:spacing w:val="0"/>
        <w:w w:val="94"/>
        <w:sz w:val="28"/>
        <w:szCs w:val="28"/>
        <w:lang w:val="en-US" w:eastAsia="en-US" w:bidi="ar-SA"/>
      </w:rPr>
    </w:lvl>
    <w:lvl w:ilvl="1" w:tplc="B6EABEF8">
      <w:numFmt w:val="bullet"/>
      <w:lvlText w:val="•"/>
      <w:lvlJc w:val="left"/>
      <w:pPr>
        <w:ind w:left="2742" w:hanging="184"/>
      </w:pPr>
      <w:rPr>
        <w:rFonts w:hint="default"/>
        <w:lang w:val="en-US" w:eastAsia="en-US" w:bidi="ar-SA"/>
      </w:rPr>
    </w:lvl>
    <w:lvl w:ilvl="2" w:tplc="CCAA4B2C">
      <w:numFmt w:val="bullet"/>
      <w:lvlText w:val="•"/>
      <w:lvlJc w:val="left"/>
      <w:pPr>
        <w:ind w:left="3524" w:hanging="184"/>
      </w:pPr>
      <w:rPr>
        <w:rFonts w:hint="default"/>
        <w:lang w:val="en-US" w:eastAsia="en-US" w:bidi="ar-SA"/>
      </w:rPr>
    </w:lvl>
    <w:lvl w:ilvl="3" w:tplc="5772161C">
      <w:numFmt w:val="bullet"/>
      <w:lvlText w:val="•"/>
      <w:lvlJc w:val="left"/>
      <w:pPr>
        <w:ind w:left="4306" w:hanging="184"/>
      </w:pPr>
      <w:rPr>
        <w:rFonts w:hint="default"/>
        <w:lang w:val="en-US" w:eastAsia="en-US" w:bidi="ar-SA"/>
      </w:rPr>
    </w:lvl>
    <w:lvl w:ilvl="4" w:tplc="97A889F6">
      <w:numFmt w:val="bullet"/>
      <w:lvlText w:val="•"/>
      <w:lvlJc w:val="left"/>
      <w:pPr>
        <w:ind w:left="5088" w:hanging="184"/>
      </w:pPr>
      <w:rPr>
        <w:rFonts w:hint="default"/>
        <w:lang w:val="en-US" w:eastAsia="en-US" w:bidi="ar-SA"/>
      </w:rPr>
    </w:lvl>
    <w:lvl w:ilvl="5" w:tplc="133423E8">
      <w:numFmt w:val="bullet"/>
      <w:lvlText w:val="•"/>
      <w:lvlJc w:val="left"/>
      <w:pPr>
        <w:ind w:left="5870" w:hanging="184"/>
      </w:pPr>
      <w:rPr>
        <w:rFonts w:hint="default"/>
        <w:lang w:val="en-US" w:eastAsia="en-US" w:bidi="ar-SA"/>
      </w:rPr>
    </w:lvl>
    <w:lvl w:ilvl="6" w:tplc="F3244030">
      <w:numFmt w:val="bullet"/>
      <w:lvlText w:val="•"/>
      <w:lvlJc w:val="left"/>
      <w:pPr>
        <w:ind w:left="6652" w:hanging="184"/>
      </w:pPr>
      <w:rPr>
        <w:rFonts w:hint="default"/>
        <w:lang w:val="en-US" w:eastAsia="en-US" w:bidi="ar-SA"/>
      </w:rPr>
    </w:lvl>
    <w:lvl w:ilvl="7" w:tplc="01568508">
      <w:numFmt w:val="bullet"/>
      <w:lvlText w:val="•"/>
      <w:lvlJc w:val="left"/>
      <w:pPr>
        <w:ind w:left="7434" w:hanging="184"/>
      </w:pPr>
      <w:rPr>
        <w:rFonts w:hint="default"/>
        <w:lang w:val="en-US" w:eastAsia="en-US" w:bidi="ar-SA"/>
      </w:rPr>
    </w:lvl>
    <w:lvl w:ilvl="8" w:tplc="EF1C9530">
      <w:numFmt w:val="bullet"/>
      <w:lvlText w:val="•"/>
      <w:lvlJc w:val="left"/>
      <w:pPr>
        <w:ind w:left="8216" w:hanging="184"/>
      </w:pPr>
      <w:rPr>
        <w:rFonts w:hint="default"/>
        <w:lang w:val="en-US" w:eastAsia="en-US" w:bidi="ar-SA"/>
      </w:rPr>
    </w:lvl>
  </w:abstractNum>
  <w:abstractNum w:abstractNumId="23" w15:restartNumberingAfterBreak="0">
    <w:nsid w:val="73F55910"/>
    <w:multiLevelType w:val="multilevel"/>
    <w:tmpl w:val="1E26F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8C3090"/>
    <w:multiLevelType w:val="multilevel"/>
    <w:tmpl w:val="6860CC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844C26"/>
    <w:multiLevelType w:val="hybridMultilevel"/>
    <w:tmpl w:val="6458DE80"/>
    <w:lvl w:ilvl="0" w:tplc="DDA474E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6" w15:restartNumberingAfterBreak="0">
    <w:nsid w:val="79615D8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EF97691"/>
    <w:multiLevelType w:val="hybridMultilevel"/>
    <w:tmpl w:val="9A2E7256"/>
    <w:lvl w:ilvl="0" w:tplc="20000005">
      <w:start w:val="1"/>
      <w:numFmt w:val="bullet"/>
      <w:lvlText w:val=""/>
      <w:lvlJc w:val="left"/>
      <w:pPr>
        <w:ind w:left="720" w:hanging="360"/>
      </w:pPr>
      <w:rPr>
        <w:rFonts w:ascii="Wingdings" w:hAnsi="Wingdings" w:hint="default"/>
      </w:rPr>
    </w:lvl>
    <w:lvl w:ilvl="1" w:tplc="20000009">
      <w:start w:val="1"/>
      <w:numFmt w:val="bullet"/>
      <w:lvlText w:val=""/>
      <w:lvlJc w:val="left"/>
      <w:pPr>
        <w:ind w:left="1440" w:hanging="360"/>
      </w:pPr>
      <w:rPr>
        <w:rFonts w:ascii="Wingdings" w:hAnsi="Wingding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26"/>
  </w:num>
  <w:num w:numId="3">
    <w:abstractNumId w:val="7"/>
  </w:num>
  <w:num w:numId="4">
    <w:abstractNumId w:val="6"/>
  </w:num>
  <w:num w:numId="5">
    <w:abstractNumId w:val="18"/>
  </w:num>
  <w:num w:numId="6">
    <w:abstractNumId w:val="5"/>
  </w:num>
  <w:num w:numId="7">
    <w:abstractNumId w:val="25"/>
  </w:num>
  <w:num w:numId="8">
    <w:abstractNumId w:val="13"/>
  </w:num>
  <w:num w:numId="9">
    <w:abstractNumId w:val="16"/>
  </w:num>
  <w:num w:numId="10">
    <w:abstractNumId w:val="19"/>
  </w:num>
  <w:num w:numId="11">
    <w:abstractNumId w:val="20"/>
  </w:num>
  <w:num w:numId="12">
    <w:abstractNumId w:val="1"/>
  </w:num>
  <w:num w:numId="13">
    <w:abstractNumId w:val="27"/>
  </w:num>
  <w:num w:numId="14">
    <w:abstractNumId w:val="23"/>
  </w:num>
  <w:num w:numId="15">
    <w:abstractNumId w:val="14"/>
  </w:num>
  <w:num w:numId="16">
    <w:abstractNumId w:val="22"/>
  </w:num>
  <w:num w:numId="17">
    <w:abstractNumId w:val="8"/>
  </w:num>
  <w:num w:numId="18">
    <w:abstractNumId w:val="12"/>
  </w:num>
  <w:num w:numId="19">
    <w:abstractNumId w:val="24"/>
  </w:num>
  <w:num w:numId="20">
    <w:abstractNumId w:val="10"/>
  </w:num>
  <w:num w:numId="21">
    <w:abstractNumId w:val="21"/>
  </w:num>
  <w:num w:numId="22">
    <w:abstractNumId w:val="17"/>
  </w:num>
  <w:num w:numId="23">
    <w:abstractNumId w:val="15"/>
  </w:num>
  <w:num w:numId="24">
    <w:abstractNumId w:val="9"/>
  </w:num>
  <w:num w:numId="25">
    <w:abstractNumId w:val="11"/>
  </w:num>
  <w:num w:numId="26">
    <w:abstractNumId w:val="3"/>
  </w:num>
  <w:num w:numId="27">
    <w:abstractNumId w:val="2"/>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606"/>
    <w:rsid w:val="00074DD5"/>
    <w:rsid w:val="000E4841"/>
    <w:rsid w:val="001043C7"/>
    <w:rsid w:val="002A0785"/>
    <w:rsid w:val="004A23A4"/>
    <w:rsid w:val="004A57D1"/>
    <w:rsid w:val="004D2616"/>
    <w:rsid w:val="00623EF0"/>
    <w:rsid w:val="00716651"/>
    <w:rsid w:val="00717877"/>
    <w:rsid w:val="00770F7B"/>
    <w:rsid w:val="00856606"/>
    <w:rsid w:val="008E573A"/>
    <w:rsid w:val="00A517A6"/>
    <w:rsid w:val="00C73780"/>
    <w:rsid w:val="00C95AB4"/>
    <w:rsid w:val="00CE1238"/>
    <w:rsid w:val="00D445B6"/>
    <w:rsid w:val="00D90E3A"/>
    <w:rsid w:val="00E11C83"/>
    <w:rsid w:val="00EC61E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8C320"/>
  <w15:chartTrackingRefBased/>
  <w15:docId w15:val="{CC2A3839-E14C-4C32-AC1E-00E65CECA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56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856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85660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85660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660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660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660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660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660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link w:val="12"/>
    <w:autoRedefine/>
    <w:qFormat/>
    <w:rsid w:val="00716651"/>
    <w:pPr>
      <w:widowControl w:val="0"/>
      <w:autoSpaceDE w:val="0"/>
      <w:autoSpaceDN w:val="0"/>
      <w:spacing w:after="0" w:line="240" w:lineRule="auto"/>
      <w:ind w:left="284"/>
      <w:jc w:val="both"/>
    </w:pPr>
    <w:rPr>
      <w:rFonts w:ascii="Times New Roman" w:eastAsia="Palatino Linotype" w:hAnsi="Times New Roman" w:cs="Times New Roman"/>
      <w:w w:val="90"/>
      <w:sz w:val="28"/>
    </w:rPr>
  </w:style>
  <w:style w:type="character" w:customStyle="1" w:styleId="12">
    <w:name w:val="Стиль1 Знак"/>
    <w:basedOn w:val="a0"/>
    <w:link w:val="11"/>
    <w:rsid w:val="00716651"/>
    <w:rPr>
      <w:rFonts w:ascii="Times New Roman" w:eastAsia="Palatino Linotype" w:hAnsi="Times New Roman" w:cs="Times New Roman"/>
      <w:w w:val="90"/>
      <w:sz w:val="28"/>
    </w:rPr>
  </w:style>
  <w:style w:type="character" w:customStyle="1" w:styleId="10">
    <w:name w:val="Заголовок 1 Знак"/>
    <w:basedOn w:val="a0"/>
    <w:link w:val="1"/>
    <w:uiPriority w:val="9"/>
    <w:rsid w:val="0085660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660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660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660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660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660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6606"/>
    <w:rPr>
      <w:rFonts w:eastAsiaTheme="majorEastAsia" w:cstheme="majorBidi"/>
      <w:color w:val="595959" w:themeColor="text1" w:themeTint="A6"/>
    </w:rPr>
  </w:style>
  <w:style w:type="character" w:customStyle="1" w:styleId="80">
    <w:name w:val="Заголовок 8 Знак"/>
    <w:basedOn w:val="a0"/>
    <w:link w:val="8"/>
    <w:uiPriority w:val="9"/>
    <w:semiHidden/>
    <w:rsid w:val="0085660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6606"/>
    <w:rPr>
      <w:rFonts w:eastAsiaTheme="majorEastAsia" w:cstheme="majorBidi"/>
      <w:color w:val="272727" w:themeColor="text1" w:themeTint="D8"/>
    </w:rPr>
  </w:style>
  <w:style w:type="paragraph" w:styleId="a3">
    <w:name w:val="Title"/>
    <w:basedOn w:val="a"/>
    <w:next w:val="a"/>
    <w:link w:val="a4"/>
    <w:uiPriority w:val="10"/>
    <w:qFormat/>
    <w:rsid w:val="00856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566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660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660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6606"/>
    <w:pPr>
      <w:spacing w:before="160"/>
      <w:jc w:val="center"/>
    </w:pPr>
    <w:rPr>
      <w:i/>
      <w:iCs/>
      <w:color w:val="404040" w:themeColor="text1" w:themeTint="BF"/>
    </w:rPr>
  </w:style>
  <w:style w:type="character" w:customStyle="1" w:styleId="22">
    <w:name w:val="Цитата 2 Знак"/>
    <w:basedOn w:val="a0"/>
    <w:link w:val="21"/>
    <w:uiPriority w:val="29"/>
    <w:rsid w:val="00856606"/>
    <w:rPr>
      <w:i/>
      <w:iCs/>
      <w:color w:val="404040" w:themeColor="text1" w:themeTint="BF"/>
    </w:rPr>
  </w:style>
  <w:style w:type="paragraph" w:styleId="a7">
    <w:name w:val="List Paragraph"/>
    <w:basedOn w:val="a"/>
    <w:uiPriority w:val="1"/>
    <w:qFormat/>
    <w:rsid w:val="00856606"/>
    <w:pPr>
      <w:ind w:left="720"/>
      <w:contextualSpacing/>
    </w:pPr>
  </w:style>
  <w:style w:type="character" w:styleId="a8">
    <w:name w:val="Intense Emphasis"/>
    <w:basedOn w:val="a0"/>
    <w:uiPriority w:val="21"/>
    <w:qFormat/>
    <w:rsid w:val="00856606"/>
    <w:rPr>
      <w:i/>
      <w:iCs/>
      <w:color w:val="0F4761" w:themeColor="accent1" w:themeShade="BF"/>
    </w:rPr>
  </w:style>
  <w:style w:type="paragraph" w:styleId="a9">
    <w:name w:val="Intense Quote"/>
    <w:basedOn w:val="a"/>
    <w:next w:val="a"/>
    <w:link w:val="aa"/>
    <w:uiPriority w:val="30"/>
    <w:qFormat/>
    <w:rsid w:val="00856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56606"/>
    <w:rPr>
      <w:i/>
      <w:iCs/>
      <w:color w:val="0F4761" w:themeColor="accent1" w:themeShade="BF"/>
    </w:rPr>
  </w:style>
  <w:style w:type="character" w:styleId="ab">
    <w:name w:val="Intense Reference"/>
    <w:basedOn w:val="a0"/>
    <w:uiPriority w:val="32"/>
    <w:qFormat/>
    <w:rsid w:val="00856606"/>
    <w:rPr>
      <w:b/>
      <w:bCs/>
      <w:smallCaps/>
      <w:color w:val="0F4761" w:themeColor="accent1" w:themeShade="BF"/>
      <w:spacing w:val="5"/>
    </w:rPr>
  </w:style>
  <w:style w:type="paragraph" w:styleId="ac">
    <w:name w:val="header"/>
    <w:basedOn w:val="a"/>
    <w:link w:val="ad"/>
    <w:uiPriority w:val="99"/>
    <w:unhideWhenUsed/>
    <w:rsid w:val="0085660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56606"/>
  </w:style>
  <w:style w:type="paragraph" w:styleId="ae">
    <w:name w:val="footer"/>
    <w:basedOn w:val="a"/>
    <w:link w:val="af"/>
    <w:uiPriority w:val="99"/>
    <w:unhideWhenUsed/>
    <w:rsid w:val="0085660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56606"/>
  </w:style>
  <w:style w:type="table" w:styleId="af0">
    <w:name w:val="Table Grid"/>
    <w:basedOn w:val="a1"/>
    <w:uiPriority w:val="39"/>
    <w:rsid w:val="0085660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0"/>
    <w:uiPriority w:val="39"/>
    <w:rsid w:val="00856606"/>
    <w:pPr>
      <w:spacing w:after="0" w:line="240" w:lineRule="auto"/>
    </w:pPr>
    <w:rPr>
      <w:rFonts w:ascii="Aptos" w:eastAsia="DengXian" w:hAnsi="Aptos"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856606"/>
    <w:rPr>
      <w:color w:val="467886" w:themeColor="hyperlink"/>
      <w:u w:val="single"/>
    </w:rPr>
  </w:style>
  <w:style w:type="character" w:customStyle="1" w:styleId="UnresolvedMention">
    <w:name w:val="Unresolved Mention"/>
    <w:basedOn w:val="a0"/>
    <w:uiPriority w:val="99"/>
    <w:semiHidden/>
    <w:unhideWhenUsed/>
    <w:rsid w:val="00856606"/>
    <w:rPr>
      <w:color w:val="605E5C"/>
      <w:shd w:val="clear" w:color="auto" w:fill="E1DFDD"/>
    </w:rPr>
  </w:style>
  <w:style w:type="paragraph" w:styleId="af2">
    <w:name w:val="Body Text"/>
    <w:basedOn w:val="a"/>
    <w:link w:val="af3"/>
    <w:uiPriority w:val="1"/>
    <w:qFormat/>
    <w:rsid w:val="00CE1238"/>
    <w:pPr>
      <w:widowControl w:val="0"/>
      <w:autoSpaceDE w:val="0"/>
      <w:autoSpaceDN w:val="0"/>
      <w:spacing w:after="0" w:line="240" w:lineRule="auto"/>
    </w:pPr>
    <w:rPr>
      <w:rFonts w:ascii="Palatino Linotype" w:eastAsia="Palatino Linotype" w:hAnsi="Palatino Linotype" w:cs="Palatino Linotype"/>
      <w:kern w:val="0"/>
      <w:sz w:val="18"/>
      <w:szCs w:val="18"/>
      <w:lang w:val="en-US"/>
      <w14:ligatures w14:val="none"/>
    </w:rPr>
  </w:style>
  <w:style w:type="character" w:customStyle="1" w:styleId="af3">
    <w:name w:val="Основной текст Знак"/>
    <w:basedOn w:val="a0"/>
    <w:link w:val="af2"/>
    <w:uiPriority w:val="1"/>
    <w:rsid w:val="00CE1238"/>
    <w:rPr>
      <w:rFonts w:ascii="Palatino Linotype" w:eastAsia="Palatino Linotype" w:hAnsi="Palatino Linotype" w:cs="Palatino Linotype"/>
      <w:kern w:val="0"/>
      <w:sz w:val="18"/>
      <w:szCs w:val="18"/>
      <w:lang w:val="en-US"/>
      <w14:ligatures w14:val="none"/>
    </w:rPr>
  </w:style>
  <w:style w:type="table" w:customStyle="1" w:styleId="TableNormal">
    <w:name w:val="Table Normal"/>
    <w:uiPriority w:val="2"/>
    <w:semiHidden/>
    <w:unhideWhenUsed/>
    <w:qFormat/>
    <w:rsid w:val="00C95AB4"/>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5AB4"/>
    <w:pPr>
      <w:widowControl w:val="0"/>
      <w:autoSpaceDE w:val="0"/>
      <w:autoSpaceDN w:val="0"/>
      <w:spacing w:before="2" w:after="0" w:line="240" w:lineRule="auto"/>
      <w:ind w:left="57"/>
    </w:pPr>
    <w:rPr>
      <w:rFonts w:ascii="Palatino Linotype" w:eastAsia="Palatino Linotype" w:hAnsi="Palatino Linotype" w:cs="Palatino Linotype"/>
      <w:kern w:val="0"/>
      <w:sz w:val="22"/>
      <w:szCs w:val="22"/>
      <w:lang w:val="en-US"/>
      <w14:ligatures w14:val="none"/>
    </w:rPr>
  </w:style>
  <w:style w:type="numbering" w:customStyle="1" w:styleId="14">
    <w:name w:val="Нет списка1"/>
    <w:next w:val="a2"/>
    <w:uiPriority w:val="99"/>
    <w:semiHidden/>
    <w:unhideWhenUsed/>
    <w:rsid w:val="00D90E3A"/>
  </w:style>
  <w:style w:type="paragraph" w:customStyle="1" w:styleId="AuthorsFull">
    <w:name w:val="Authors Full"/>
    <w:basedOn w:val="a"/>
    <w:rsid w:val="00D90E3A"/>
    <w:pPr>
      <w:spacing w:after="0" w:line="240" w:lineRule="auto"/>
    </w:pPr>
    <w:rPr>
      <w:rFonts w:ascii="Times New Roman" w:eastAsia="MS Mincho" w:hAnsi="Times New Roman" w:cs="Times New Roman"/>
      <w:i/>
      <w:kern w:val="0"/>
      <w:lang w:val="en-US" w:eastAsia="ja-JP"/>
      <w14:ligatures w14:val="none"/>
    </w:rPr>
  </w:style>
  <w:style w:type="numbering" w:customStyle="1" w:styleId="110">
    <w:name w:val="Нет списка11"/>
    <w:next w:val="a2"/>
    <w:uiPriority w:val="99"/>
    <w:semiHidden/>
    <w:unhideWhenUsed/>
    <w:rsid w:val="00D90E3A"/>
  </w:style>
  <w:style w:type="paragraph" w:customStyle="1" w:styleId="FACorrespondingAuthorFootnote">
    <w:name w:val="FA_Corresponding_Author_Footnote"/>
    <w:basedOn w:val="a"/>
    <w:next w:val="a"/>
    <w:rsid w:val="00D90E3A"/>
    <w:pPr>
      <w:spacing w:after="200" w:line="480" w:lineRule="auto"/>
      <w:jc w:val="both"/>
    </w:pPr>
    <w:rPr>
      <w:rFonts w:ascii="Times" w:eastAsia="SimSun" w:hAnsi="Times" w:cs="Times New Roman"/>
      <w:kern w:val="0"/>
      <w:szCs w:val="20"/>
      <w:lang w:val="en-US"/>
      <w14:ligatures w14:val="none"/>
    </w:rPr>
  </w:style>
  <w:style w:type="paragraph" w:customStyle="1" w:styleId="VAFigureCaption">
    <w:name w:val="VA_Figure_Caption"/>
    <w:basedOn w:val="a"/>
    <w:next w:val="a"/>
    <w:link w:val="VAFigureCaptionChar"/>
    <w:rsid w:val="00D90E3A"/>
    <w:pPr>
      <w:spacing w:after="200" w:line="480" w:lineRule="auto"/>
      <w:jc w:val="both"/>
    </w:pPr>
    <w:rPr>
      <w:rFonts w:ascii="Times" w:eastAsia="SimSun" w:hAnsi="Times" w:cs="Times New Roman"/>
      <w:kern w:val="0"/>
      <w:szCs w:val="20"/>
      <w:lang w:val="en-US"/>
      <w14:ligatures w14:val="none"/>
    </w:rPr>
  </w:style>
  <w:style w:type="paragraph" w:customStyle="1" w:styleId="Head1">
    <w:name w:val="Head 1"/>
    <w:basedOn w:val="a"/>
    <w:autoRedefine/>
    <w:rsid w:val="00D90E3A"/>
    <w:pPr>
      <w:spacing w:after="0" w:line="480" w:lineRule="auto"/>
    </w:pPr>
    <w:rPr>
      <w:rFonts w:ascii="Times New Roman" w:eastAsia="MS Mincho" w:hAnsi="Times New Roman" w:cs="Times New Roman"/>
      <w:b/>
      <w:kern w:val="0"/>
      <w:lang w:val="en-US" w:eastAsia="ja-JP"/>
      <w14:ligatures w14:val="none"/>
    </w:rPr>
  </w:style>
  <w:style w:type="paragraph" w:customStyle="1" w:styleId="EndNoteBibliographyTitle">
    <w:name w:val="EndNote Bibliography Title"/>
    <w:basedOn w:val="a"/>
    <w:link w:val="EndNoteBibliographyTitleChar"/>
    <w:rsid w:val="00D90E3A"/>
    <w:pPr>
      <w:spacing w:after="0"/>
      <w:jc w:val="center"/>
    </w:pPr>
    <w:rPr>
      <w:rFonts w:ascii="Times New Roman" w:eastAsia="DengXian" w:hAnsi="Times New Roman" w:cs="Times New Roman"/>
      <w:noProof/>
      <w:lang w:val="en-US" w:eastAsia="zh-CN"/>
      <w14:ligatures w14:val="none"/>
    </w:rPr>
  </w:style>
  <w:style w:type="character" w:customStyle="1" w:styleId="VAFigureCaptionChar">
    <w:name w:val="VA_Figure_Caption Char"/>
    <w:link w:val="VAFigureCaption"/>
    <w:rsid w:val="00D90E3A"/>
    <w:rPr>
      <w:rFonts w:ascii="Times" w:eastAsia="SimSun" w:hAnsi="Times" w:cs="Times New Roman"/>
      <w:kern w:val="0"/>
      <w:szCs w:val="20"/>
      <w:lang w:val="en-US"/>
      <w14:ligatures w14:val="none"/>
    </w:rPr>
  </w:style>
  <w:style w:type="character" w:customStyle="1" w:styleId="EndNoteBibliographyTitleChar">
    <w:name w:val="EndNote Bibliography Title Char"/>
    <w:link w:val="EndNoteBibliographyTitle"/>
    <w:rsid w:val="00D90E3A"/>
    <w:rPr>
      <w:rFonts w:ascii="Times New Roman" w:eastAsia="DengXian" w:hAnsi="Times New Roman" w:cs="Times New Roman"/>
      <w:noProof/>
      <w:lang w:val="en-US" w:eastAsia="zh-CN"/>
      <w14:ligatures w14:val="none"/>
    </w:rPr>
  </w:style>
  <w:style w:type="paragraph" w:customStyle="1" w:styleId="EndNoteBibliography">
    <w:name w:val="EndNote Bibliography"/>
    <w:basedOn w:val="a"/>
    <w:link w:val="EndNoteBibliographyChar"/>
    <w:rsid w:val="00D90E3A"/>
    <w:pPr>
      <w:spacing w:line="240" w:lineRule="auto"/>
      <w:jc w:val="both"/>
    </w:pPr>
    <w:rPr>
      <w:rFonts w:ascii="Times New Roman" w:eastAsia="DengXian" w:hAnsi="Times New Roman" w:cs="Times New Roman"/>
      <w:noProof/>
      <w:lang w:val="en-US" w:eastAsia="zh-CN"/>
      <w14:ligatures w14:val="none"/>
    </w:rPr>
  </w:style>
  <w:style w:type="character" w:customStyle="1" w:styleId="EndNoteBibliographyChar">
    <w:name w:val="EndNote Bibliography Char"/>
    <w:link w:val="EndNoteBibliography"/>
    <w:rsid w:val="00D90E3A"/>
    <w:rPr>
      <w:rFonts w:ascii="Times New Roman" w:eastAsia="DengXian" w:hAnsi="Times New Roman" w:cs="Times New Roman"/>
      <w:noProof/>
      <w:lang w:val="en-US" w:eastAsia="zh-CN"/>
      <w14:ligatures w14:val="none"/>
    </w:rPr>
  </w:style>
  <w:style w:type="character" w:customStyle="1" w:styleId="15">
    <w:name w:val="Неразрешенное упоминание1"/>
    <w:uiPriority w:val="99"/>
    <w:semiHidden/>
    <w:unhideWhenUsed/>
    <w:rsid w:val="00D90E3A"/>
    <w:rPr>
      <w:color w:val="605E5C"/>
      <w:shd w:val="clear" w:color="auto" w:fill="E1DFDD"/>
    </w:rPr>
  </w:style>
  <w:style w:type="character" w:styleId="af4">
    <w:name w:val="Placeholder Text"/>
    <w:uiPriority w:val="99"/>
    <w:semiHidden/>
    <w:rsid w:val="00D90E3A"/>
    <w:rPr>
      <w:color w:val="666666"/>
    </w:rPr>
  </w:style>
  <w:style w:type="paragraph" w:customStyle="1" w:styleId="BATitle">
    <w:name w:val="BA_Title"/>
    <w:basedOn w:val="a"/>
    <w:next w:val="a"/>
    <w:rsid w:val="00D90E3A"/>
    <w:pPr>
      <w:spacing w:before="720" w:after="360" w:line="480" w:lineRule="auto"/>
      <w:jc w:val="center"/>
    </w:pPr>
    <w:rPr>
      <w:rFonts w:ascii="Times New Roman" w:eastAsia="SimSun" w:hAnsi="Times New Roman" w:cs="Times New Roman"/>
      <w:kern w:val="0"/>
      <w:sz w:val="44"/>
      <w:szCs w:val="20"/>
      <w:lang w:val="en-US"/>
      <w14:ligatures w14:val="none"/>
    </w:rPr>
  </w:style>
  <w:style w:type="paragraph" w:customStyle="1" w:styleId="BCAuthorAddress">
    <w:name w:val="BC_Author_Address"/>
    <w:basedOn w:val="a"/>
    <w:next w:val="BIEmailAddress"/>
    <w:rsid w:val="00D90E3A"/>
    <w:pPr>
      <w:spacing w:after="240" w:line="480" w:lineRule="auto"/>
      <w:jc w:val="center"/>
    </w:pPr>
    <w:rPr>
      <w:rFonts w:ascii="Times" w:eastAsia="SimSun" w:hAnsi="Times" w:cs="Times New Roman"/>
      <w:kern w:val="0"/>
      <w:szCs w:val="20"/>
      <w:lang w:val="en-US"/>
      <w14:ligatures w14:val="none"/>
    </w:rPr>
  </w:style>
  <w:style w:type="paragraph" w:customStyle="1" w:styleId="BIEmailAddress">
    <w:name w:val="BI_Email_Address"/>
    <w:basedOn w:val="a"/>
    <w:next w:val="a"/>
    <w:rsid w:val="00D90E3A"/>
    <w:pPr>
      <w:spacing w:after="200" w:line="480" w:lineRule="auto"/>
      <w:jc w:val="both"/>
    </w:pPr>
    <w:rPr>
      <w:rFonts w:ascii="Times" w:eastAsia="SimSun" w:hAnsi="Times" w:cs="Times New Roman"/>
      <w:kern w:val="0"/>
      <w:szCs w:val="20"/>
      <w:lang w:val="en-US"/>
      <w14:ligatures w14:val="none"/>
    </w:rPr>
  </w:style>
  <w:style w:type="paragraph" w:customStyle="1" w:styleId="TAMainText">
    <w:name w:val="TA_Main_Text"/>
    <w:basedOn w:val="a"/>
    <w:link w:val="TAMainTextChar"/>
    <w:rsid w:val="00D90E3A"/>
    <w:pPr>
      <w:spacing w:after="0" w:line="480" w:lineRule="auto"/>
      <w:ind w:firstLine="202"/>
      <w:jc w:val="both"/>
    </w:pPr>
    <w:rPr>
      <w:rFonts w:ascii="Times" w:eastAsia="SimSun" w:hAnsi="Times" w:cs="Times New Roman"/>
      <w:kern w:val="0"/>
      <w:szCs w:val="20"/>
      <w:lang w:val="en-US"/>
      <w14:ligatures w14:val="none"/>
    </w:rPr>
  </w:style>
  <w:style w:type="character" w:customStyle="1" w:styleId="TAMainTextChar">
    <w:name w:val="TA_Main_Text Char"/>
    <w:link w:val="TAMainText"/>
    <w:rsid w:val="00D90E3A"/>
    <w:rPr>
      <w:rFonts w:ascii="Times" w:eastAsia="SimSun" w:hAnsi="Times" w:cs="Times New Roman"/>
      <w:kern w:val="0"/>
      <w:szCs w:val="20"/>
      <w:lang w:val="en-US"/>
      <w14:ligatures w14:val="none"/>
    </w:rPr>
  </w:style>
  <w:style w:type="character" w:styleId="af5">
    <w:name w:val="Emphasis"/>
    <w:uiPriority w:val="20"/>
    <w:qFormat/>
    <w:rsid w:val="00D90E3A"/>
    <w:rPr>
      <w:i/>
      <w:iCs/>
    </w:rPr>
  </w:style>
  <w:style w:type="character" w:styleId="af6">
    <w:name w:val="annotation reference"/>
    <w:uiPriority w:val="99"/>
    <w:semiHidden/>
    <w:unhideWhenUsed/>
    <w:rsid w:val="00D90E3A"/>
    <w:rPr>
      <w:sz w:val="16"/>
      <w:szCs w:val="16"/>
    </w:rPr>
  </w:style>
  <w:style w:type="paragraph" w:styleId="af7">
    <w:name w:val="annotation text"/>
    <w:basedOn w:val="a"/>
    <w:link w:val="af8"/>
    <w:uiPriority w:val="99"/>
    <w:unhideWhenUsed/>
    <w:rsid w:val="00D90E3A"/>
    <w:pPr>
      <w:spacing w:line="240" w:lineRule="auto"/>
    </w:pPr>
    <w:rPr>
      <w:rFonts w:ascii="Aptos" w:eastAsia="DengXian" w:hAnsi="Aptos" w:cs="Times New Roman"/>
      <w:sz w:val="20"/>
      <w:szCs w:val="20"/>
      <w:lang w:val="en-US" w:eastAsia="zh-CN"/>
      <w14:ligatures w14:val="none"/>
    </w:rPr>
  </w:style>
  <w:style w:type="character" w:customStyle="1" w:styleId="af8">
    <w:name w:val="Текст примечания Знак"/>
    <w:basedOn w:val="a0"/>
    <w:link w:val="af7"/>
    <w:uiPriority w:val="99"/>
    <w:rsid w:val="00D90E3A"/>
    <w:rPr>
      <w:rFonts w:ascii="Aptos" w:eastAsia="DengXian" w:hAnsi="Aptos" w:cs="Times New Roman"/>
      <w:sz w:val="20"/>
      <w:szCs w:val="20"/>
      <w:lang w:val="en-US" w:eastAsia="zh-CN"/>
      <w14:ligatures w14:val="none"/>
    </w:rPr>
  </w:style>
  <w:style w:type="paragraph" w:styleId="af9">
    <w:name w:val="annotation subject"/>
    <w:basedOn w:val="af7"/>
    <w:next w:val="af7"/>
    <w:link w:val="afa"/>
    <w:uiPriority w:val="99"/>
    <w:semiHidden/>
    <w:unhideWhenUsed/>
    <w:rsid w:val="00D90E3A"/>
    <w:rPr>
      <w:b/>
      <w:bCs/>
    </w:rPr>
  </w:style>
  <w:style w:type="character" w:customStyle="1" w:styleId="afa">
    <w:name w:val="Тема примечания Знак"/>
    <w:basedOn w:val="af8"/>
    <w:link w:val="af9"/>
    <w:uiPriority w:val="99"/>
    <w:semiHidden/>
    <w:rsid w:val="00D90E3A"/>
    <w:rPr>
      <w:rFonts w:ascii="Aptos" w:eastAsia="DengXian" w:hAnsi="Aptos" w:cs="Times New Roman"/>
      <w:b/>
      <w:bCs/>
      <w:sz w:val="20"/>
      <w:szCs w:val="20"/>
      <w:lang w:val="en-US" w:eastAsia="zh-CN"/>
      <w14:ligatures w14:val="none"/>
    </w:rPr>
  </w:style>
  <w:style w:type="paragraph" w:styleId="afb">
    <w:name w:val="Balloon Text"/>
    <w:basedOn w:val="a"/>
    <w:link w:val="afc"/>
    <w:uiPriority w:val="99"/>
    <w:semiHidden/>
    <w:unhideWhenUsed/>
    <w:rsid w:val="00D90E3A"/>
    <w:pPr>
      <w:spacing w:after="0" w:line="240" w:lineRule="auto"/>
    </w:pPr>
    <w:rPr>
      <w:rFonts w:ascii="Segoe UI" w:eastAsia="DengXian" w:hAnsi="Segoe UI" w:cs="Segoe UI"/>
      <w:sz w:val="18"/>
      <w:szCs w:val="18"/>
      <w:lang w:val="en-US" w:eastAsia="zh-CN"/>
      <w14:ligatures w14:val="none"/>
    </w:rPr>
  </w:style>
  <w:style w:type="character" w:customStyle="1" w:styleId="afc">
    <w:name w:val="Текст выноски Знак"/>
    <w:basedOn w:val="a0"/>
    <w:link w:val="afb"/>
    <w:uiPriority w:val="99"/>
    <w:semiHidden/>
    <w:rsid w:val="00D90E3A"/>
    <w:rPr>
      <w:rFonts w:ascii="Segoe UI" w:eastAsia="DengXian" w:hAnsi="Segoe UI" w:cs="Segoe UI"/>
      <w:sz w:val="18"/>
      <w:szCs w:val="18"/>
      <w:lang w:val="en-US" w:eastAsia="zh-CN"/>
      <w14:ligatures w14:val="none"/>
    </w:rPr>
  </w:style>
  <w:style w:type="character" w:styleId="afd">
    <w:name w:val="FollowedHyperlink"/>
    <w:uiPriority w:val="99"/>
    <w:semiHidden/>
    <w:unhideWhenUsed/>
    <w:rsid w:val="00D90E3A"/>
    <w:rPr>
      <w:color w:val="96607D"/>
      <w:u w:val="single"/>
    </w:rPr>
  </w:style>
  <w:style w:type="paragraph" w:styleId="afe">
    <w:name w:val="Normal (Web)"/>
    <w:basedOn w:val="a"/>
    <w:uiPriority w:val="99"/>
    <w:unhideWhenUsed/>
    <w:rsid w:val="00D90E3A"/>
    <w:rPr>
      <w:rFonts w:ascii="Times New Roman" w:eastAsia="DengXian" w:hAnsi="Times New Roman" w:cs="Times New Roman"/>
      <w:lang w:val="en-US" w:eastAsia="zh-CN"/>
      <w14:ligatures w14:val="none"/>
    </w:rPr>
  </w:style>
  <w:style w:type="paragraph" w:customStyle="1" w:styleId="Default">
    <w:name w:val="Default"/>
    <w:rsid w:val="00D90E3A"/>
    <w:pPr>
      <w:autoSpaceDE w:val="0"/>
      <w:autoSpaceDN w:val="0"/>
      <w:adjustRightInd w:val="0"/>
      <w:spacing w:after="0" w:line="240" w:lineRule="auto"/>
    </w:pPr>
    <w:rPr>
      <w:rFonts w:ascii="Times New Roman" w:eastAsia="DengXian" w:hAnsi="Times New Roman" w:cs="Times New Roman"/>
      <w:color w:val="000000"/>
      <w:kern w:val="0"/>
      <w14:ligatures w14:val="none"/>
    </w:rPr>
  </w:style>
  <w:style w:type="numbering" w:customStyle="1" w:styleId="23">
    <w:name w:val="Нет списка2"/>
    <w:next w:val="a2"/>
    <w:uiPriority w:val="99"/>
    <w:semiHidden/>
    <w:unhideWhenUsed/>
    <w:rsid w:val="00D90E3A"/>
  </w:style>
  <w:style w:type="numbering" w:customStyle="1" w:styleId="31">
    <w:name w:val="Нет списка3"/>
    <w:next w:val="a2"/>
    <w:uiPriority w:val="99"/>
    <w:semiHidden/>
    <w:unhideWhenUsed/>
    <w:rsid w:val="00623EF0"/>
  </w:style>
  <w:style w:type="numbering" w:customStyle="1" w:styleId="120">
    <w:name w:val="Нет списка12"/>
    <w:next w:val="a2"/>
    <w:uiPriority w:val="99"/>
    <w:semiHidden/>
    <w:unhideWhenUsed/>
    <w:rsid w:val="00623EF0"/>
  </w:style>
  <w:style w:type="numbering" w:customStyle="1" w:styleId="210">
    <w:name w:val="Нет списка21"/>
    <w:next w:val="a2"/>
    <w:uiPriority w:val="99"/>
    <w:semiHidden/>
    <w:unhideWhenUsed/>
    <w:rsid w:val="00623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9.jpeg"/><Relationship Id="rId21" Type="http://schemas.openxmlformats.org/officeDocument/2006/relationships/image" Target="media/image11.png"/><Relationship Id="rId42" Type="http://schemas.openxmlformats.org/officeDocument/2006/relationships/hyperlink" Target="https://doi.org/10.1016/j.electacta.2020.137588" TargetMode="External"/><Relationship Id="rId63" Type="http://schemas.openxmlformats.org/officeDocument/2006/relationships/hyperlink" Target="https://doi.org/10.1039/C4TA03120B" TargetMode="External"/><Relationship Id="rId84" Type="http://schemas.openxmlformats.org/officeDocument/2006/relationships/hyperlink" Target="https://doi.org/10.1016/S0144-8617(00)00236-8" TargetMode="External"/><Relationship Id="rId138" Type="http://schemas.openxmlformats.org/officeDocument/2006/relationships/hyperlink" Target="https://doi.org/10.3390/polym12102227" TargetMode="External"/><Relationship Id="rId159" Type="http://schemas.openxmlformats.org/officeDocument/2006/relationships/hyperlink" Target="https://doi.org/10.1088/2399-6528/abacd6" TargetMode="External"/><Relationship Id="rId170" Type="http://schemas.openxmlformats.org/officeDocument/2006/relationships/hyperlink" Target="https://doi.org/10.1007/s11356-021-13751-7" TargetMode="External"/><Relationship Id="rId191" Type="http://schemas.openxmlformats.org/officeDocument/2006/relationships/hyperlink" Target="https://doi.org/10.1039/D1TA00807B" TargetMode="External"/><Relationship Id="rId205" Type="http://schemas.openxmlformats.org/officeDocument/2006/relationships/hyperlink" Target="https://doi.org/10.1016/j.tsf.2005.11.020" TargetMode="External"/><Relationship Id="rId226" Type="http://schemas.openxmlformats.org/officeDocument/2006/relationships/hyperlink" Target="https://doi.org/10.1016/j.jpowsour.2013.01.137" TargetMode="External"/><Relationship Id="rId247" Type="http://schemas.openxmlformats.org/officeDocument/2006/relationships/image" Target="media/image54.png"/><Relationship Id="rId107" Type="http://schemas.openxmlformats.org/officeDocument/2006/relationships/image" Target="media/image35.jpeg"/><Relationship Id="rId11" Type="http://schemas.openxmlformats.org/officeDocument/2006/relationships/image" Target="media/image2.jpeg"/><Relationship Id="rId32" Type="http://schemas.openxmlformats.org/officeDocument/2006/relationships/image" Target="media/image21.jpeg"/><Relationship Id="rId53" Type="http://schemas.openxmlformats.org/officeDocument/2006/relationships/hyperlink" Target="https://doi.org/10.1038/s41598-024-61701-3" TargetMode="External"/><Relationship Id="rId74" Type="http://schemas.openxmlformats.org/officeDocument/2006/relationships/hyperlink" Target="https://doi.org/10.1002/anie.202316973" TargetMode="External"/><Relationship Id="rId128" Type="http://schemas.openxmlformats.org/officeDocument/2006/relationships/image" Target="media/image50.png"/><Relationship Id="rId149" Type="http://schemas.openxmlformats.org/officeDocument/2006/relationships/hyperlink" Target="https://www.nrel.gov/pv/interactive-cell-efficiency.html" TargetMode="External"/><Relationship Id="rId5" Type="http://schemas.openxmlformats.org/officeDocument/2006/relationships/webSettings" Target="webSettings.xml"/><Relationship Id="rId95" Type="http://schemas.openxmlformats.org/officeDocument/2006/relationships/hyperlink" Target="https://doi.org/10.1038/s41598-025-89913-1" TargetMode="External"/><Relationship Id="rId160" Type="http://schemas.openxmlformats.org/officeDocument/2006/relationships/hyperlink" Target="https://doi.org/10.1002/ese3.1815" TargetMode="External"/><Relationship Id="rId181" Type="http://schemas.openxmlformats.org/officeDocument/2006/relationships/hyperlink" Target="https://doi.org/10.1016/j.electacta.2018.08.068" TargetMode="External"/><Relationship Id="rId216" Type="http://schemas.openxmlformats.org/officeDocument/2006/relationships/hyperlink" Target="https://www.ncbi.nlm.nih.gov/pubmed/20923204" TargetMode="External"/><Relationship Id="rId237" Type="http://schemas.openxmlformats.org/officeDocument/2006/relationships/hyperlink" Target="https://doi.org/10.1080/15421406.2023.2215124" TargetMode="External"/><Relationship Id="rId22" Type="http://schemas.openxmlformats.org/officeDocument/2006/relationships/image" Target="media/image12.png"/><Relationship Id="rId43" Type="http://schemas.openxmlformats.org/officeDocument/2006/relationships/hyperlink" Target="https://doi.org/10.1021/acsaem.1c03928" TargetMode="External"/><Relationship Id="rId64" Type="http://schemas.openxmlformats.org/officeDocument/2006/relationships/hyperlink" Target="https://doi.org/10.1016/j.jpowsour.2017.01.051" TargetMode="External"/><Relationship Id="rId118" Type="http://schemas.openxmlformats.org/officeDocument/2006/relationships/image" Target="media/image40.png"/><Relationship Id="rId139" Type="http://schemas.openxmlformats.org/officeDocument/2006/relationships/hyperlink" Target="https://doi.org/10.1007/s10008-015-2973-x" TargetMode="External"/><Relationship Id="rId85" Type="http://schemas.openxmlformats.org/officeDocument/2006/relationships/hyperlink" Target="https://doi.org/10.1021/acs.jpclett.2c01776" TargetMode="External"/><Relationship Id="rId150" Type="http://schemas.openxmlformats.org/officeDocument/2006/relationships/hyperlink" Target="https://doi.org/10.1038/353737a0" TargetMode="External"/><Relationship Id="rId171" Type="http://schemas.openxmlformats.org/officeDocument/2006/relationships/hyperlink" Target="https://www.ncbi.nlm.nih.gov/pubmed/33856633" TargetMode="External"/><Relationship Id="rId192" Type="http://schemas.openxmlformats.org/officeDocument/2006/relationships/hyperlink" Target="https://doi.org/10.14233/ajchem.2021.23197" TargetMode="External"/><Relationship Id="rId206" Type="http://schemas.openxmlformats.org/officeDocument/2006/relationships/hyperlink" Target="https://doi.org/10.1002/adma.200602903" TargetMode="External"/><Relationship Id="rId227" Type="http://schemas.openxmlformats.org/officeDocument/2006/relationships/hyperlink" Target="https://doi.org/10.1002/pi.4727" TargetMode="External"/><Relationship Id="rId248" Type="http://schemas.openxmlformats.org/officeDocument/2006/relationships/fontTable" Target="fontTable.xml"/><Relationship Id="rId12" Type="http://schemas.openxmlformats.org/officeDocument/2006/relationships/image" Target="media/image3.tiff"/><Relationship Id="rId33" Type="http://schemas.openxmlformats.org/officeDocument/2006/relationships/image" Target="media/image22.jpeg"/><Relationship Id="rId108" Type="http://schemas.openxmlformats.org/officeDocument/2006/relationships/image" Target="media/image36.png"/><Relationship Id="rId129" Type="http://schemas.openxmlformats.org/officeDocument/2006/relationships/image" Target="media/image51.jpeg"/><Relationship Id="rId54" Type="http://schemas.openxmlformats.org/officeDocument/2006/relationships/hyperlink" Target="https://doi.org/10.1515/zna-2021-0175" TargetMode="External"/><Relationship Id="rId75" Type="http://schemas.openxmlformats.org/officeDocument/2006/relationships/hyperlink" Target="https://doi.org/10.1149/1945-7111/ad0ff3" TargetMode="External"/><Relationship Id="rId96" Type="http://schemas.openxmlformats.org/officeDocument/2006/relationships/hyperlink" Target="https://doi.org/10.1038/s41598-025-89913-1" TargetMode="External"/><Relationship Id="rId140" Type="http://schemas.openxmlformats.org/officeDocument/2006/relationships/hyperlink" Target="https://doi.org/10.3390/ma14226754" TargetMode="External"/><Relationship Id="rId161" Type="http://schemas.openxmlformats.org/officeDocument/2006/relationships/hyperlink" Target="https://doi.org/10.1039/b905831a" TargetMode="External"/><Relationship Id="rId182" Type="http://schemas.openxmlformats.org/officeDocument/2006/relationships/hyperlink" Target="https://doi.org/10.1039/D0NJ04147E" TargetMode="External"/><Relationship Id="rId217" Type="http://schemas.openxmlformats.org/officeDocument/2006/relationships/hyperlink" Target="https://doi.org/10.1021/acs.chemmater.6b01777" TargetMode="External"/><Relationship Id="rId6" Type="http://schemas.openxmlformats.org/officeDocument/2006/relationships/footnotes" Target="footnotes.xml"/><Relationship Id="rId238" Type="http://schemas.openxmlformats.org/officeDocument/2006/relationships/hyperlink" Target="https://doi.org/10.1021/nn204296b" TargetMode="External"/><Relationship Id="rId23" Type="http://schemas.openxmlformats.org/officeDocument/2006/relationships/image" Target="media/image13.png"/><Relationship Id="rId119" Type="http://schemas.openxmlformats.org/officeDocument/2006/relationships/image" Target="media/image41.png"/><Relationship Id="rId44" Type="http://schemas.openxmlformats.org/officeDocument/2006/relationships/hyperlink" Target="https://doi.org/10.1021/acsami.0c09519" TargetMode="External"/><Relationship Id="rId65" Type="http://schemas.openxmlformats.org/officeDocument/2006/relationships/hyperlink" Target="https://doi.org/10.1039/C9RA05600A" TargetMode="External"/><Relationship Id="rId86" Type="http://schemas.openxmlformats.org/officeDocument/2006/relationships/hyperlink" Target="https://doi.org/10.1016/j.jphotochem.2020.112468" TargetMode="External"/><Relationship Id="rId130" Type="http://schemas.openxmlformats.org/officeDocument/2006/relationships/image" Target="media/image52.jpeg"/><Relationship Id="rId151" Type="http://schemas.openxmlformats.org/officeDocument/2006/relationships/hyperlink" Target="https://doi.org/10.1021/acsenergylett.9b00141" TargetMode="External"/><Relationship Id="rId172" Type="http://schemas.openxmlformats.org/officeDocument/2006/relationships/hyperlink" Target="https://doi.org/10.1002/ejoc.200900236" TargetMode="External"/><Relationship Id="rId193" Type="http://schemas.openxmlformats.org/officeDocument/2006/relationships/hyperlink" Target="https://doi.org/10.1016/j.dyepig.2013.12.025" TargetMode="External"/><Relationship Id="rId207" Type="http://schemas.openxmlformats.org/officeDocument/2006/relationships/hyperlink" Target="https://doi.org/10.1002/adfm.200900541" TargetMode="External"/><Relationship Id="rId228" Type="http://schemas.openxmlformats.org/officeDocument/2006/relationships/hyperlink" Target="https://doi.org/10.1016/j.jpowsour.2013.12.039" TargetMode="External"/><Relationship Id="rId249" Type="http://schemas.openxmlformats.org/officeDocument/2006/relationships/theme" Target="theme/theme1.xml"/><Relationship Id="rId13" Type="http://schemas.openxmlformats.org/officeDocument/2006/relationships/image" Target="media/image4.tiff"/><Relationship Id="rId109" Type="http://schemas.openxmlformats.org/officeDocument/2006/relationships/image" Target="media/image33.jpeg"/><Relationship Id="rId34" Type="http://schemas.openxmlformats.org/officeDocument/2006/relationships/image" Target="media/image23.jpeg"/><Relationship Id="rId55" Type="http://schemas.openxmlformats.org/officeDocument/2006/relationships/hyperlink" Target="https://doi.org/10.1002/er.7809" TargetMode="External"/><Relationship Id="rId76" Type="http://schemas.openxmlformats.org/officeDocument/2006/relationships/hyperlink" Target="https://doi.org/10.1039/C9CY02318F" TargetMode="External"/><Relationship Id="rId97" Type="http://schemas.openxmlformats.org/officeDocument/2006/relationships/hyperlink" Target="http://www.nature.com/reprints" TargetMode="External"/><Relationship Id="rId120" Type="http://schemas.openxmlformats.org/officeDocument/2006/relationships/image" Target="media/image42.png"/><Relationship Id="rId141" Type="http://schemas.openxmlformats.org/officeDocument/2006/relationships/hyperlink" Target="https://www.ncbi.nlm.nih.gov/pubmed/34832156" TargetMode="External"/><Relationship Id="rId7" Type="http://schemas.openxmlformats.org/officeDocument/2006/relationships/endnotes" Target="endnotes.xml"/><Relationship Id="rId162" Type="http://schemas.openxmlformats.org/officeDocument/2006/relationships/hyperlink" Target="https://doi.org/10.1007/s11696-023-03101-x" TargetMode="External"/><Relationship Id="rId183" Type="http://schemas.openxmlformats.org/officeDocument/2006/relationships/hyperlink" Target="https://doi.org/10.1016/j.dyepig.2019.108036" TargetMode="External"/><Relationship Id="rId218" Type="http://schemas.openxmlformats.org/officeDocument/2006/relationships/hyperlink" Target="https://doi.org/10.1021/acs.accounts.5b00438" TargetMode="External"/><Relationship Id="rId239" Type="http://schemas.openxmlformats.org/officeDocument/2006/relationships/hyperlink" Target="https://doi.org/10.1016/j.synthmet.2012.10.002" TargetMode="External"/><Relationship Id="rId24" Type="http://schemas.openxmlformats.org/officeDocument/2006/relationships/image" Target="media/image14.png"/><Relationship Id="rId45" Type="http://schemas.openxmlformats.org/officeDocument/2006/relationships/hyperlink" Target="https://doi.org/10.1021/acsami.0c14551" TargetMode="External"/><Relationship Id="rId66" Type="http://schemas.openxmlformats.org/officeDocument/2006/relationships/hyperlink" Target="https://doi.org/10.1002/anie.201108357" TargetMode="External"/><Relationship Id="rId87" Type="http://schemas.openxmlformats.org/officeDocument/2006/relationships/hyperlink" Target="https://doi.org/10.1016/j.solener.2022.03.034" TargetMode="External"/><Relationship Id="rId110" Type="http://schemas.openxmlformats.org/officeDocument/2006/relationships/image" Target="media/image34.jpeg"/><Relationship Id="rId131" Type="http://schemas.openxmlformats.org/officeDocument/2006/relationships/hyperlink" Target="https://www.mdpi.com/article/10.3390/molecules29215035/s1" TargetMode="External"/><Relationship Id="rId152" Type="http://schemas.openxmlformats.org/officeDocument/2006/relationships/hyperlink" Target="https://doi.org/10.1038/s41586-022-05460-z" TargetMode="External"/><Relationship Id="rId173" Type="http://schemas.openxmlformats.org/officeDocument/2006/relationships/hyperlink" Target="https://doi.org/10.1016/j.jechem.2017.12.013" TargetMode="External"/><Relationship Id="rId194" Type="http://schemas.openxmlformats.org/officeDocument/2006/relationships/hyperlink" Target="https://doi.org/10.1021/ol500663b" TargetMode="External"/><Relationship Id="rId208" Type="http://schemas.openxmlformats.org/officeDocument/2006/relationships/hyperlink" Target="https://doi.org/10.1021/cr400675m" TargetMode="External"/><Relationship Id="rId229" Type="http://schemas.openxmlformats.org/officeDocument/2006/relationships/hyperlink" Target="https://doi.org/10.1002/adma.201402415" TargetMode="External"/><Relationship Id="rId240" Type="http://schemas.openxmlformats.org/officeDocument/2006/relationships/footer" Target="footer1.xml"/><Relationship Id="rId14" Type="http://schemas.openxmlformats.org/officeDocument/2006/relationships/image" Target="media/image5.tiff"/><Relationship Id="rId35" Type="http://schemas.openxmlformats.org/officeDocument/2006/relationships/image" Target="media/image24.jpeg"/><Relationship Id="rId56" Type="http://schemas.openxmlformats.org/officeDocument/2006/relationships/hyperlink" Target="https://doi.org/10.1016/j.jechem.2021.10.034" TargetMode="External"/><Relationship Id="rId77" Type="http://schemas.openxmlformats.org/officeDocument/2006/relationships/hyperlink" Target="https://doi.org/10.1021/acsaem.8b00444" TargetMode="External"/><Relationship Id="rId100" Type="http://schemas.openxmlformats.org/officeDocument/2006/relationships/image" Target="media/image28.jpeg"/><Relationship Id="rId8" Type="http://schemas.openxmlformats.org/officeDocument/2006/relationships/hyperlink" Target="mailto:bbaptayev@nu.edu.kz" TargetMode="External"/><Relationship Id="rId98" Type="http://schemas.openxmlformats.org/officeDocument/2006/relationships/image" Target="media/image26.png"/><Relationship Id="rId121" Type="http://schemas.openxmlformats.org/officeDocument/2006/relationships/image" Target="media/image43.png"/><Relationship Id="rId142" Type="http://schemas.openxmlformats.org/officeDocument/2006/relationships/hyperlink" Target="https://doi.org/10.1016/j.tetlet.2015.12.057" TargetMode="External"/><Relationship Id="rId163" Type="http://schemas.openxmlformats.org/officeDocument/2006/relationships/hyperlink" Target="https://doi.org/10.1016/j.jpowsour.2020.229095" TargetMode="External"/><Relationship Id="rId184" Type="http://schemas.openxmlformats.org/officeDocument/2006/relationships/hyperlink" Target="https://doi.org/10.1021/am508400a" TargetMode="External"/><Relationship Id="rId219" Type="http://schemas.openxmlformats.org/officeDocument/2006/relationships/hyperlink" Target="https://doi.org/10.1039/C6EE00056H" TargetMode="External"/><Relationship Id="rId230" Type="http://schemas.openxmlformats.org/officeDocument/2006/relationships/hyperlink" Target="https://doi.org/10.1002/cnma.201500014" TargetMode="External"/><Relationship Id="rId25" Type="http://schemas.openxmlformats.org/officeDocument/2006/relationships/image" Target="media/image15.tiff"/><Relationship Id="rId46" Type="http://schemas.openxmlformats.org/officeDocument/2006/relationships/hyperlink" Target="https://doi.org/10.3390/ma14020310" TargetMode="External"/><Relationship Id="rId67" Type="http://schemas.openxmlformats.org/officeDocument/2006/relationships/hyperlink" Target="https://doi.org/10.3389/fchem.2019.00789" TargetMode="External"/><Relationship Id="rId88" Type="http://schemas.openxmlformats.org/officeDocument/2006/relationships/hyperlink" Target="https://doi.org/10.1007/s12034-023-02924-4" TargetMode="External"/><Relationship Id="rId111" Type="http://schemas.openxmlformats.org/officeDocument/2006/relationships/hyperlink" Target="mailto:bbaptayev@nu.edu.kz" TargetMode="External"/><Relationship Id="rId132" Type="http://schemas.openxmlformats.org/officeDocument/2006/relationships/hyperlink" Target="https://www.mdpi.com/article/10.3390/molecules29215035/s1" TargetMode="External"/><Relationship Id="rId153" Type="http://schemas.openxmlformats.org/officeDocument/2006/relationships/hyperlink" Target="https://doi.org/10.1039/C9SC06145B" TargetMode="External"/><Relationship Id="rId174" Type="http://schemas.openxmlformats.org/officeDocument/2006/relationships/hyperlink" Target="https://doi.org/10.1021/ma034098o" TargetMode="External"/><Relationship Id="rId195" Type="http://schemas.openxmlformats.org/officeDocument/2006/relationships/hyperlink" Target="https://doi.org/10.1016/j.orgel.2014.04.016" TargetMode="External"/><Relationship Id="rId209" Type="http://schemas.openxmlformats.org/officeDocument/2006/relationships/hyperlink" Target="https://doi.org/10.1063/1.1406148" TargetMode="External"/><Relationship Id="rId220" Type="http://schemas.openxmlformats.org/officeDocument/2006/relationships/hyperlink" Target="https://doi.org/10.1039/C8EE00036K" TargetMode="External"/><Relationship Id="rId241" Type="http://schemas.openxmlformats.org/officeDocument/2006/relationships/hyperlink" Target="https://doi.org/10.3390/ma14020310" TargetMode="External"/><Relationship Id="rId15" Type="http://schemas.openxmlformats.org/officeDocument/2006/relationships/image" Target="media/image6.tiff"/><Relationship Id="rId36" Type="http://schemas.openxmlformats.org/officeDocument/2006/relationships/image" Target="media/image25.jpeg"/><Relationship Id="rId57" Type="http://schemas.openxmlformats.org/officeDocument/2006/relationships/hyperlink" Target="https://doi.org/10.1016/j.mtener.2020.100511" TargetMode="External"/><Relationship Id="rId78" Type="http://schemas.openxmlformats.org/officeDocument/2006/relationships/hyperlink" Target="https://doi.org/10.1021/acsaem.8b00444" TargetMode="External"/><Relationship Id="rId99" Type="http://schemas.openxmlformats.org/officeDocument/2006/relationships/image" Target="media/image27.jpeg"/><Relationship Id="rId101" Type="http://schemas.openxmlformats.org/officeDocument/2006/relationships/image" Target="media/image29.png"/><Relationship Id="rId122" Type="http://schemas.openxmlformats.org/officeDocument/2006/relationships/image" Target="media/image44.png"/><Relationship Id="rId143" Type="http://schemas.openxmlformats.org/officeDocument/2006/relationships/hyperlink" Target="https://doi.org/10.1016/j.solener.2024.112791" TargetMode="External"/><Relationship Id="rId164" Type="http://schemas.openxmlformats.org/officeDocument/2006/relationships/hyperlink" Target="https://doi.org/10.1016/j.dyepig.2017.08.022" TargetMode="External"/><Relationship Id="rId185" Type="http://schemas.openxmlformats.org/officeDocument/2006/relationships/hyperlink" Target="https://doi.org/10.1016/j.electacta.2017.09.133" TargetMode="External"/><Relationship Id="rId4" Type="http://schemas.openxmlformats.org/officeDocument/2006/relationships/settings" Target="settings.xml"/><Relationship Id="rId9" Type="http://schemas.openxmlformats.org/officeDocument/2006/relationships/hyperlink" Target="mailto:mannix.balanay@nu.edu.kz" TargetMode="External"/><Relationship Id="rId180" Type="http://schemas.openxmlformats.org/officeDocument/2006/relationships/hyperlink" Target="https://doi.org/10.1016/j.dyepig.2018.05.037" TargetMode="External"/><Relationship Id="rId210" Type="http://schemas.openxmlformats.org/officeDocument/2006/relationships/hyperlink" Target="https://doi.org/10.1021/jp307783q" TargetMode="External"/><Relationship Id="rId215" Type="http://schemas.openxmlformats.org/officeDocument/2006/relationships/hyperlink" Target="https://doi.org/10.1021/nn101384e" TargetMode="External"/><Relationship Id="rId236" Type="http://schemas.openxmlformats.org/officeDocument/2006/relationships/hyperlink" Target="https://doi.org/10.1080/15421406.2019.1597528" TargetMode="External"/><Relationship Id="rId26" Type="http://schemas.openxmlformats.org/officeDocument/2006/relationships/image" Target="media/image16.emf"/><Relationship Id="rId231" Type="http://schemas.openxmlformats.org/officeDocument/2006/relationships/hyperlink" Target="https://doi.org/10.1016/j.mssp.2015.12.004" TargetMode="External"/><Relationship Id="rId47" Type="http://schemas.openxmlformats.org/officeDocument/2006/relationships/hyperlink" Target="https://doi.org/10.1021/acs.cgd.5b01825" TargetMode="External"/><Relationship Id="rId68" Type="http://schemas.openxmlformats.org/officeDocument/2006/relationships/hyperlink" Target="https://doi.org/10.1016/j.jcis.2023.05.028" TargetMode="External"/><Relationship Id="rId89" Type="http://schemas.openxmlformats.org/officeDocument/2006/relationships/hyperlink" Target="https://doi.org/10.1021/acs.inorgchem.1c01293" TargetMode="External"/><Relationship Id="rId112" Type="http://schemas.openxmlformats.org/officeDocument/2006/relationships/hyperlink" Target="mailto:roreill6@une.edu.au" TargetMode="External"/><Relationship Id="rId133" Type="http://schemas.openxmlformats.org/officeDocument/2006/relationships/hyperlink" Target="https://doi.org/10.1002/er.6348" TargetMode="External"/><Relationship Id="rId154" Type="http://schemas.openxmlformats.org/officeDocument/2006/relationships/hyperlink" Target="https://doi.org/10.1039/C9TA11894B" TargetMode="External"/><Relationship Id="rId175" Type="http://schemas.openxmlformats.org/officeDocument/2006/relationships/hyperlink" Target="https://doi.org/10.1155/2016/9360230" TargetMode="External"/><Relationship Id="rId196" Type="http://schemas.openxmlformats.org/officeDocument/2006/relationships/hyperlink" Target="https://doi.org/10.1016/j.jphotochem.2020.112521" TargetMode="External"/><Relationship Id="rId200" Type="http://schemas.openxmlformats.org/officeDocument/2006/relationships/hyperlink" Target="https://doi.org/10.1039/D0NJ04634E" TargetMode="External"/><Relationship Id="rId16" Type="http://schemas.openxmlformats.org/officeDocument/2006/relationships/hyperlink" Target="https://doi.org/10.1016/j.%20surfin.2023.102699" TargetMode="External"/><Relationship Id="rId221" Type="http://schemas.openxmlformats.org/officeDocument/2006/relationships/hyperlink" Target="https://doi.org/10.1126/science.aao5561" TargetMode="External"/><Relationship Id="rId242" Type="http://schemas.openxmlformats.org/officeDocument/2006/relationships/hyperlink" Target="https://doi.org/10.1016/j.cej.2020.126333" TargetMode="External"/><Relationship Id="rId37" Type="http://schemas.openxmlformats.org/officeDocument/2006/relationships/hyperlink" Target="https://doi.org/10.1038/s41586-022-05460-z" TargetMode="External"/><Relationship Id="rId58" Type="http://schemas.openxmlformats.org/officeDocument/2006/relationships/hyperlink" Target="https://doi.org/10.1007/s10854-020-03776-y" TargetMode="External"/><Relationship Id="rId79" Type="http://schemas.openxmlformats.org/officeDocument/2006/relationships/hyperlink" Target="https://doi.org/10.1021/jp060372f" TargetMode="External"/><Relationship Id="rId102" Type="http://schemas.openxmlformats.org/officeDocument/2006/relationships/image" Target="media/image30.png"/><Relationship Id="rId123" Type="http://schemas.openxmlformats.org/officeDocument/2006/relationships/image" Target="media/image45.jpeg"/><Relationship Id="rId144" Type="http://schemas.openxmlformats.org/officeDocument/2006/relationships/hyperlink" Target="https://doi.org/10.1016/B978-0-323-90188-8.00005-1" TargetMode="External"/><Relationship Id="rId90" Type="http://schemas.openxmlformats.org/officeDocument/2006/relationships/hyperlink" Target="https://doi.org/10.1039/c8ta04774j" TargetMode="External"/><Relationship Id="rId165" Type="http://schemas.openxmlformats.org/officeDocument/2006/relationships/hyperlink" Target="https://doi.org/10.1039/c4cc02192d" TargetMode="External"/><Relationship Id="rId186" Type="http://schemas.openxmlformats.org/officeDocument/2006/relationships/hyperlink" Target="https://doi.org/10.1016/j.jpowsour.2020.227776" TargetMode="External"/><Relationship Id="rId211" Type="http://schemas.openxmlformats.org/officeDocument/2006/relationships/hyperlink" Target="https://doi.org/10.1021/acsami.7b16877" TargetMode="External"/><Relationship Id="rId232" Type="http://schemas.openxmlformats.org/officeDocument/2006/relationships/hyperlink" Target="https://doi.org/10.1080/15421406.2021.1972220" TargetMode="External"/><Relationship Id="rId27" Type="http://schemas.openxmlformats.org/officeDocument/2006/relationships/image" Target="media/image17.tiff"/><Relationship Id="rId48" Type="http://schemas.openxmlformats.org/officeDocument/2006/relationships/hyperlink" Target="https://doi.org/10.1021/acs.cgd.5b01825" TargetMode="External"/><Relationship Id="rId69" Type="http://schemas.openxmlformats.org/officeDocument/2006/relationships/hyperlink" Target="https://doi.org/10.1002/aoc.4285" TargetMode="External"/><Relationship Id="rId113" Type="http://schemas.openxmlformats.org/officeDocument/2006/relationships/hyperlink" Target="mailto:mannix.balanay@nu.edu.kz" TargetMode="External"/><Relationship Id="rId134" Type="http://schemas.openxmlformats.org/officeDocument/2006/relationships/hyperlink" Target="https://doi.org/10.1016/j.mtener.2017.05.007" TargetMode="External"/><Relationship Id="rId80" Type="http://schemas.openxmlformats.org/officeDocument/2006/relationships/hyperlink" Target="https://doi.org/10.1016/j.jpowsour.2009.12.107" TargetMode="External"/><Relationship Id="rId155" Type="http://schemas.openxmlformats.org/officeDocument/2006/relationships/hyperlink" Target="https://doi.org/10.1002/aenm.201703355" TargetMode="External"/><Relationship Id="rId176" Type="http://schemas.openxmlformats.org/officeDocument/2006/relationships/hyperlink" Target="https://doi.org/10.1016/j.jphotochem.2022.114421" TargetMode="External"/><Relationship Id="rId197" Type="http://schemas.openxmlformats.org/officeDocument/2006/relationships/hyperlink" Target="https://doi.org/10.1016/j.jmgm.2023.108504" TargetMode="External"/><Relationship Id="rId201" Type="http://schemas.openxmlformats.org/officeDocument/2006/relationships/hyperlink" Target="https://doi.org/10.3390/cryst9090452" TargetMode="External"/><Relationship Id="rId222" Type="http://schemas.openxmlformats.org/officeDocument/2006/relationships/hyperlink" Target="https://doi.org/10.1016/S0379-6779(98)80033-7" TargetMode="External"/><Relationship Id="rId243" Type="http://schemas.openxmlformats.org/officeDocument/2006/relationships/hyperlink" Target="https://doi.org/10.1021/acsami.4c21991" TargetMode="External"/><Relationship Id="rId17" Type="http://schemas.openxmlformats.org/officeDocument/2006/relationships/image" Target="media/image7.png"/><Relationship Id="rId38" Type="http://schemas.openxmlformats.org/officeDocument/2006/relationships/hyperlink" Target="https://doi.org/10.1039/C9SC06145B" TargetMode="External"/><Relationship Id="rId59" Type="http://schemas.openxmlformats.org/officeDocument/2006/relationships/hyperlink" Target="https://doi.org/10.1038/srep06983" TargetMode="External"/><Relationship Id="rId103" Type="http://schemas.openxmlformats.org/officeDocument/2006/relationships/image" Target="media/image31.jpeg"/><Relationship Id="rId124" Type="http://schemas.openxmlformats.org/officeDocument/2006/relationships/image" Target="media/image46.jpeg"/><Relationship Id="rId70" Type="http://schemas.openxmlformats.org/officeDocument/2006/relationships/hyperlink" Target="https://doi.org/10.1007/s10853-020-05473-x" TargetMode="External"/><Relationship Id="rId91" Type="http://schemas.openxmlformats.org/officeDocument/2006/relationships/hyperlink" Target="https://doi.org/10.1002/aenm.201700032" TargetMode="External"/><Relationship Id="rId145" Type="http://schemas.openxmlformats.org/officeDocument/2006/relationships/hyperlink" Target="https://doi.org/10.1021/acsaem.2c03025" TargetMode="External"/><Relationship Id="rId166" Type="http://schemas.openxmlformats.org/officeDocument/2006/relationships/hyperlink" Target="https://doi.org/10.1039/C5CC06759F" TargetMode="External"/><Relationship Id="rId187" Type="http://schemas.openxmlformats.org/officeDocument/2006/relationships/hyperlink" Target="https://doi.org/10.1021/am500947k" TargetMode="External"/><Relationship Id="rId1" Type="http://schemas.openxmlformats.org/officeDocument/2006/relationships/customXml" Target="../customXml/item1.xml"/><Relationship Id="rId212" Type="http://schemas.openxmlformats.org/officeDocument/2006/relationships/hyperlink" Target="https://doi.org/10.1021/ja00067a063" TargetMode="External"/><Relationship Id="rId233" Type="http://schemas.openxmlformats.org/officeDocument/2006/relationships/hyperlink" Target="https://doi.org/10.1016/j.dyepig.2017.12.050" TargetMode="External"/><Relationship Id="rId28" Type="http://schemas.openxmlformats.org/officeDocument/2006/relationships/image" Target="media/image18.tiff"/><Relationship Id="rId49" Type="http://schemas.openxmlformats.org/officeDocument/2006/relationships/hyperlink" Target="https://doi.org/10.1098/rsos.190723" TargetMode="External"/><Relationship Id="rId114" Type="http://schemas.openxmlformats.org/officeDocument/2006/relationships/image" Target="media/image36.jpeg"/><Relationship Id="rId60" Type="http://schemas.openxmlformats.org/officeDocument/2006/relationships/hyperlink" Target="https://doi.org/10.1021/acsami.8b21626" TargetMode="External"/><Relationship Id="rId81" Type="http://schemas.openxmlformats.org/officeDocument/2006/relationships/hyperlink" Target="https://doi.org/10.1016/j.electacta.2006.10.014" TargetMode="External"/><Relationship Id="rId135" Type="http://schemas.openxmlformats.org/officeDocument/2006/relationships/hyperlink" Target="https://doi.org/10.1002/aenm.201802967" TargetMode="External"/><Relationship Id="rId156" Type="http://schemas.openxmlformats.org/officeDocument/2006/relationships/hyperlink" Target="https://doi.org/10.1557/mrs2005.4" TargetMode="External"/><Relationship Id="rId177" Type="http://schemas.openxmlformats.org/officeDocument/2006/relationships/hyperlink" Target="https://doi.org/10.1021/am404948w" TargetMode="External"/><Relationship Id="rId198" Type="http://schemas.openxmlformats.org/officeDocument/2006/relationships/hyperlink" Target="https://doi.org/10.1021/acs.jpcc.9b03986" TargetMode="External"/><Relationship Id="rId202" Type="http://schemas.openxmlformats.org/officeDocument/2006/relationships/hyperlink" Target="https://doi.org/10.1038/s41598-018-37590-8" TargetMode="External"/><Relationship Id="rId223" Type="http://schemas.openxmlformats.org/officeDocument/2006/relationships/hyperlink" Target="https://doi.org/10.1039/c4cp00116h" TargetMode="External"/><Relationship Id="rId244" Type="http://schemas.openxmlformats.org/officeDocument/2006/relationships/hyperlink" Target="mailto:bbaptayev@nu.edu.kz" TargetMode="External"/><Relationship Id="rId18" Type="http://schemas.openxmlformats.org/officeDocument/2006/relationships/image" Target="media/image8.emf"/><Relationship Id="rId39" Type="http://schemas.openxmlformats.org/officeDocument/2006/relationships/hyperlink" Target="https://doi.org/10.3390/en16135129" TargetMode="External"/><Relationship Id="rId50" Type="http://schemas.openxmlformats.org/officeDocument/2006/relationships/hyperlink" Target="https://doi.org/10.1016/j.jallcom.2020.154089" TargetMode="External"/><Relationship Id="rId104" Type="http://schemas.openxmlformats.org/officeDocument/2006/relationships/image" Target="media/image32.png"/><Relationship Id="rId125" Type="http://schemas.openxmlformats.org/officeDocument/2006/relationships/image" Target="media/image47.jpeg"/><Relationship Id="rId146" Type="http://schemas.openxmlformats.org/officeDocument/2006/relationships/hyperlink" Target="https://doi.org/10.1126/science.abp8873" TargetMode="External"/><Relationship Id="rId167" Type="http://schemas.openxmlformats.org/officeDocument/2006/relationships/hyperlink" Target="https://doi.org/10.1016/j.rser.2017.05.011" TargetMode="External"/><Relationship Id="rId188" Type="http://schemas.openxmlformats.org/officeDocument/2006/relationships/hyperlink" Target="https://doi.org/10.3390/ma14071716" TargetMode="External"/><Relationship Id="rId71" Type="http://schemas.openxmlformats.org/officeDocument/2006/relationships/hyperlink" Target="https://doi.org/10.1021/ja903726m" TargetMode="External"/><Relationship Id="rId92" Type="http://schemas.openxmlformats.org/officeDocument/2006/relationships/hyperlink" Target="https://doi.org/10.1016/j.jpowsour.2020.229095" TargetMode="External"/><Relationship Id="rId213" Type="http://schemas.openxmlformats.org/officeDocument/2006/relationships/hyperlink" Target="https://doi.org/10.1021/jp991085x" TargetMode="External"/><Relationship Id="rId234" Type="http://schemas.openxmlformats.org/officeDocument/2006/relationships/hyperlink" Target="https://doi.org/10.1002/solr.201900196" TargetMode="External"/><Relationship Id="rId2" Type="http://schemas.openxmlformats.org/officeDocument/2006/relationships/numbering" Target="numbering.xml"/><Relationship Id="rId29" Type="http://schemas.openxmlformats.org/officeDocument/2006/relationships/hyperlink" Target="mailto:mannix.balanay@nu.edu.kz" TargetMode="External"/><Relationship Id="rId40" Type="http://schemas.openxmlformats.org/officeDocument/2006/relationships/hyperlink" Target="https://doi.org/10.1351/pac200880112241" TargetMode="External"/><Relationship Id="rId115" Type="http://schemas.openxmlformats.org/officeDocument/2006/relationships/image" Target="media/image37.png"/><Relationship Id="rId136" Type="http://schemas.openxmlformats.org/officeDocument/2006/relationships/hyperlink" Target="https://doi.org/10.1002/cptc.202200059" TargetMode="External"/><Relationship Id="rId157" Type="http://schemas.openxmlformats.org/officeDocument/2006/relationships/hyperlink" Target="https://doi.org/10.1021/ar900099h" TargetMode="External"/><Relationship Id="rId178" Type="http://schemas.openxmlformats.org/officeDocument/2006/relationships/hyperlink" Target="https://doi.org/10.1039/C5TA06548H" TargetMode="External"/><Relationship Id="rId61" Type="http://schemas.openxmlformats.org/officeDocument/2006/relationships/hyperlink" Target="https://doi.org/10.1039/C3TA12135F" TargetMode="External"/><Relationship Id="rId82" Type="http://schemas.openxmlformats.org/officeDocument/2006/relationships/hyperlink" Target="https://doi.org/10.1007/s10800-009-9806-5" TargetMode="External"/><Relationship Id="rId199" Type="http://schemas.openxmlformats.org/officeDocument/2006/relationships/hyperlink" Target="https://doi.org/10.1002/ejoc.202200494" TargetMode="External"/><Relationship Id="rId203" Type="http://schemas.openxmlformats.org/officeDocument/2006/relationships/hyperlink" Target="https://www.ncbi.nlm.nih.gov/pubmed/30718574" TargetMode="External"/><Relationship Id="rId19" Type="http://schemas.openxmlformats.org/officeDocument/2006/relationships/image" Target="media/image9.png"/><Relationship Id="rId224" Type="http://schemas.openxmlformats.org/officeDocument/2006/relationships/hyperlink" Target="https://www.ncbi.nlm.nih.gov/pubmed/24468807" TargetMode="External"/><Relationship Id="rId245" Type="http://schemas.openxmlformats.org/officeDocument/2006/relationships/hyperlink" Target="mailto:mannix.balanay@nu.edu.kz" TargetMode="External"/><Relationship Id="rId30" Type="http://schemas.openxmlformats.org/officeDocument/2006/relationships/image" Target="media/image19.jpeg"/><Relationship Id="rId105" Type="http://schemas.openxmlformats.org/officeDocument/2006/relationships/image" Target="media/image33.png"/><Relationship Id="rId126" Type="http://schemas.openxmlformats.org/officeDocument/2006/relationships/image" Target="media/image48.png"/><Relationship Id="rId147" Type="http://schemas.openxmlformats.org/officeDocument/2006/relationships/hyperlink" Target="https://www.ncbi.nlm.nih.gov/pubmed/35901131" TargetMode="External"/><Relationship Id="rId168" Type="http://schemas.openxmlformats.org/officeDocument/2006/relationships/hyperlink" Target="https://doi.org/10.1002/anie.200804709" TargetMode="External"/><Relationship Id="rId51" Type="http://schemas.openxmlformats.org/officeDocument/2006/relationships/hyperlink" Target="https://doi.org/10.1038/s41598-023-33565-6" TargetMode="External"/><Relationship Id="rId72" Type="http://schemas.openxmlformats.org/officeDocument/2006/relationships/hyperlink" Target="https://doi.org/10.1007/s42452-020-03683-1" TargetMode="External"/><Relationship Id="rId93" Type="http://schemas.openxmlformats.org/officeDocument/2006/relationships/hyperlink" Target="https://doi.org/10.1002/solr.202300913" TargetMode="External"/><Relationship Id="rId189" Type="http://schemas.openxmlformats.org/officeDocument/2006/relationships/hyperlink" Target="https://doi.org/10.1007/s11664-023-10210-6" TargetMode="External"/><Relationship Id="rId3" Type="http://schemas.openxmlformats.org/officeDocument/2006/relationships/styles" Target="styles.xml"/><Relationship Id="rId214" Type="http://schemas.openxmlformats.org/officeDocument/2006/relationships/hyperlink" Target="https://doi.org/10.1021/jp0348777" TargetMode="External"/><Relationship Id="rId235" Type="http://schemas.openxmlformats.org/officeDocument/2006/relationships/hyperlink" Target="https://doi.org/10.3390/nano10122516" TargetMode="External"/><Relationship Id="rId116" Type="http://schemas.openxmlformats.org/officeDocument/2006/relationships/image" Target="media/image38.png"/><Relationship Id="rId137" Type="http://schemas.openxmlformats.org/officeDocument/2006/relationships/hyperlink" Target="https://doi.org/10.1002/adma.202405630" TargetMode="External"/><Relationship Id="rId158" Type="http://schemas.openxmlformats.org/officeDocument/2006/relationships/hyperlink" Target="https://www.ncbi.nlm.nih.gov/pubmed/19653630" TargetMode="External"/><Relationship Id="rId20" Type="http://schemas.openxmlformats.org/officeDocument/2006/relationships/image" Target="media/image10.png"/><Relationship Id="rId41" Type="http://schemas.openxmlformats.org/officeDocument/2006/relationships/hyperlink" Target="https://doi.org/10.1039/D0TA10826J" TargetMode="External"/><Relationship Id="rId62" Type="http://schemas.openxmlformats.org/officeDocument/2006/relationships/hyperlink" Target="https://doi.org/10.1016/j.tsf.2020.138024" TargetMode="External"/><Relationship Id="rId83" Type="http://schemas.openxmlformats.org/officeDocument/2006/relationships/hyperlink" Target="https://doi.org/10.1007/s11082-013-9723-z" TargetMode="External"/><Relationship Id="rId179" Type="http://schemas.openxmlformats.org/officeDocument/2006/relationships/hyperlink" Target="https://doi.org/10.1039/C7RA05716D" TargetMode="External"/><Relationship Id="rId190" Type="http://schemas.openxmlformats.org/officeDocument/2006/relationships/hyperlink" Target="https://doi.org/10.1016/j.dyepig.2020.109002" TargetMode="External"/><Relationship Id="rId204" Type="http://schemas.openxmlformats.org/officeDocument/2006/relationships/hyperlink" Target="https://doi.org/10.1039/B813378F" TargetMode="External"/><Relationship Id="rId225" Type="http://schemas.openxmlformats.org/officeDocument/2006/relationships/hyperlink" Target="https://doi.org/10.1038/26936" TargetMode="External"/><Relationship Id="rId246" Type="http://schemas.openxmlformats.org/officeDocument/2006/relationships/image" Target="media/image53.png"/><Relationship Id="rId106" Type="http://schemas.openxmlformats.org/officeDocument/2006/relationships/image" Target="media/image34.png"/><Relationship Id="rId127" Type="http://schemas.openxmlformats.org/officeDocument/2006/relationships/image" Target="media/image49.png"/><Relationship Id="rId10" Type="http://schemas.openxmlformats.org/officeDocument/2006/relationships/image" Target="media/image1.tiff"/><Relationship Id="rId31" Type="http://schemas.openxmlformats.org/officeDocument/2006/relationships/image" Target="media/image20.jpeg"/><Relationship Id="rId52" Type="http://schemas.openxmlformats.org/officeDocument/2006/relationships/hyperlink" Target="https://doi.org/10.1038/s41598-023-33565-6" TargetMode="External"/><Relationship Id="rId73" Type="http://schemas.openxmlformats.org/officeDocument/2006/relationships/hyperlink" Target="https://doi.org/10.1016/j.rinp.2019.102296" TargetMode="External"/><Relationship Id="rId94" Type="http://schemas.openxmlformats.org/officeDocument/2006/relationships/hyperlink" Target="https://doi.org/10.1021/acsami.1c00559" TargetMode="External"/><Relationship Id="rId148" Type="http://schemas.openxmlformats.org/officeDocument/2006/relationships/hyperlink" Target="https://doi.org/10.1016/j.joule.2022.09.013" TargetMode="External"/><Relationship Id="rId169" Type="http://schemas.openxmlformats.org/officeDocument/2006/relationships/hyperlink" Target="https://www.ncbi.nlm.nih.gov/pubmed/192946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C8517-A765-4C32-9C1E-5E9167D7E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46138</Words>
  <Characters>262988</Characters>
  <Application>Microsoft Office Word</Application>
  <DocSecurity>0</DocSecurity>
  <Lines>2191</Lines>
  <Paragraphs>617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Aidyn Abilkas</dc:creator>
  <cp:keywords/>
  <dc:description/>
  <cp:lastModifiedBy>user</cp:lastModifiedBy>
  <cp:revision>3</cp:revision>
  <dcterms:created xsi:type="dcterms:W3CDTF">2026-04-03T12:16:00Z</dcterms:created>
  <dcterms:modified xsi:type="dcterms:W3CDTF">2026-04-03T12:16:00Z</dcterms:modified>
</cp:coreProperties>
</file>